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Ted Ma Bio</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bookmarkStart w:colFirst="0" w:colLast="0" w:name="_gjdgxs" w:id="0"/>
      <w:bookmarkEnd w:id="0"/>
      <w:r w:rsidDel="00000000" w:rsidR="00000000" w:rsidRPr="00000000">
        <w:rPr>
          <w:sz w:val="24"/>
          <w:szCs w:val="24"/>
          <w:rtl w:val="0"/>
        </w:rPr>
        <w:t xml:space="preserve">Ted Ma works with leaders who want to increase their influence, impact, and income. He has over 16 years of experience in growing teams and developing leaders, having built an international sales team of over 6,000 agents. </w:t>
      </w:r>
    </w:p>
    <w:p w:rsidR="00000000" w:rsidDel="00000000" w:rsidP="00000000" w:rsidRDefault="00000000" w:rsidRPr="00000000" w14:paraId="00000004">
      <w:pPr>
        <w:rPr>
          <w:sz w:val="24"/>
          <w:szCs w:val="24"/>
        </w:rPr>
      </w:pPr>
      <w:bookmarkStart w:colFirst="0" w:colLast="0" w:name="_red643odt444" w:id="1"/>
      <w:bookmarkEnd w:id="1"/>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Ted was named one of the top 100 keynote speakers for 2019 by Databird Research Journal, and has been featured in numerous publications including Kiplinger, CNBC, Inc, and the New York Times. He is a member of the National Speakers Association and has shared the stage with Mel Robbins, John Maxwell, and Jack Canfield.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Connect with Ted on social media:</w:t>
      </w:r>
    </w:p>
    <w:p w:rsidR="00000000" w:rsidDel="00000000" w:rsidP="00000000" w:rsidRDefault="00000000" w:rsidRPr="00000000" w14:paraId="00000008">
      <w:pPr>
        <w:rPr>
          <w:sz w:val="24"/>
          <w:szCs w:val="24"/>
        </w:rPr>
      </w:pPr>
      <w:r w:rsidDel="00000000" w:rsidR="00000000" w:rsidRPr="00000000">
        <w:rPr>
          <w:sz w:val="24"/>
          <w:szCs w:val="24"/>
          <w:rtl w:val="0"/>
        </w:rPr>
        <w:t xml:space="preserve">LinkedIn: </w:t>
      </w:r>
      <w:r w:rsidDel="00000000" w:rsidR="00000000" w:rsidRPr="00000000">
        <w:rPr>
          <w:b w:val="1"/>
          <w:sz w:val="24"/>
          <w:szCs w:val="24"/>
          <w:rtl w:val="0"/>
        </w:rPr>
        <w:t xml:space="preserve">Ted Ma</w:t>
      </w: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Facebook: </w:t>
      </w:r>
      <w:r w:rsidDel="00000000" w:rsidR="00000000" w:rsidRPr="00000000">
        <w:rPr>
          <w:b w:val="1"/>
          <w:sz w:val="24"/>
          <w:szCs w:val="24"/>
          <w:rtl w:val="0"/>
        </w:rPr>
        <w:t xml:space="preserve">@realtedma</w:t>
      </w: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Instagram: </w:t>
      </w:r>
      <w:r w:rsidDel="00000000" w:rsidR="00000000" w:rsidRPr="00000000">
        <w:rPr>
          <w:b w:val="1"/>
          <w:sz w:val="24"/>
          <w:szCs w:val="24"/>
          <w:rtl w:val="0"/>
        </w:rPr>
        <w:t xml:space="preserve">@realtedma</w:t>
      </w:r>
      <w:r w:rsidDel="00000000" w:rsidR="00000000" w:rsidRPr="00000000">
        <w:rPr>
          <w:rtl w:val="0"/>
        </w:rPr>
      </w:r>
    </w:p>
    <w:p w:rsidR="00000000" w:rsidDel="00000000" w:rsidP="00000000" w:rsidRDefault="00000000" w:rsidRPr="00000000" w14:paraId="0000000B">
      <w:pPr>
        <w:rPr>
          <w:b w:val="1"/>
          <w:sz w:val="24"/>
          <w:szCs w:val="24"/>
        </w:rPr>
      </w:pPr>
      <w:r w:rsidDel="00000000" w:rsidR="00000000" w:rsidRPr="00000000">
        <w:rPr>
          <w:sz w:val="24"/>
          <w:szCs w:val="24"/>
          <w:rtl w:val="0"/>
        </w:rPr>
        <w:t xml:space="preserve">Twitter: </w:t>
      </w:r>
      <w:r w:rsidDel="00000000" w:rsidR="00000000" w:rsidRPr="00000000">
        <w:rPr>
          <w:b w:val="1"/>
          <w:sz w:val="24"/>
          <w:szCs w:val="24"/>
          <w:rtl w:val="0"/>
        </w:rPr>
        <w:t xml:space="preserve">@realtedma</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