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CA1911" w14:textId="77777777" w:rsidR="002C0F2B" w:rsidRDefault="002C0F2B" w:rsidP="001F414A">
      <w:pPr>
        <w:jc w:val="both"/>
        <w:rPr>
          <w:sz w:val="22"/>
          <w:szCs w:val="22"/>
          <w:lang w:val="en-GB"/>
        </w:rPr>
      </w:pPr>
      <w:r>
        <w:rPr>
          <w:sz w:val="22"/>
          <w:szCs w:val="22"/>
          <w:lang w:val="en-GB"/>
        </w:rPr>
        <w:t xml:space="preserve">                                                                                                                       </w:t>
      </w:r>
      <w:r w:rsidR="00982029">
        <w:rPr>
          <w:noProof/>
          <w:sz w:val="22"/>
          <w:szCs w:val="22"/>
          <w:lang w:val="nl-NL" w:eastAsia="nl-NL"/>
        </w:rPr>
        <w:drawing>
          <wp:inline distT="0" distB="0" distL="0" distR="0" wp14:anchorId="24488B01" wp14:editId="0E096581">
            <wp:extent cx="1428750" cy="1428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ob Voorkamp.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28750" cy="1428750"/>
                    </a:xfrm>
                    <a:prstGeom prst="rect">
                      <a:avLst/>
                    </a:prstGeom>
                  </pic:spPr>
                </pic:pic>
              </a:graphicData>
            </a:graphic>
          </wp:inline>
        </w:drawing>
      </w:r>
    </w:p>
    <w:p w14:paraId="57304E22" w14:textId="77777777" w:rsidR="00AC3BCD" w:rsidRDefault="00AC3BCD" w:rsidP="00AC3BCD">
      <w:pPr>
        <w:rPr>
          <w:rFonts w:eastAsia="MS PGothic"/>
          <w:b/>
          <w:color w:val="000000"/>
          <w:sz w:val="28"/>
          <w:szCs w:val="28"/>
        </w:rPr>
      </w:pPr>
      <w:r>
        <w:rPr>
          <w:rFonts w:eastAsia="MS PGothic"/>
          <w:b/>
          <w:color w:val="000000"/>
          <w:sz w:val="28"/>
          <w:szCs w:val="28"/>
        </w:rPr>
        <w:t xml:space="preserve">Title: </w:t>
      </w:r>
      <w:r w:rsidR="0027222C" w:rsidRPr="0027222C">
        <w:rPr>
          <w:rFonts w:eastAsia="MS PGothic"/>
          <w:b/>
          <w:color w:val="000000"/>
          <w:sz w:val="28"/>
          <w:szCs w:val="28"/>
        </w:rPr>
        <w:t xml:space="preserve">SCIL Nanoimprint Solutions; </w:t>
      </w:r>
      <w:r w:rsidR="0027222C" w:rsidRPr="0027222C">
        <w:rPr>
          <w:rFonts w:eastAsia="MS PGothic"/>
          <w:color w:val="000000"/>
          <w:sz w:val="28"/>
          <w:szCs w:val="28"/>
        </w:rPr>
        <w:t>high volume soft NIL for wafer scale sub-10nm resolution</w:t>
      </w:r>
    </w:p>
    <w:p w14:paraId="73324797" w14:textId="77777777" w:rsidR="00AC3BCD" w:rsidRPr="00F95EB2" w:rsidRDefault="00AC3BCD" w:rsidP="00F95EB2">
      <w:pPr>
        <w:jc w:val="center"/>
        <w:rPr>
          <w:rFonts w:eastAsia="MS PGothic" w:hAnsi="Arial"/>
          <w:color w:val="000000"/>
          <w:lang w:val="nl-NL"/>
        </w:rPr>
      </w:pPr>
      <w:r>
        <w:rPr>
          <w:rFonts w:eastAsia="MS PGothic" w:hAnsi="Arial"/>
          <w:color w:val="000000"/>
        </w:rPr>
        <w:br/>
        <w:t xml:space="preserve">Name: </w:t>
      </w:r>
      <w:r w:rsidR="00F95EB2" w:rsidRPr="00F95EB2">
        <w:rPr>
          <w:rFonts w:eastAsia="MS PGothic" w:hAnsi="Arial"/>
          <w:color w:val="000000"/>
        </w:rPr>
        <w:t>R.</w:t>
      </w:r>
      <w:r w:rsidR="00982029">
        <w:rPr>
          <w:rFonts w:eastAsia="MS PGothic" w:hAnsi="Arial"/>
          <w:color w:val="000000"/>
        </w:rPr>
        <w:t>J.</w:t>
      </w:r>
      <w:r w:rsidR="00F95EB2" w:rsidRPr="00F95EB2">
        <w:rPr>
          <w:rFonts w:eastAsia="MS PGothic" w:hAnsi="Arial"/>
          <w:color w:val="000000"/>
        </w:rPr>
        <w:t xml:space="preserve"> Voorkamp, M.A. Verschuuren, R. van Brakel</w:t>
      </w:r>
    </w:p>
    <w:p w14:paraId="6AF15281" w14:textId="77777777" w:rsidR="00F95EB2" w:rsidRDefault="00F95EB2" w:rsidP="00F95EB2">
      <w:pPr>
        <w:jc w:val="center"/>
        <w:rPr>
          <w:sz w:val="22"/>
          <w:lang w:val="en-US" w:eastAsia="en-US"/>
        </w:rPr>
      </w:pPr>
      <w:r>
        <w:rPr>
          <w:sz w:val="22"/>
        </w:rPr>
        <w:t>Royal Philips N.V.</w:t>
      </w:r>
    </w:p>
    <w:p w14:paraId="46F7195F" w14:textId="77777777" w:rsidR="00F95EB2" w:rsidRDefault="00F95EB2" w:rsidP="00F95EB2">
      <w:pPr>
        <w:jc w:val="center"/>
        <w:rPr>
          <w:sz w:val="22"/>
        </w:rPr>
      </w:pPr>
      <w:r>
        <w:rPr>
          <w:sz w:val="22"/>
        </w:rPr>
        <w:t>High Tech Campus 05, 5656 AE Eindhoven, The Netherlands</w:t>
      </w:r>
    </w:p>
    <w:p w14:paraId="10952AC1" w14:textId="77777777" w:rsidR="00AC3BCD" w:rsidRDefault="00AC3BCD" w:rsidP="00AC3BCD">
      <w:pPr>
        <w:jc w:val="center"/>
        <w:rPr>
          <w:rFonts w:eastAsia="Batang"/>
          <w:color w:val="0000FF"/>
          <w:sz w:val="36"/>
          <w:szCs w:val="36"/>
        </w:rPr>
      </w:pPr>
    </w:p>
    <w:p w14:paraId="4595EE67" w14:textId="77777777" w:rsidR="00F95EB2" w:rsidRDefault="00F95EB2" w:rsidP="00F95EB2">
      <w:pPr>
        <w:jc w:val="both"/>
        <w:rPr>
          <w:rFonts w:eastAsia="MS PGothic"/>
          <w:color w:val="000000"/>
          <w:szCs w:val="32"/>
        </w:rPr>
      </w:pPr>
      <w:r>
        <w:rPr>
          <w:rFonts w:eastAsia="MS PGothic"/>
          <w:color w:val="000000"/>
          <w:szCs w:val="32"/>
        </w:rPr>
        <w:t xml:space="preserve">Nanoimprint lithography (NIL) </w:t>
      </w:r>
      <w:r w:rsidRPr="00F95EB2">
        <w:rPr>
          <w:rFonts w:eastAsia="MS PGothic"/>
          <w:color w:val="000000"/>
          <w:szCs w:val="32"/>
        </w:rPr>
        <w:t>is a promising technology for the cost effective fabrication of sub-micron</w:t>
      </w:r>
      <w:r w:rsidR="00B24F87">
        <w:rPr>
          <w:rFonts w:eastAsia="MS PGothic"/>
          <w:color w:val="000000"/>
          <w:szCs w:val="32"/>
        </w:rPr>
        <w:t>-</w:t>
      </w:r>
      <w:r w:rsidRPr="00F95EB2">
        <w:rPr>
          <w:rFonts w:eastAsia="MS PGothic"/>
          <w:color w:val="000000"/>
          <w:szCs w:val="32"/>
        </w:rPr>
        <w:t xml:space="preserve"> and nano-patterns on</w:t>
      </w:r>
      <w:r>
        <w:rPr>
          <w:rFonts w:eastAsia="MS PGothic"/>
          <w:color w:val="000000"/>
          <w:szCs w:val="32"/>
        </w:rPr>
        <w:t xml:space="preserve"> a variety of substrates</w:t>
      </w:r>
      <w:r w:rsidRPr="00F95EB2">
        <w:rPr>
          <w:rFonts w:eastAsia="MS PGothic"/>
          <w:color w:val="000000"/>
          <w:szCs w:val="32"/>
        </w:rPr>
        <w:t>.</w:t>
      </w:r>
      <w:r>
        <w:rPr>
          <w:rFonts w:eastAsia="MS PGothic"/>
          <w:color w:val="000000"/>
          <w:szCs w:val="32"/>
        </w:rPr>
        <w:t xml:space="preserve"> </w:t>
      </w:r>
      <w:r w:rsidR="00B24F87">
        <w:rPr>
          <w:rFonts w:eastAsia="MS PGothic"/>
          <w:color w:val="000000"/>
          <w:szCs w:val="32"/>
        </w:rPr>
        <w:t>In NIL a distinction is made between hard and soft stamps. Real worls conditions such as substrate bow and particple contaminants complicate the use of hard stamps, reducing stamp lifetime and yield. Soft stamps have the ablility to conform to the substrate and are less sensitive to particles but are too soft to support sub-micron features.</w:t>
      </w:r>
    </w:p>
    <w:p w14:paraId="23E7B96A" w14:textId="77777777" w:rsidR="00B24F87" w:rsidRDefault="00B24F87" w:rsidP="00F95EB2">
      <w:pPr>
        <w:jc w:val="both"/>
      </w:pPr>
      <w:r w:rsidRPr="00B24F87">
        <w:rPr>
          <w:rFonts w:eastAsia="MS PGothic"/>
          <w:color w:val="000000"/>
          <w:szCs w:val="32"/>
        </w:rPr>
        <w:t>Substrate Conformal Imprint Lithography (SCIL) developed by Philips solves the limitations of soft</w:t>
      </w:r>
      <w:r>
        <w:rPr>
          <w:rFonts w:eastAsia="MS PGothic"/>
          <w:color w:val="000000"/>
          <w:szCs w:val="32"/>
        </w:rPr>
        <w:t xml:space="preserve"> </w:t>
      </w:r>
      <w:r w:rsidRPr="00B24F87">
        <w:rPr>
          <w:rFonts w:eastAsia="MS PGothic"/>
          <w:color w:val="000000"/>
          <w:szCs w:val="32"/>
        </w:rPr>
        <w:t xml:space="preserve">stamp based NIL techniques and allows low pressure wafer scale </w:t>
      </w:r>
      <w:r w:rsidR="00B87252">
        <w:rPr>
          <w:rFonts w:eastAsia="MS PGothic"/>
          <w:color w:val="000000"/>
          <w:szCs w:val="32"/>
        </w:rPr>
        <w:t xml:space="preserve">(up to 200mm) </w:t>
      </w:r>
      <w:r w:rsidRPr="00B24F87">
        <w:rPr>
          <w:rFonts w:eastAsia="MS PGothic"/>
          <w:color w:val="000000"/>
          <w:szCs w:val="32"/>
        </w:rPr>
        <w:t>conformal contact and sub-10 nm resolu</w:t>
      </w:r>
      <w:r w:rsidR="009203B7">
        <w:rPr>
          <w:rFonts w:eastAsia="MS PGothic"/>
          <w:color w:val="000000"/>
          <w:szCs w:val="32"/>
        </w:rPr>
        <w:t>tion.</w:t>
      </w:r>
      <w:r w:rsidRPr="00B24F87">
        <w:rPr>
          <w:rFonts w:eastAsia="MS PGothic"/>
          <w:color w:val="000000"/>
          <w:szCs w:val="32"/>
        </w:rPr>
        <w:t xml:space="preserve"> This is done by using a tri-layer composite stamp with a modified silicone rubber which is stiff enough to prevent collapse of nano-patterns, but still soft to allow conformal contact on wafer scales without </w:t>
      </w:r>
      <w:r w:rsidR="00357DE2">
        <w:rPr>
          <w:rFonts w:eastAsia="MS PGothic"/>
          <w:color w:val="000000"/>
          <w:szCs w:val="32"/>
        </w:rPr>
        <w:t>high</w:t>
      </w:r>
      <w:r w:rsidRPr="00B24F87">
        <w:rPr>
          <w:rFonts w:eastAsia="MS PGothic"/>
          <w:color w:val="000000"/>
          <w:szCs w:val="32"/>
        </w:rPr>
        <w:t xml:space="preserve"> pressure. The combination of a composite stamp and the SCIL method to apply the stamp on a substrate leads to the possibility to achieve </w:t>
      </w:r>
      <w:r w:rsidR="00357DE2">
        <w:rPr>
          <w:rFonts w:eastAsia="MS PGothic"/>
          <w:color w:val="000000"/>
          <w:szCs w:val="32"/>
        </w:rPr>
        <w:t xml:space="preserve">sub-10nm structures and highly accurate </w:t>
      </w:r>
      <w:r w:rsidRPr="00B24F87">
        <w:rPr>
          <w:rFonts w:eastAsia="MS PGothic"/>
          <w:color w:val="000000"/>
          <w:szCs w:val="32"/>
        </w:rPr>
        <w:t>overlay alignment.</w:t>
      </w:r>
      <w:r w:rsidR="00B94E9F">
        <w:rPr>
          <w:rFonts w:eastAsia="MS PGothic"/>
          <w:color w:val="000000"/>
          <w:szCs w:val="32"/>
        </w:rPr>
        <w:t xml:space="preserve"> </w:t>
      </w:r>
      <w:r w:rsidR="00B94E9F">
        <w:t>Additionally a rubber stamp allows the use of inorganic sol-gel chemistry which makes it possible to directly pattern thermal and (UV) light stable silicon-oxide, which is an excellent hard mask for further processing</w:t>
      </w:r>
      <w:r w:rsidR="00835CC9">
        <w:t xml:space="preserve">, </w:t>
      </w:r>
      <w:r w:rsidR="00B94E9F">
        <w:t xml:space="preserve">or can be used directly as a robust material in optical or </w:t>
      </w:r>
      <w:r w:rsidR="00835CC9">
        <w:t xml:space="preserve">bio-compatible (glass) in e.g. assay, cell-growth, or other biological </w:t>
      </w:r>
      <w:r w:rsidR="00B94E9F">
        <w:t>applications.</w:t>
      </w:r>
    </w:p>
    <w:p w14:paraId="0BC0E2BD" w14:textId="77777777" w:rsidR="009203B7" w:rsidRDefault="009203B7" w:rsidP="00F95EB2">
      <w:pPr>
        <w:jc w:val="both"/>
      </w:pPr>
      <w:r>
        <w:lastRenderedPageBreak/>
        <w:t>For successful implementation of a new patterning technology such as SCIL one needs to take a solution approach, meaning that the equipment, material and proces interactions need to be carefully aligned and optimized. Also, to optimize the cost of ownership the whole process flow needs to be considered, not only the lithography step.</w:t>
      </w:r>
    </w:p>
    <w:p w14:paraId="01C72E3A" w14:textId="77777777" w:rsidR="009203B7" w:rsidRDefault="009203B7" w:rsidP="00F95EB2">
      <w:pPr>
        <w:jc w:val="both"/>
      </w:pPr>
      <w:r>
        <w:t xml:space="preserve">In our paper we will present the approach chosen by SCIL Nanoimprint Solutions to bring high volume manufacturing solutions to the market and </w:t>
      </w:r>
      <w:r w:rsidR="00835CC9">
        <w:t>s</w:t>
      </w:r>
      <w:r>
        <w:t>how its relevance for biosensor applications.</w:t>
      </w:r>
    </w:p>
    <w:p w14:paraId="51451813" w14:textId="77777777" w:rsidR="00F95EB2" w:rsidRDefault="009203B7" w:rsidP="00F95EB2">
      <w:pPr>
        <w:jc w:val="both"/>
        <w:rPr>
          <w:rFonts w:eastAsia="MS PGothic"/>
          <w:color w:val="000000"/>
          <w:szCs w:val="32"/>
        </w:rPr>
      </w:pPr>
      <w:r>
        <w:rPr>
          <w:rFonts w:eastAsia="MS PGothic"/>
          <w:color w:val="000000"/>
          <w:szCs w:val="32"/>
        </w:rPr>
        <w:t xml:space="preserve"> </w:t>
      </w:r>
    </w:p>
    <w:p w14:paraId="62B962CD" w14:textId="77777777" w:rsidR="00AC3BCD" w:rsidRDefault="00AC3BCD" w:rsidP="00AC3BCD">
      <w:pPr>
        <w:jc w:val="both"/>
        <w:rPr>
          <w:b/>
        </w:rPr>
      </w:pPr>
      <w:r>
        <w:rPr>
          <w:b/>
        </w:rPr>
        <w:t>Biography</w:t>
      </w:r>
    </w:p>
    <w:p w14:paraId="7D103167" w14:textId="77777777" w:rsidR="00AC3BCD" w:rsidRDefault="00AC3BCD" w:rsidP="00AC3BCD">
      <w:pPr>
        <w:jc w:val="both"/>
        <w:rPr>
          <w:b/>
        </w:rPr>
      </w:pPr>
    </w:p>
    <w:p w14:paraId="714441F0" w14:textId="77777777" w:rsidR="00AC3BCD" w:rsidRDefault="00982029" w:rsidP="00AC3BCD">
      <w:pPr>
        <w:jc w:val="both"/>
      </w:pPr>
      <w:r>
        <w:t>Rob Voorkamp</w:t>
      </w:r>
      <w:r>
        <w:t xml:space="preserve"> is co-founder of SCIL Nanoimprint Solutions, a </w:t>
      </w:r>
      <w:r>
        <w:t>high-tech venture</w:t>
      </w:r>
      <w:r>
        <w:t xml:space="preserve"> from Philips </w:t>
      </w:r>
      <w:r>
        <w:t>around</w:t>
      </w:r>
      <w:r>
        <w:t xml:space="preserve"> novel nano-imprint technology. He holds masters in Mechanical Engineering as well as Business Innovation.</w:t>
      </w:r>
      <w:r w:rsidR="009C2A65">
        <w:t xml:space="preserve"> </w:t>
      </w:r>
      <w:r>
        <w:t>Throughout his career, Rob held several positions in project management, marketing and business development in different types of industry. His business development activities involved licensing, technology acquisition a</w:t>
      </w:r>
      <w:r>
        <w:t>nd M&amp;A in high-tech industries.</w:t>
      </w:r>
    </w:p>
    <w:p w14:paraId="62A28866" w14:textId="77777777" w:rsidR="00982029" w:rsidRPr="00A41107" w:rsidRDefault="00982029" w:rsidP="00AC3BCD">
      <w:pPr>
        <w:jc w:val="both"/>
        <w:rPr>
          <w:rFonts w:eastAsia="MS PGothic"/>
          <w:b/>
          <w:color w:val="000000"/>
          <w:szCs w:val="32"/>
        </w:rPr>
      </w:pPr>
    </w:p>
    <w:p w14:paraId="1057A6C5" w14:textId="77777777"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982029">
        <w:rPr>
          <w:lang w:val="en-NZ"/>
        </w:rPr>
        <w:t>Rob Voorkamp</w:t>
      </w:r>
      <w:r w:rsidRPr="008A690F">
        <w:rPr>
          <w:lang w:val="en-NZ"/>
        </w:rPr>
        <w:br/>
        <w:t>Contact number:</w:t>
      </w:r>
      <w:r w:rsidR="00982029">
        <w:rPr>
          <w:lang w:val="en-NZ"/>
        </w:rPr>
        <w:t xml:space="preserve"> +31651087938</w:t>
      </w:r>
      <w:r w:rsidRPr="008A690F">
        <w:rPr>
          <w:lang w:val="en-NZ"/>
        </w:rPr>
        <w:br/>
        <w:t>Twitter account:</w:t>
      </w:r>
      <w:r w:rsidR="00982029">
        <w:rPr>
          <w:lang w:val="en-NZ"/>
        </w:rPr>
        <w:t xml:space="preserve"> pmakrov</w:t>
      </w:r>
      <w:r w:rsidRPr="008A690F">
        <w:rPr>
          <w:lang w:val="en-NZ"/>
        </w:rPr>
        <w:br/>
        <w:t>Linked In account:</w:t>
      </w:r>
      <w:r w:rsidR="00982029">
        <w:rPr>
          <w:lang w:val="en-NZ"/>
        </w:rPr>
        <w:t xml:space="preserve"> </w:t>
      </w:r>
      <w:r w:rsidR="00982029">
        <w:rPr>
          <w:rStyle w:val="vanity-name"/>
        </w:rPr>
        <w:t>robvoorkamp</w:t>
      </w:r>
    </w:p>
    <w:p w14:paraId="0DA594C2" w14:textId="77777777" w:rsidR="00AC3BCD" w:rsidRDefault="00AC3BCD" w:rsidP="009C2A65">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9C2A65">
        <w:rPr>
          <w:lang w:val="en-NZ"/>
        </w:rPr>
        <w:t xml:space="preserve"> 11.1</w:t>
      </w:r>
      <w:r w:rsidRPr="008A690F">
        <w:rPr>
          <w:lang w:val="en-NZ"/>
        </w:rPr>
        <w:br/>
        <w:t>Category: (Oral presentation/ Poster</w:t>
      </w:r>
      <w:r w:rsidR="00085B88" w:rsidRPr="008A690F">
        <w:rPr>
          <w:lang w:val="en-NZ"/>
        </w:rPr>
        <w:t xml:space="preserve"> presentation</w:t>
      </w:r>
      <w:r w:rsidRPr="008A690F">
        <w:rPr>
          <w:lang w:val="en-NZ"/>
        </w:rPr>
        <w:t>)</w:t>
      </w:r>
      <w:r w:rsidR="009C2A65">
        <w:rPr>
          <w:lang w:val="en-NZ"/>
        </w:rPr>
        <w:t xml:space="preserve"> Oral</w:t>
      </w:r>
      <w:bookmarkStart w:id="0" w:name="_GoBack"/>
      <w:bookmarkEnd w:id="0"/>
    </w:p>
    <w:sectPr w:rsidR="00AC3BCD"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350EB5" w14:textId="77777777" w:rsidR="00B65BE6" w:rsidRDefault="00B65BE6" w:rsidP="00671A59">
      <w:r>
        <w:separator/>
      </w:r>
    </w:p>
  </w:endnote>
  <w:endnote w:type="continuationSeparator" w:id="0">
    <w:p w14:paraId="22BA8707" w14:textId="77777777" w:rsidR="00B65BE6" w:rsidRDefault="00B65BE6"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387BEF" w14:textId="77777777" w:rsidR="00B65BE6" w:rsidRDefault="00B65BE6" w:rsidP="00671A59">
      <w:r>
        <w:separator/>
      </w:r>
    </w:p>
  </w:footnote>
  <w:footnote w:type="continuationSeparator" w:id="0">
    <w:p w14:paraId="07A92E77" w14:textId="77777777" w:rsidR="00B65BE6" w:rsidRDefault="00B65BE6" w:rsidP="00671A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7222C"/>
    <w:rsid w:val="00292DC0"/>
    <w:rsid w:val="002B18D5"/>
    <w:rsid w:val="002C0F2B"/>
    <w:rsid w:val="00357DE2"/>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35CC9"/>
    <w:rsid w:val="00862283"/>
    <w:rsid w:val="008A3E9A"/>
    <w:rsid w:val="008A690F"/>
    <w:rsid w:val="00901E5B"/>
    <w:rsid w:val="009203B7"/>
    <w:rsid w:val="00970E67"/>
    <w:rsid w:val="00982029"/>
    <w:rsid w:val="009821B4"/>
    <w:rsid w:val="009A6AD9"/>
    <w:rsid w:val="009B0CCF"/>
    <w:rsid w:val="009B7F4F"/>
    <w:rsid w:val="009C2A65"/>
    <w:rsid w:val="009D3EA4"/>
    <w:rsid w:val="009E6632"/>
    <w:rsid w:val="009E6C61"/>
    <w:rsid w:val="00A31D17"/>
    <w:rsid w:val="00A41107"/>
    <w:rsid w:val="00A50066"/>
    <w:rsid w:val="00A668A1"/>
    <w:rsid w:val="00A76E81"/>
    <w:rsid w:val="00A83688"/>
    <w:rsid w:val="00A83863"/>
    <w:rsid w:val="00AC3BCD"/>
    <w:rsid w:val="00AD6315"/>
    <w:rsid w:val="00AF4356"/>
    <w:rsid w:val="00B24F87"/>
    <w:rsid w:val="00B26097"/>
    <w:rsid w:val="00B27625"/>
    <w:rsid w:val="00B65BE6"/>
    <w:rsid w:val="00B675D9"/>
    <w:rsid w:val="00B87252"/>
    <w:rsid w:val="00B94E9F"/>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95EB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6F31DF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domain">
    <w:name w:val="domain"/>
    <w:basedOn w:val="DefaultParagraphFont"/>
    <w:rsid w:val="00982029"/>
  </w:style>
  <w:style w:type="character" w:customStyle="1" w:styleId="vanity-name">
    <w:name w:val="vanity-name"/>
    <w:basedOn w:val="DefaultParagraphFont"/>
    <w:rsid w:val="009820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44292">
      <w:bodyDiv w:val="1"/>
      <w:marLeft w:val="0"/>
      <w:marRight w:val="0"/>
      <w:marTop w:val="0"/>
      <w:marBottom w:val="0"/>
      <w:divBdr>
        <w:top w:val="none" w:sz="0" w:space="0" w:color="auto"/>
        <w:left w:val="none" w:sz="0" w:space="0" w:color="auto"/>
        <w:bottom w:val="none" w:sz="0" w:space="0" w:color="auto"/>
        <w:right w:val="none" w:sz="0" w:space="0" w:color="auto"/>
      </w:divBdr>
    </w:div>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2041783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73427C363F7646A74BE13B54109CC5" ma:contentTypeVersion="0" ma:contentTypeDescription="Create a new document." ma:contentTypeScope="" ma:versionID="551bb811b689ef34cd155b8e4b24367b">
  <xsd:schema xmlns:xsd="http://www.w3.org/2001/XMLSchema" xmlns:xs="http://www.w3.org/2001/XMLSchema" xmlns:p="http://schemas.microsoft.com/office/2006/metadata/properties" targetNamespace="http://schemas.microsoft.com/office/2006/metadata/properties" ma:root="true" ma:fieldsID="e8747fa695697df9cb3c3e5ff26067d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64FF12-DC0C-4F8F-A139-7675933B83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FF7C9F3-94A8-4E20-92A3-740EA7DECF98}">
  <ds:schemaRefs>
    <ds:schemaRef ds:uri="http://schemas.microsoft.com/sharepoint/v3/contenttype/forms"/>
  </ds:schemaRefs>
</ds:datastoreItem>
</file>

<file path=customXml/itemProps3.xml><?xml version="1.0" encoding="utf-8"?>
<ds:datastoreItem xmlns:ds="http://schemas.openxmlformats.org/officeDocument/2006/customXml" ds:itemID="{BDB7EC59-C866-4757-8558-2F5061A09AF5}">
  <ds:schemaRefs>
    <ds:schemaRef ds:uri="http://purl.org/dc/dcmitype/"/>
    <ds:schemaRef ds:uri="http://schemas.microsoft.com/office/infopath/2007/PartnerControls"/>
    <ds:schemaRef ds:uri="http://schemas.microsoft.com/office/2006/documentManagement/types"/>
    <ds:schemaRef ds:uri="http://purl.org/dc/terms/"/>
    <ds:schemaRef ds:uri="http://purl.org/dc/elements/1.1/"/>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7DDDE588-170D-40AD-AD3C-BEE878159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433</Words>
  <Characters>2611</Characters>
  <Application>Microsoft Office Word</Application>
  <DocSecurity>4</DocSecurity>
  <Lines>21</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2016-07-18T07:31:00Z</dcterms:created>
  <dcterms:modified xsi:type="dcterms:W3CDTF">2016-07-18T07:31:00Z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0x0101008673427C363F7646A74BE13B54109CC5</vt:lpwstr>
  </property>
</Properties>
</file>