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75" w:rsidRDefault="00131075" w:rsidP="001310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Pr="00131075">
        <w:rPr>
          <w:rFonts w:ascii="Times New Roman" w:hAnsi="Times New Roman" w:cs="Times New Roman"/>
          <w:b/>
          <w:bCs/>
          <w:sz w:val="24"/>
          <w:szCs w:val="24"/>
        </w:rPr>
        <w:t>HIGH ALTITUDE AND PRE-ECLAMPSIA: ADAPTATION OR PROTECTION</w:t>
      </w:r>
    </w:p>
    <w:p w:rsidR="00131075" w:rsidRDefault="00131075" w:rsidP="0013107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Sarah I Y Ahmed</w:t>
      </w:r>
    </w:p>
    <w:p w:rsidR="00131075" w:rsidRPr="00290223" w:rsidRDefault="00131075" w:rsidP="0013107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Institute of Endemic Diseases, University of Khartoum, Khartoum, Sudan</w:t>
      </w:r>
    </w:p>
    <w:p w:rsidR="00131075" w:rsidRPr="00E1341B" w:rsidRDefault="00131075" w:rsidP="00131075">
      <w:pPr>
        <w:spacing w:line="48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>A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dapti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ve genes of high altitude can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also</w:t>
      </w:r>
      <w:r w:rsidRPr="00131075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be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protective in diseases like </w:t>
      </w:r>
      <w:r>
        <w:rPr>
          <w:rFonts w:asciiTheme="majorBidi" w:eastAsia="Times New Roman" w:hAnsiTheme="majorBidi" w:cstheme="majorBidi"/>
          <w:sz w:val="24"/>
          <w:szCs w:val="24"/>
        </w:rPr>
        <w:t>preeclampsia, hypertension, and diabetes mellitus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, Alzheimer, Parkinson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Disease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and C</w:t>
      </w:r>
      <w:r>
        <w:rPr>
          <w:rFonts w:asciiTheme="majorBidi" w:eastAsia="Times New Roman" w:hAnsiTheme="majorBidi" w:cstheme="majorBidi"/>
          <w:sz w:val="24"/>
          <w:szCs w:val="24"/>
        </w:rPr>
        <w:t>ancer,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which may result from deregulation of hypoxia pathway. </w:t>
      </w:r>
      <w:r>
        <w:rPr>
          <w:rFonts w:asciiTheme="majorBidi" w:eastAsia="Times New Roman" w:hAnsiTheme="majorBidi" w:cstheme="majorBidi"/>
          <w:sz w:val="24"/>
          <w:szCs w:val="24"/>
        </w:rPr>
        <w:t>T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he </w:t>
      </w:r>
      <w:r>
        <w:rPr>
          <w:rFonts w:asciiTheme="majorBidi" w:eastAsia="Times New Roman" w:hAnsiTheme="majorBidi" w:cstheme="majorBidi"/>
          <w:sz w:val="24"/>
          <w:szCs w:val="24"/>
        </w:rPr>
        <w:t>example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of pre</w:t>
      </w:r>
      <w:r>
        <w:rPr>
          <w:rFonts w:asciiTheme="majorBidi" w:eastAsia="Times New Roman" w:hAnsiTheme="majorBidi" w:cstheme="majorBidi"/>
          <w:sz w:val="24"/>
          <w:szCs w:val="24"/>
        </w:rPr>
        <w:t>-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eclampsia and normal pregnancy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was studied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to see if the hypoxia induced disorders can be dragged towards adaptation.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Here,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we analyze the gene</w:t>
      </w:r>
      <w:r>
        <w:rPr>
          <w:rFonts w:asciiTheme="majorBidi" w:eastAsia="Times New Roman" w:hAnsiTheme="majorBidi" w:cstheme="majorBidi"/>
          <w:sz w:val="24"/>
          <w:szCs w:val="24"/>
        </w:rPr>
        <w:t>tic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variants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that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are known to be associated with adaptation to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high altitude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hypoxia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Our results demonstrate</w:t>
      </w:r>
      <w:r>
        <w:rPr>
          <w:rFonts w:asciiTheme="majorBidi" w:eastAsia="Times New Roman" w:hAnsiTheme="majorBidi" w:cstheme="majorBidi"/>
          <w:sz w:val="24"/>
          <w:szCs w:val="24"/>
        </w:rPr>
        <w:t>d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that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the genes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variants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of </w:t>
      </w:r>
      <w:r w:rsidRPr="007E5AF3">
        <w:rPr>
          <w:rFonts w:asciiTheme="majorBidi" w:eastAsia="Times New Roman" w:hAnsiTheme="majorBidi" w:cstheme="majorBidi"/>
          <w:i/>
          <w:iCs/>
          <w:sz w:val="24"/>
          <w:szCs w:val="24"/>
        </w:rPr>
        <w:t>EPAS1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, </w:t>
      </w:r>
      <w:r w:rsidRPr="007E5AF3">
        <w:rPr>
          <w:rFonts w:asciiTheme="majorBidi" w:eastAsia="Times New Roman" w:hAnsiTheme="majorBidi" w:cstheme="majorBidi"/>
          <w:i/>
          <w:iCs/>
          <w:sz w:val="24"/>
          <w:szCs w:val="24"/>
        </w:rPr>
        <w:t>ADAM9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and </w:t>
      </w:r>
      <w:r w:rsidRPr="007E5AF3">
        <w:rPr>
          <w:rFonts w:asciiTheme="majorBidi" w:eastAsia="Times New Roman" w:hAnsiTheme="majorBidi" w:cstheme="majorBidi"/>
          <w:i/>
          <w:iCs/>
          <w:sz w:val="24"/>
          <w:szCs w:val="24"/>
        </w:rPr>
        <w:t>EGLN1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increased approximately three-fold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in the cases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A72170">
        <w:rPr>
          <w:rFonts w:asciiTheme="majorBidi" w:eastAsia="Times New Roman" w:hAnsiTheme="majorBidi" w:cstheme="majorBidi"/>
          <w:sz w:val="24"/>
          <w:szCs w:val="24"/>
        </w:rPr>
        <w:t>of preeclampsia</w:t>
      </w:r>
      <w:r w:rsidRPr="00A72170" w:rsidDel="00B35A33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A72170">
        <w:rPr>
          <w:rFonts w:asciiTheme="majorBidi" w:eastAsia="Times New Roman" w:hAnsiTheme="majorBidi" w:cstheme="majorBidi"/>
          <w:sz w:val="24"/>
          <w:szCs w:val="24"/>
        </w:rPr>
        <w:t>compared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to normal pregnancy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This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may suggest the ability of the hypoxic cells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of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preeclampsia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to respond to the high selective pressure of hypoxia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with a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high</w:t>
      </w:r>
      <w:r>
        <w:rPr>
          <w:rFonts w:asciiTheme="majorBidi" w:eastAsia="Times New Roman" w:hAnsiTheme="majorBidi" w:cstheme="majorBidi"/>
          <w:sz w:val="24"/>
          <w:szCs w:val="24"/>
        </w:rPr>
        <w:t>er degree of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genetic variability, which can lead to adaptation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S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igns of </w:t>
      </w:r>
      <w:r>
        <w:rPr>
          <w:rFonts w:asciiTheme="majorBidi" w:eastAsia="Times New Roman" w:hAnsiTheme="majorBidi" w:cstheme="majorBidi"/>
          <w:sz w:val="24"/>
          <w:szCs w:val="24"/>
        </w:rPr>
        <w:t>“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acclimatization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” were seen both in cases and controls but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with higher frequenc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ies in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controls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This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can be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 xml:space="preserve">a new approach that follows patients’ genetic selection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and </w:t>
      </w:r>
      <w:r w:rsidRPr="00E1341B">
        <w:rPr>
          <w:rFonts w:asciiTheme="majorBidi" w:eastAsia="Times New Roman" w:hAnsiTheme="majorBidi" w:cs="Times New Roman"/>
          <w:sz w:val="24"/>
          <w:szCs w:val="24"/>
        </w:rPr>
        <w:t xml:space="preserve">susceptibility </w:t>
      </w:r>
      <w:r w:rsidRPr="00E1341B">
        <w:rPr>
          <w:rFonts w:asciiTheme="majorBidi" w:eastAsia="Times New Roman" w:hAnsiTheme="majorBidi" w:cstheme="majorBidi"/>
          <w:sz w:val="24"/>
          <w:szCs w:val="24"/>
        </w:rPr>
        <w:t>of individuals for adaptability, which could be enhanced by drug development.</w:t>
      </w:r>
    </w:p>
    <w:p w:rsidR="00131075" w:rsidRDefault="00131075" w:rsidP="00131075">
      <w:pPr>
        <w:jc w:val="both"/>
        <w:rPr>
          <w:b/>
        </w:rPr>
      </w:pPr>
      <w:r>
        <w:rPr>
          <w:b/>
        </w:rPr>
        <w:t>Biography</w:t>
      </w:r>
    </w:p>
    <w:p w:rsidR="00131075" w:rsidRPr="00A41107" w:rsidRDefault="00131075" w:rsidP="00131075">
      <w:pPr>
        <w:jc w:val="both"/>
        <w:rPr>
          <w:rFonts w:eastAsia="MS PGothic"/>
          <w:b/>
          <w:color w:val="000000"/>
          <w:szCs w:val="32"/>
        </w:rPr>
      </w:pPr>
      <w:r>
        <w:t xml:space="preserve">Sarah Ahmed has completed her </w:t>
      </w:r>
      <w:proofErr w:type="spellStart"/>
      <w:r>
        <w:t>MSc</w:t>
      </w:r>
      <w:proofErr w:type="spellEnd"/>
      <w:r>
        <w:t xml:space="preserve"> in Molecular Medicine from </w:t>
      </w:r>
      <w:proofErr w:type="spellStart"/>
      <w:r>
        <w:t>Innstitute</w:t>
      </w:r>
      <w:proofErr w:type="spellEnd"/>
      <w:r>
        <w:t xml:space="preserve"> of Endemic Diseases, University of Khartoum, </w:t>
      </w:r>
      <w:proofErr w:type="spellStart"/>
      <w:r>
        <w:t>BSc</w:t>
      </w:r>
      <w:proofErr w:type="spellEnd"/>
      <w:r>
        <w:t xml:space="preserve"> on Medical Laboratory Science from University of Khartoum. </w:t>
      </w:r>
    </w:p>
    <w:p w:rsidR="00131075" w:rsidRDefault="00131075" w:rsidP="00131075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Sarah </w:t>
      </w:r>
      <w:proofErr w:type="spellStart"/>
      <w:r>
        <w:rPr>
          <w:lang w:val="en-NZ"/>
        </w:rPr>
        <w:t>Idris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Yousif</w:t>
      </w:r>
      <w:proofErr w:type="spellEnd"/>
      <w:r>
        <w:rPr>
          <w:lang w:val="en-NZ"/>
        </w:rPr>
        <w:t xml:space="preserve"> Ahmed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+249126883534</w:t>
      </w:r>
      <w:r w:rsidRPr="008A690F">
        <w:rPr>
          <w:lang w:val="en-NZ"/>
        </w:rPr>
        <w:br/>
      </w:r>
      <w:r>
        <w:rPr>
          <w:lang w:val="en-NZ"/>
        </w:rPr>
        <w:t xml:space="preserve">Email: </w:t>
      </w:r>
      <w:hyperlink r:id="rId4" w:history="1">
        <w:r w:rsidRPr="00267018">
          <w:rPr>
            <w:rStyle w:val="Hyperlink"/>
            <w:lang w:val="en-NZ"/>
          </w:rPr>
          <w:t>emailstosarah@gmail.com</w:t>
        </w:r>
      </w:hyperlink>
      <w:r>
        <w:rPr>
          <w:lang w:val="en-NZ"/>
        </w:rPr>
        <w:t xml:space="preserve"> </w:t>
      </w:r>
    </w:p>
    <w:p w:rsidR="00D66A00" w:rsidRPr="00131075" w:rsidRDefault="00131075" w:rsidP="00131075">
      <w:pPr>
        <w:autoSpaceDE w:val="0"/>
        <w:autoSpaceDN w:val="0"/>
        <w:adjustRightInd w:val="0"/>
        <w:rPr>
          <w:b/>
          <w:lang w:val="en-NZ"/>
        </w:rPr>
      </w:pPr>
      <w:r>
        <w:rPr>
          <w:lang w:val="en-NZ"/>
        </w:rPr>
        <w:t xml:space="preserve">Category: </w:t>
      </w:r>
      <w:r w:rsidRPr="008A690F">
        <w:rPr>
          <w:lang w:val="en-NZ"/>
        </w:rPr>
        <w:t xml:space="preserve"> Poster presentation</w:t>
      </w:r>
      <w:r>
        <w:rPr>
          <w:lang w:val="en-NZ"/>
        </w:rPr>
        <w:br/>
      </w:r>
    </w:p>
    <w:sectPr w:rsidR="00D66A00" w:rsidRPr="00131075" w:rsidSect="00D66A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1075"/>
    <w:rsid w:val="00131075"/>
    <w:rsid w:val="00D66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1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mailstosar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1405</Characters>
  <Application>Microsoft Office Word</Application>
  <DocSecurity>0</DocSecurity>
  <Lines>11</Lines>
  <Paragraphs>3</Paragraphs>
  <ScaleCrop>false</ScaleCrop>
  <Company>MRT www.Win2Farsi.com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2017-05-30T07:24:00Z</dcterms:created>
  <dcterms:modified xsi:type="dcterms:W3CDTF">2017-05-30T07:33:00Z</dcterms:modified>
</cp:coreProperties>
</file>