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6E07" w:rsidRDefault="00D312A0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page1"/>
      <w:bookmarkEnd w:id="0"/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5283835</wp:posOffset>
            </wp:positionH>
            <wp:positionV relativeFrom="page">
              <wp:posOffset>330835</wp:posOffset>
            </wp:positionV>
            <wp:extent cx="1831975" cy="220980"/>
            <wp:effectExtent l="0" t="0" r="0" b="0"/>
            <wp:wrapNone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975" cy="22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523E">
        <w:rPr>
          <w:rFonts w:ascii="Arial" w:hAnsi="Arial" w:cs="Arial"/>
          <w:color w:val="FFFFFF"/>
          <w:sz w:val="14"/>
          <w:szCs w:val="14"/>
        </w:rPr>
        <w:t xml:space="preserve">T </w:t>
      </w:r>
      <w:proofErr w:type="spellStart"/>
      <w:r w:rsidR="00F9523E" w:rsidRPr="00D737FB">
        <w:rPr>
          <w:rFonts w:ascii="Arial" w:hAnsi="Arial" w:cs="Arial"/>
          <w:color w:val="FFFFFF" w:themeColor="background1"/>
          <w:sz w:val="14"/>
          <w:szCs w:val="14"/>
        </w:rPr>
        <w:t>Furuta</w:t>
      </w:r>
      <w:proofErr w:type="spellEnd"/>
      <w:r w:rsidR="00F9523E" w:rsidRPr="00D737FB">
        <w:rPr>
          <w:rFonts w:ascii="Arial" w:hAnsi="Arial" w:cs="Arial"/>
          <w:color w:val="FFFFFF" w:themeColor="background1"/>
          <w:sz w:val="14"/>
          <w:szCs w:val="14"/>
        </w:rPr>
        <w:t xml:space="preserve"> et al., J </w:t>
      </w:r>
      <w:proofErr w:type="spellStart"/>
      <w:r w:rsidR="00F9523E" w:rsidRPr="00D737FB">
        <w:rPr>
          <w:rFonts w:ascii="Arial" w:hAnsi="Arial" w:cs="Arial"/>
          <w:color w:val="FFFFFF" w:themeColor="background1"/>
          <w:sz w:val="14"/>
          <w:szCs w:val="14"/>
        </w:rPr>
        <w:t>Pai</w:t>
      </w:r>
      <w:proofErr w:type="spellEnd"/>
      <w:r w:rsidR="00F9523E" w:rsidRPr="00D737FB">
        <w:rPr>
          <w:rFonts w:ascii="Arial" w:hAnsi="Arial" w:cs="Arial"/>
          <w:color w:val="FFFFFF" w:themeColor="background1"/>
          <w:sz w:val="14"/>
          <w:szCs w:val="14"/>
        </w:rPr>
        <w:t xml:space="preserve"> n Relief 2016, 5:3(</w:t>
      </w:r>
      <w:proofErr w:type="spellStart"/>
      <w:r w:rsidR="00F9523E" w:rsidRPr="00D737FB">
        <w:rPr>
          <w:rFonts w:ascii="Arial" w:hAnsi="Arial" w:cs="Arial"/>
          <w:color w:val="FFFFFF" w:themeColor="background1"/>
          <w:sz w:val="14"/>
          <w:szCs w:val="14"/>
        </w:rPr>
        <w:t>Suppl</w:t>
      </w:r>
      <w:proofErr w:type="spellEnd"/>
      <w:r w:rsidR="00F9523E">
        <w:rPr>
          <w:rFonts w:ascii="Arial" w:hAnsi="Arial" w:cs="Arial"/>
          <w:color w:val="FFFFFF"/>
          <w:sz w:val="14"/>
          <w:szCs w:val="14"/>
        </w:rPr>
        <w:t>)</w:t>
      </w:r>
    </w:p>
    <w:p w:rsidR="00076E07" w:rsidRDefault="00076E07">
      <w:pPr>
        <w:widowControl w:val="0"/>
        <w:autoSpaceDE w:val="0"/>
        <w:autoSpaceDN w:val="0"/>
        <w:adjustRightInd w:val="0"/>
        <w:spacing w:after="0" w:line="12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A31A3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hyperlink r:id="rId6" w:history="1">
        <w:r w:rsidR="00F9523E">
          <w:rPr>
            <w:rFonts w:ascii="Arial" w:hAnsi="Arial" w:cs="Arial"/>
            <w:color w:val="FFFFFF"/>
            <w:sz w:val="14"/>
            <w:szCs w:val="14"/>
          </w:rPr>
          <w:t xml:space="preserve"> http://dx.doi.org/10.4172/2167-0846.C1.00</w:t>
        </w:r>
      </w:hyperlink>
      <w:r w:rsidR="00F9523E">
        <w:rPr>
          <w:rFonts w:ascii="Arial" w:hAnsi="Arial" w:cs="Arial"/>
          <w:color w:val="FFFFFF"/>
          <w:sz w:val="14"/>
          <w:szCs w:val="14"/>
        </w:rPr>
        <w:t>6</w:t>
      </w:r>
    </w:p>
    <w:p w:rsidR="00076E07" w:rsidRDefault="00D312A0">
      <w:pPr>
        <w:widowControl w:val="0"/>
        <w:autoSpaceDE w:val="0"/>
        <w:autoSpaceDN w:val="0"/>
        <w:adjustRightInd w:val="0"/>
        <w:spacing w:after="0" w:line="45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51435</wp:posOffset>
            </wp:positionH>
            <wp:positionV relativeFrom="paragraph">
              <wp:posOffset>73660</wp:posOffset>
            </wp:positionV>
            <wp:extent cx="6551930" cy="509270"/>
            <wp:effectExtent l="0" t="0" r="127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1930" cy="509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6E07" w:rsidRDefault="00F9523E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 w:cs="Times New Roman"/>
          <w:sz w:val="24"/>
          <w:szCs w:val="24"/>
        </w:rPr>
      </w:pPr>
      <w:r>
        <w:rPr>
          <w:rFonts w:ascii="Corbel" w:hAnsi="Corbel" w:cs="Corbel"/>
          <w:color w:val="FFFFFF"/>
          <w:sz w:val="18"/>
          <w:szCs w:val="18"/>
        </w:rPr>
        <w:t>International Conference on</w:t>
      </w:r>
    </w:p>
    <w:p w:rsidR="00076E07" w:rsidRDefault="00F9523E">
      <w:pPr>
        <w:widowControl w:val="0"/>
        <w:autoSpaceDE w:val="0"/>
        <w:autoSpaceDN w:val="0"/>
        <w:adjustRightInd w:val="0"/>
        <w:spacing w:after="0" w:line="193" w:lineRule="auto"/>
        <w:ind w:left="100"/>
        <w:rPr>
          <w:rFonts w:ascii="Times New Roman" w:hAnsi="Times New Roman" w:cs="Times New Roman"/>
          <w:sz w:val="24"/>
          <w:szCs w:val="24"/>
        </w:rPr>
      </w:pPr>
      <w:r>
        <w:rPr>
          <w:rFonts w:ascii="Impact" w:hAnsi="Impact" w:cs="Impact"/>
          <w:color w:val="FFFFFF"/>
          <w:sz w:val="16"/>
          <w:szCs w:val="16"/>
        </w:rPr>
        <w:t xml:space="preserve">Fibromyalgia and Chronic Pain </w:t>
      </w:r>
      <w:r>
        <w:rPr>
          <w:rFonts w:ascii="Cambria Math" w:hAnsi="Cambria Math" w:cs="Cambria Math"/>
          <w:color w:val="FFFFFF"/>
          <w:sz w:val="13"/>
          <w:szCs w:val="13"/>
        </w:rPr>
        <w:t>(June 15-16, 2016 Philadelphia,</w:t>
      </w:r>
    </w:p>
    <w:p w:rsidR="00076E07" w:rsidRDefault="00391642">
      <w:pPr>
        <w:widowControl w:val="0"/>
        <w:overflowPunct w:val="0"/>
        <w:autoSpaceDE w:val="0"/>
        <w:autoSpaceDN w:val="0"/>
        <w:adjustRightInd w:val="0"/>
        <w:spacing w:after="0" w:line="181" w:lineRule="auto"/>
        <w:ind w:right="1720"/>
        <w:rPr>
          <w:rFonts w:ascii="Times New Roman" w:hAnsi="Times New Roman" w:cs="Times New Roman"/>
          <w:sz w:val="24"/>
          <w:szCs w:val="24"/>
        </w:rPr>
      </w:pPr>
      <w:r>
        <w:rPr>
          <w:rFonts w:ascii="Cambria Math" w:hAnsi="Cambria Math" w:cs="Cambria Math"/>
          <w:color w:val="337AB7"/>
          <w:sz w:val="18"/>
          <w:szCs w:val="18"/>
        </w:rPr>
        <w:t xml:space="preserve"> </w:t>
      </w:r>
      <w:r w:rsidR="005C4065">
        <w:rPr>
          <w:rFonts w:ascii="Cambria Math" w:hAnsi="Cambria Math" w:cs="Cambria Math"/>
          <w:color w:val="337AB7"/>
          <w:sz w:val="18"/>
          <w:szCs w:val="18"/>
        </w:rPr>
        <w:t xml:space="preserve">Carbohydrate </w:t>
      </w:r>
      <w:r>
        <w:rPr>
          <w:rFonts w:ascii="Cambria Math" w:hAnsi="Cambria Math" w:cs="Cambria Math"/>
          <w:color w:val="337AB7"/>
          <w:sz w:val="18"/>
          <w:szCs w:val="18"/>
        </w:rPr>
        <w:t>biopolymers</w:t>
      </w:r>
      <w:r w:rsidR="00027045">
        <w:rPr>
          <w:rFonts w:ascii="Cambria Math" w:hAnsi="Cambria Math" w:cs="Cambria Math"/>
          <w:color w:val="337AB7"/>
          <w:sz w:val="18"/>
          <w:szCs w:val="18"/>
        </w:rPr>
        <w:t xml:space="preserve"> associated with</w:t>
      </w:r>
      <w:r w:rsidR="00D737FB">
        <w:rPr>
          <w:rFonts w:ascii="Cambria Math" w:hAnsi="Cambria Math" w:cs="Cambria Math"/>
          <w:color w:val="337AB7"/>
          <w:sz w:val="18"/>
          <w:szCs w:val="18"/>
        </w:rPr>
        <w:t xml:space="preserve"> the South African sugar industry</w:t>
      </w:r>
    </w:p>
    <w:p w:rsidR="00076E07" w:rsidRDefault="00076E07">
      <w:pPr>
        <w:widowControl w:val="0"/>
        <w:autoSpaceDE w:val="0"/>
        <w:autoSpaceDN w:val="0"/>
        <w:adjustRightInd w:val="0"/>
        <w:spacing w:after="0" w:line="64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D737FB">
      <w:pPr>
        <w:widowControl w:val="0"/>
        <w:autoSpaceDE w:val="0"/>
        <w:autoSpaceDN w:val="0"/>
        <w:adjustRightInd w:val="0"/>
        <w:spacing w:after="0" w:line="239" w:lineRule="auto"/>
        <w:ind w:left="10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18"/>
          <w:szCs w:val="18"/>
        </w:rPr>
        <w:t>Heidi du Clou</w:t>
      </w:r>
      <w:r w:rsidR="00F9523E">
        <w:rPr>
          <w:rFonts w:ascii="Arial" w:hAnsi="Arial" w:cs="Arial"/>
          <w:sz w:val="18"/>
          <w:szCs w:val="18"/>
        </w:rPr>
        <w:t xml:space="preserve">, PhD, </w:t>
      </w:r>
      <w:r>
        <w:rPr>
          <w:rFonts w:ascii="Arial" w:hAnsi="Arial" w:cs="Arial"/>
          <w:sz w:val="18"/>
          <w:szCs w:val="18"/>
        </w:rPr>
        <w:t>Sugar Milling Research Institute</w:t>
      </w:r>
      <w:r w:rsidR="000C2388">
        <w:rPr>
          <w:rFonts w:ascii="Arial" w:hAnsi="Arial" w:cs="Arial"/>
          <w:sz w:val="18"/>
          <w:szCs w:val="18"/>
        </w:rPr>
        <w:t xml:space="preserve"> NPC</w:t>
      </w:r>
      <w:r w:rsidR="00F9523E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South Africa</w:t>
      </w:r>
    </w:p>
    <w:p w:rsidR="00076E07" w:rsidRDefault="00076E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76E07">
          <w:pgSz w:w="11920" w:h="16841"/>
          <w:pgMar w:top="517" w:right="740" w:bottom="100" w:left="620" w:header="720" w:footer="720" w:gutter="0"/>
          <w:cols w:space="720" w:equalWidth="0">
            <w:col w:w="10560"/>
          </w:cols>
          <w:noEndnote/>
        </w:sect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2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8E6E64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BF5A14"/>
          <w:sz w:val="20"/>
          <w:szCs w:val="20"/>
        </w:rPr>
        <w:t xml:space="preserve">Abstract </w:t>
      </w:r>
    </w:p>
    <w:p w:rsidR="00076E07" w:rsidRDefault="00076E07">
      <w:pPr>
        <w:widowControl w:val="0"/>
        <w:autoSpaceDE w:val="0"/>
        <w:autoSpaceDN w:val="0"/>
        <w:adjustRightInd w:val="0"/>
        <w:spacing w:after="0" w:line="191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8E6E64">
      <w:pPr>
        <w:widowControl w:val="0"/>
        <w:overflowPunct w:val="0"/>
        <w:autoSpaceDE w:val="0"/>
        <w:autoSpaceDN w:val="0"/>
        <w:adjustRightInd w:val="0"/>
        <w:spacing w:after="0" w:line="277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Lucida Sans Unicode" w:hAnsi="Lucida Sans Unicode" w:cs="Lucida Sans Unicode"/>
          <w:sz w:val="18"/>
          <w:szCs w:val="18"/>
        </w:rPr>
        <w:t xml:space="preserve">Statement of the Problem: </w:t>
      </w:r>
      <w:r w:rsidR="008427F5" w:rsidRPr="008427F5">
        <w:rPr>
          <w:rFonts w:ascii="Lucida Sans Unicode" w:hAnsi="Lucida Sans Unicode" w:cs="Lucida Sans Unicode"/>
          <w:sz w:val="18"/>
          <w:szCs w:val="18"/>
        </w:rPr>
        <w:t xml:space="preserve">Polysaccharides are </w:t>
      </w:r>
      <w:r w:rsidR="008427F5">
        <w:rPr>
          <w:rFonts w:ascii="Lucida Sans Unicode" w:hAnsi="Lucida Sans Unicode" w:cs="Lucida Sans Unicode"/>
          <w:sz w:val="18"/>
          <w:szCs w:val="18"/>
        </w:rPr>
        <w:t>carbohydrate biopolymers</w:t>
      </w:r>
      <w:r w:rsidR="008427F5" w:rsidRPr="008427F5">
        <w:rPr>
          <w:rFonts w:ascii="Lucida Sans Unicode" w:hAnsi="Lucida Sans Unicode" w:cs="Lucida Sans Unicode"/>
          <w:sz w:val="18"/>
          <w:szCs w:val="18"/>
        </w:rPr>
        <w:t xml:space="preserve"> that are derived f</w:t>
      </w:r>
      <w:r w:rsidR="00077D89">
        <w:rPr>
          <w:rFonts w:ascii="Lucida Sans Unicode" w:hAnsi="Lucida Sans Unicode" w:cs="Lucida Sans Unicode"/>
          <w:sz w:val="18"/>
          <w:szCs w:val="18"/>
        </w:rPr>
        <w:t>rom numerous sources; including</w:t>
      </w:r>
      <w:r w:rsidR="008427F5" w:rsidRPr="008427F5">
        <w:rPr>
          <w:rFonts w:ascii="Lucida Sans Unicode" w:hAnsi="Lucida Sans Unicode" w:cs="Lucida Sans Unicode"/>
          <w:sz w:val="18"/>
          <w:szCs w:val="18"/>
        </w:rPr>
        <w:t xml:space="preserve"> plants</w:t>
      </w:r>
      <w:r w:rsidR="005C5CEE">
        <w:rPr>
          <w:rFonts w:ascii="Lucida Sans Unicode" w:hAnsi="Lucida Sans Unicode" w:cs="Lucida Sans Unicode"/>
          <w:sz w:val="18"/>
          <w:szCs w:val="18"/>
        </w:rPr>
        <w:t xml:space="preserve"> and </w:t>
      </w:r>
      <w:r w:rsidR="008427F5" w:rsidRPr="008427F5">
        <w:rPr>
          <w:rFonts w:ascii="Lucida Sans Unicode" w:hAnsi="Lucida Sans Unicode" w:cs="Lucida Sans Unicode"/>
          <w:sz w:val="18"/>
          <w:szCs w:val="18"/>
        </w:rPr>
        <w:t>microorganisms</w:t>
      </w:r>
      <w:r w:rsidR="008427F5">
        <w:rPr>
          <w:rFonts w:ascii="Lucida Sans Unicode" w:hAnsi="Lucida Sans Unicode" w:cs="Lucida Sans Unicode"/>
          <w:sz w:val="18"/>
          <w:szCs w:val="18"/>
        </w:rPr>
        <w:t>.</w:t>
      </w:r>
      <w:r w:rsidR="008427F5" w:rsidRPr="008427F5">
        <w:rPr>
          <w:rFonts w:ascii="Lucida Sans Unicode" w:hAnsi="Lucida Sans Unicode" w:cs="Lucida Sans Unicode"/>
          <w:sz w:val="18"/>
          <w:szCs w:val="18"/>
        </w:rPr>
        <w:t xml:space="preserve"> </w:t>
      </w:r>
      <w:r w:rsidR="00A31A33">
        <w:rPr>
          <w:rFonts w:ascii="Lucida Sans Unicode" w:hAnsi="Lucida Sans Unicode" w:cs="Lucida Sans Unicode"/>
          <w:sz w:val="18"/>
          <w:szCs w:val="18"/>
        </w:rPr>
        <w:t>They are present in</w:t>
      </w:r>
      <w:bookmarkStart w:id="1" w:name="_GoBack"/>
      <w:bookmarkEnd w:id="1"/>
      <w:r w:rsidR="00141BB2">
        <w:rPr>
          <w:rFonts w:ascii="Lucida Sans Unicode" w:hAnsi="Lucida Sans Unicode" w:cs="Lucida Sans Unicode"/>
          <w:sz w:val="18"/>
          <w:szCs w:val="18"/>
        </w:rPr>
        <w:t xml:space="preserve"> sugarcane and in s</w:t>
      </w:r>
      <w:r w:rsidR="008427F5" w:rsidRPr="008427F5">
        <w:rPr>
          <w:rFonts w:ascii="Lucida Sans Unicode" w:hAnsi="Lucida Sans Unicode" w:cs="Lucida Sans Unicode"/>
          <w:sz w:val="18"/>
          <w:szCs w:val="18"/>
        </w:rPr>
        <w:t>ugarcane processing streams</w:t>
      </w:r>
      <w:r w:rsidR="00141BB2">
        <w:rPr>
          <w:rFonts w:ascii="Lucida Sans Unicode" w:hAnsi="Lucida Sans Unicode" w:cs="Lucida Sans Unicode"/>
          <w:sz w:val="18"/>
          <w:szCs w:val="18"/>
        </w:rPr>
        <w:t>. Sugarcane p</w:t>
      </w:r>
      <w:r w:rsidR="008427F5" w:rsidRPr="008427F5">
        <w:rPr>
          <w:rFonts w:ascii="Lucida Sans Unicode" w:hAnsi="Lucida Sans Unicode" w:cs="Lucida Sans Unicode"/>
          <w:sz w:val="18"/>
          <w:szCs w:val="18"/>
        </w:rPr>
        <w:t xml:space="preserve">olysaccharides </w:t>
      </w:r>
      <w:r w:rsidR="00141BB2">
        <w:rPr>
          <w:rFonts w:ascii="Lucida Sans Unicode" w:hAnsi="Lucida Sans Unicode" w:cs="Lucida Sans Unicode"/>
          <w:sz w:val="18"/>
          <w:szCs w:val="18"/>
        </w:rPr>
        <w:t xml:space="preserve">include </w:t>
      </w:r>
      <w:r w:rsidR="008427F5" w:rsidRPr="008427F5">
        <w:rPr>
          <w:rFonts w:ascii="Lucida Sans Unicode" w:hAnsi="Lucida Sans Unicode" w:cs="Lucida Sans Unicode"/>
          <w:sz w:val="18"/>
          <w:szCs w:val="18"/>
        </w:rPr>
        <w:t xml:space="preserve">starch, dextran, indigenous sugarcane polysaccharide, Robert’s glucan, galactomannan, </w:t>
      </w:r>
      <w:proofErr w:type="spellStart"/>
      <w:r w:rsidR="008427F5" w:rsidRPr="008427F5">
        <w:rPr>
          <w:rFonts w:ascii="Lucida Sans Unicode" w:hAnsi="Lucida Sans Unicode" w:cs="Lucida Sans Unicode"/>
          <w:sz w:val="18"/>
          <w:szCs w:val="18"/>
        </w:rPr>
        <w:t>levans</w:t>
      </w:r>
      <w:proofErr w:type="spellEnd"/>
      <w:r w:rsidR="008427F5" w:rsidRPr="008427F5">
        <w:rPr>
          <w:rFonts w:ascii="Lucida Sans Unicode" w:hAnsi="Lucida Sans Unicode" w:cs="Lucida Sans Unicode"/>
          <w:sz w:val="18"/>
          <w:szCs w:val="18"/>
        </w:rPr>
        <w:t xml:space="preserve"> and sarkaran.  Collectively, sugar technologists refer to mixtures of polysaccharides found </w:t>
      </w:r>
      <w:r w:rsidR="00284672">
        <w:rPr>
          <w:rFonts w:ascii="Lucida Sans Unicode" w:hAnsi="Lucida Sans Unicode" w:cs="Lucida Sans Unicode"/>
          <w:sz w:val="18"/>
          <w:szCs w:val="18"/>
        </w:rPr>
        <w:t>in processing streams as “gums”</w:t>
      </w:r>
      <w:r w:rsidR="008427F5" w:rsidRPr="008427F5">
        <w:rPr>
          <w:rFonts w:ascii="Lucida Sans Unicode" w:hAnsi="Lucida Sans Unicode" w:cs="Lucida Sans Unicode"/>
          <w:sz w:val="18"/>
          <w:szCs w:val="18"/>
        </w:rPr>
        <w:t xml:space="preserve">.  Gums are regarded negatively in the sugar industry.  Not only do </w:t>
      </w:r>
      <w:r w:rsidR="00485FFB">
        <w:rPr>
          <w:rFonts w:ascii="Lucida Sans Unicode" w:hAnsi="Lucida Sans Unicode" w:cs="Lucida Sans Unicode"/>
          <w:sz w:val="18"/>
          <w:szCs w:val="18"/>
        </w:rPr>
        <w:t>they</w:t>
      </w:r>
      <w:r w:rsidR="008427F5" w:rsidRPr="008427F5">
        <w:rPr>
          <w:rFonts w:ascii="Lucida Sans Unicode" w:hAnsi="Lucida Sans Unicode" w:cs="Lucida Sans Unicode"/>
          <w:sz w:val="18"/>
          <w:szCs w:val="18"/>
        </w:rPr>
        <w:t xml:space="preserve"> represent a direct loss of recoverable sucrose</w:t>
      </w:r>
      <w:r w:rsidR="00284672">
        <w:rPr>
          <w:rFonts w:ascii="Lucida Sans Unicode" w:hAnsi="Lucida Sans Unicode" w:cs="Lucida Sans Unicode"/>
          <w:sz w:val="18"/>
          <w:szCs w:val="18"/>
        </w:rPr>
        <w:t xml:space="preserve"> (sugar)</w:t>
      </w:r>
      <w:r w:rsidR="008427F5" w:rsidRPr="008427F5">
        <w:rPr>
          <w:rFonts w:ascii="Lucida Sans Unicode" w:hAnsi="Lucida Sans Unicode" w:cs="Lucida Sans Unicode"/>
          <w:sz w:val="18"/>
          <w:szCs w:val="18"/>
        </w:rPr>
        <w:t xml:space="preserve"> due to the action of the microbes that produced them, but they also possess physical properties that affect processing.  </w:t>
      </w:r>
      <w:r>
        <w:rPr>
          <w:rFonts w:ascii="Lucida Sans Unicode" w:hAnsi="Lucida Sans Unicode" w:cs="Lucida Sans Unicode"/>
          <w:sz w:val="18"/>
          <w:szCs w:val="18"/>
        </w:rPr>
        <w:t>For example</w:t>
      </w:r>
      <w:r w:rsidR="008427F5" w:rsidRPr="008427F5">
        <w:rPr>
          <w:rFonts w:ascii="Lucida Sans Unicode" w:hAnsi="Lucida Sans Unicode" w:cs="Lucida Sans Unicode"/>
          <w:sz w:val="18"/>
          <w:szCs w:val="18"/>
        </w:rPr>
        <w:t>, cane starch, dextran and sarkaran have been linked to increased viscosities and related sucrose losses in sugar processing streams.  The causes, chemical make-up and effects of cane starch and dextran are well documented</w:t>
      </w:r>
      <w:r>
        <w:rPr>
          <w:rFonts w:ascii="Lucida Sans Unicode" w:hAnsi="Lucida Sans Unicode" w:cs="Lucida Sans Unicode"/>
          <w:sz w:val="18"/>
          <w:szCs w:val="18"/>
        </w:rPr>
        <w:t>.</w:t>
      </w:r>
      <w:r w:rsidR="008427F5" w:rsidRPr="008427F5">
        <w:rPr>
          <w:rFonts w:ascii="Lucida Sans Unicode" w:hAnsi="Lucida Sans Unicode" w:cs="Lucida Sans Unicode"/>
          <w:sz w:val="18"/>
          <w:szCs w:val="18"/>
        </w:rPr>
        <w:t xml:space="preserve"> </w:t>
      </w:r>
      <w:r w:rsidR="00284672">
        <w:rPr>
          <w:rFonts w:ascii="Lucida Sans Unicode" w:hAnsi="Lucida Sans Unicode" w:cs="Lucida Sans Unicode"/>
          <w:sz w:val="18"/>
          <w:szCs w:val="18"/>
        </w:rPr>
        <w:t>However,</w:t>
      </w:r>
      <w:r w:rsidR="005C5CEE">
        <w:rPr>
          <w:rFonts w:ascii="Lucida Sans Unicode" w:hAnsi="Lucida Sans Unicode" w:cs="Lucida Sans Unicode"/>
          <w:sz w:val="18"/>
          <w:szCs w:val="18"/>
        </w:rPr>
        <w:t xml:space="preserve"> other</w:t>
      </w:r>
      <w:r w:rsidR="008427F5" w:rsidRPr="008427F5">
        <w:rPr>
          <w:rFonts w:ascii="Lucida Sans Unicode" w:hAnsi="Lucida Sans Unicode" w:cs="Lucida Sans Unicode"/>
          <w:sz w:val="18"/>
          <w:szCs w:val="18"/>
        </w:rPr>
        <w:t xml:space="preserve"> </w:t>
      </w:r>
      <w:r w:rsidR="005C5CEE">
        <w:rPr>
          <w:rFonts w:ascii="Lucida Sans Unicode" w:hAnsi="Lucida Sans Unicode" w:cs="Lucida Sans Unicode"/>
          <w:sz w:val="18"/>
          <w:szCs w:val="18"/>
        </w:rPr>
        <w:t xml:space="preserve">gum </w:t>
      </w:r>
      <w:r w:rsidR="008427F5" w:rsidRPr="008427F5">
        <w:rPr>
          <w:rFonts w:ascii="Lucida Sans Unicode" w:hAnsi="Lucida Sans Unicode" w:cs="Lucida Sans Unicode"/>
          <w:sz w:val="18"/>
          <w:szCs w:val="18"/>
        </w:rPr>
        <w:t>polysaccharides are not as well understood</w:t>
      </w:r>
      <w:r w:rsidR="005C5CEE">
        <w:rPr>
          <w:rFonts w:ascii="Lucida Sans Unicode" w:hAnsi="Lucida Sans Unicode" w:cs="Lucida Sans Unicode"/>
          <w:sz w:val="18"/>
          <w:szCs w:val="18"/>
        </w:rPr>
        <w:t xml:space="preserve">. </w:t>
      </w:r>
      <w:r w:rsidR="00284672">
        <w:rPr>
          <w:rFonts w:ascii="Lucida Sans Unicode" w:hAnsi="Lucida Sans Unicode" w:cs="Lucida Sans Unicode"/>
          <w:sz w:val="18"/>
          <w:szCs w:val="18"/>
        </w:rPr>
        <w:t xml:space="preserve">This research looks to </w:t>
      </w:r>
      <w:r w:rsidR="0075545D">
        <w:rPr>
          <w:rFonts w:ascii="Lucida Sans Unicode" w:hAnsi="Lucida Sans Unicode" w:cs="Lucida Sans Unicode"/>
          <w:sz w:val="18"/>
          <w:szCs w:val="18"/>
        </w:rPr>
        <w:t>esta</w:t>
      </w:r>
      <w:r w:rsidR="005C4065">
        <w:rPr>
          <w:rFonts w:ascii="Lucida Sans Unicode" w:hAnsi="Lucida Sans Unicode" w:cs="Lucida Sans Unicode"/>
          <w:sz w:val="18"/>
          <w:szCs w:val="18"/>
        </w:rPr>
        <w:t>blish the methods to isolate,</w:t>
      </w:r>
      <w:r w:rsidR="0075545D">
        <w:rPr>
          <w:rFonts w:ascii="Lucida Sans Unicode" w:hAnsi="Lucida Sans Unicode" w:cs="Lucida Sans Unicode"/>
          <w:sz w:val="18"/>
          <w:szCs w:val="18"/>
        </w:rPr>
        <w:t xml:space="preserve"> elucidate </w:t>
      </w:r>
      <w:r w:rsidR="005C4065">
        <w:rPr>
          <w:rFonts w:ascii="Lucida Sans Unicode" w:hAnsi="Lucida Sans Unicode" w:cs="Lucida Sans Unicode"/>
          <w:sz w:val="18"/>
          <w:szCs w:val="18"/>
        </w:rPr>
        <w:t xml:space="preserve">and characterise </w:t>
      </w:r>
      <w:r w:rsidR="00284672">
        <w:rPr>
          <w:rFonts w:ascii="Lucida Sans Unicode" w:hAnsi="Lucida Sans Unicode" w:cs="Lucida Sans Unicode"/>
          <w:sz w:val="18"/>
          <w:szCs w:val="18"/>
        </w:rPr>
        <w:t xml:space="preserve">the major constituents of gums in the South African sugar industry. </w:t>
      </w:r>
      <w:r>
        <w:rPr>
          <w:rFonts w:ascii="Lucida Sans Unicode" w:hAnsi="Lucida Sans Unicode" w:cs="Lucida Sans Unicode"/>
          <w:sz w:val="18"/>
          <w:szCs w:val="18"/>
        </w:rPr>
        <w:t xml:space="preserve">Methodology &amp; Theoretical Orientation: </w:t>
      </w:r>
      <w:r w:rsidR="0075545D">
        <w:rPr>
          <w:rFonts w:ascii="Lucida Sans Unicode" w:hAnsi="Lucida Sans Unicode" w:cs="Lucida Sans Unicode"/>
          <w:sz w:val="18"/>
          <w:szCs w:val="18"/>
        </w:rPr>
        <w:t>Gu</w:t>
      </w:r>
      <w:r>
        <w:rPr>
          <w:rFonts w:ascii="Lucida Sans Unicode" w:hAnsi="Lucida Sans Unicode" w:cs="Lucida Sans Unicode"/>
          <w:sz w:val="18"/>
          <w:szCs w:val="18"/>
        </w:rPr>
        <w:t xml:space="preserve">ms </w:t>
      </w:r>
      <w:r w:rsidR="0075545D">
        <w:rPr>
          <w:rFonts w:ascii="Lucida Sans Unicode" w:hAnsi="Lucida Sans Unicode" w:cs="Lucida Sans Unicode"/>
          <w:sz w:val="18"/>
          <w:szCs w:val="18"/>
        </w:rPr>
        <w:t xml:space="preserve">from various sugar processing streams from </w:t>
      </w:r>
      <w:r w:rsidR="005C5CEE">
        <w:rPr>
          <w:rFonts w:ascii="Lucida Sans Unicode" w:hAnsi="Lucida Sans Unicode" w:cs="Lucida Sans Unicode"/>
          <w:sz w:val="18"/>
          <w:szCs w:val="18"/>
        </w:rPr>
        <w:t>across South Africa</w:t>
      </w:r>
      <w:r w:rsidR="0075545D">
        <w:rPr>
          <w:rFonts w:ascii="Lucida Sans Unicode" w:hAnsi="Lucida Sans Unicode" w:cs="Lucida Sans Unicode"/>
          <w:sz w:val="18"/>
          <w:szCs w:val="18"/>
        </w:rPr>
        <w:t xml:space="preserve"> were isolated and </w:t>
      </w:r>
      <w:proofErr w:type="spellStart"/>
      <w:r w:rsidR="00141BB2">
        <w:rPr>
          <w:rFonts w:ascii="Lucida Sans Unicode" w:hAnsi="Lucida Sans Unicode" w:cs="Lucida Sans Unicode"/>
          <w:sz w:val="18"/>
          <w:szCs w:val="18"/>
        </w:rPr>
        <w:t>characterised</w:t>
      </w:r>
      <w:proofErr w:type="spellEnd"/>
      <w:r w:rsidR="00141BB2">
        <w:rPr>
          <w:rFonts w:ascii="Lucida Sans Unicode" w:hAnsi="Lucida Sans Unicode" w:cs="Lucida Sans Unicode"/>
          <w:sz w:val="18"/>
          <w:szCs w:val="18"/>
        </w:rPr>
        <w:t xml:space="preserve"> by methods that were</w:t>
      </w:r>
      <w:r w:rsidR="0075545D">
        <w:rPr>
          <w:rFonts w:ascii="Lucida Sans Unicode" w:hAnsi="Lucida Sans Unicode" w:cs="Lucida Sans Unicode"/>
          <w:sz w:val="18"/>
          <w:szCs w:val="18"/>
        </w:rPr>
        <w:t xml:space="preserve"> established</w:t>
      </w:r>
      <w:r>
        <w:rPr>
          <w:rFonts w:ascii="Lucida Sans Unicode" w:hAnsi="Lucida Sans Unicode" w:cs="Lucida Sans Unicode"/>
          <w:sz w:val="18"/>
          <w:szCs w:val="18"/>
        </w:rPr>
        <w:t xml:space="preserve"> </w:t>
      </w:r>
      <w:r w:rsidR="00141BB2">
        <w:rPr>
          <w:rFonts w:ascii="Lucida Sans Unicode" w:hAnsi="Lucida Sans Unicode" w:cs="Lucida Sans Unicode"/>
          <w:sz w:val="18"/>
          <w:szCs w:val="18"/>
        </w:rPr>
        <w:t xml:space="preserve">using </w:t>
      </w:r>
      <w:r w:rsidR="005C4065">
        <w:rPr>
          <w:rFonts w:ascii="Lucida Sans Unicode" w:hAnsi="Lucida Sans Unicode" w:cs="Lucida Sans Unicode"/>
          <w:sz w:val="18"/>
          <w:szCs w:val="18"/>
        </w:rPr>
        <w:t xml:space="preserve">gel filtration chromatography, </w:t>
      </w:r>
      <w:r w:rsidR="0075545D">
        <w:rPr>
          <w:rFonts w:ascii="Lucida Sans Unicode" w:hAnsi="Lucida Sans Unicode" w:cs="Lucida Sans Unicode"/>
          <w:sz w:val="18"/>
          <w:szCs w:val="18"/>
        </w:rPr>
        <w:t>gas chromatography mass spectroscopy, nuclear magnetic resonance spectroscopy</w:t>
      </w:r>
      <w:r w:rsidR="005C5CEE">
        <w:rPr>
          <w:rFonts w:ascii="Lucida Sans Unicode" w:hAnsi="Lucida Sans Unicode" w:cs="Lucida Sans Unicode"/>
          <w:sz w:val="18"/>
          <w:szCs w:val="18"/>
        </w:rPr>
        <w:t xml:space="preserve">, </w:t>
      </w:r>
      <w:r w:rsidR="00141BB2">
        <w:rPr>
          <w:rFonts w:ascii="Lucida Sans Unicode" w:hAnsi="Lucida Sans Unicode" w:cs="Lucida Sans Unicode"/>
          <w:sz w:val="18"/>
          <w:szCs w:val="18"/>
        </w:rPr>
        <w:t xml:space="preserve">rheology and </w:t>
      </w:r>
      <w:r w:rsidR="005C5CEE">
        <w:rPr>
          <w:rFonts w:ascii="Lucida Sans Unicode" w:hAnsi="Lucida Sans Unicode" w:cs="Lucida Sans Unicode"/>
          <w:sz w:val="18"/>
          <w:szCs w:val="18"/>
        </w:rPr>
        <w:t>enzymatic hydrolysis followed by high performance liquid chromatography.</w:t>
      </w:r>
      <w:r w:rsidR="0075545D">
        <w:rPr>
          <w:rFonts w:ascii="Lucida Sans Unicode" w:hAnsi="Lucida Sans Unicode" w:cs="Lucida Sans Unicode"/>
          <w:sz w:val="18"/>
          <w:szCs w:val="18"/>
        </w:rPr>
        <w:t xml:space="preserve">  </w:t>
      </w:r>
      <w:r w:rsidR="00F9523E">
        <w:rPr>
          <w:rFonts w:ascii="Lucida Sans Unicode" w:hAnsi="Lucida Sans Unicode" w:cs="Lucida Sans Unicode"/>
          <w:sz w:val="18"/>
          <w:szCs w:val="18"/>
        </w:rPr>
        <w:t xml:space="preserve"> Findings:</w:t>
      </w:r>
      <w:r w:rsidR="005C5CEE">
        <w:rPr>
          <w:rFonts w:ascii="Lucida Sans Unicode" w:hAnsi="Lucida Sans Unicode" w:cs="Lucida Sans Unicode"/>
          <w:sz w:val="18"/>
          <w:szCs w:val="18"/>
        </w:rPr>
        <w:t xml:space="preserve"> </w:t>
      </w:r>
      <w:r w:rsidR="005C5CEE">
        <w:rPr>
          <w:rFonts w:ascii="Lucida Sans Unicode" w:hAnsi="Lucida Sans Unicode" w:cs="Lucida Sans Unicode"/>
          <w:sz w:val="18"/>
          <w:szCs w:val="18"/>
        </w:rPr>
        <w:t xml:space="preserve">Polysaccharides that constitute gums in the South African sugarcane </w:t>
      </w:r>
      <w:r>
        <w:rPr>
          <w:rFonts w:ascii="Lucida Sans Unicode" w:hAnsi="Lucida Sans Unicode" w:cs="Lucida Sans Unicode"/>
          <w:sz w:val="18"/>
          <w:szCs w:val="18"/>
        </w:rPr>
        <w:t>i</w:t>
      </w:r>
      <w:r w:rsidR="005C5CEE">
        <w:rPr>
          <w:rFonts w:ascii="Lucida Sans Unicode" w:hAnsi="Lucida Sans Unicode" w:cs="Lucida Sans Unicode"/>
          <w:sz w:val="18"/>
          <w:szCs w:val="18"/>
        </w:rPr>
        <w:t>ndustry are not limited to starch and dextran, but rather a complex and variable mixture of biopolymers</w:t>
      </w:r>
      <w:r w:rsidR="00F9523E">
        <w:rPr>
          <w:rFonts w:ascii="Lucida Sans Unicode" w:hAnsi="Lucida Sans Unicode" w:cs="Lucida Sans Unicode"/>
          <w:sz w:val="18"/>
          <w:szCs w:val="18"/>
        </w:rPr>
        <w:t xml:space="preserve">. Conclusion &amp; Significance: </w:t>
      </w:r>
      <w:r w:rsidR="005C5CEE">
        <w:rPr>
          <w:rFonts w:ascii="Lucida Sans Unicode" w:hAnsi="Lucida Sans Unicode" w:cs="Lucida Sans Unicode"/>
          <w:sz w:val="18"/>
          <w:szCs w:val="18"/>
        </w:rPr>
        <w:t>Th</w:t>
      </w:r>
      <w:r w:rsidR="00CB21C4">
        <w:rPr>
          <w:rFonts w:ascii="Lucida Sans Unicode" w:hAnsi="Lucida Sans Unicode" w:cs="Lucida Sans Unicode"/>
          <w:sz w:val="18"/>
          <w:szCs w:val="18"/>
        </w:rPr>
        <w:t>e</w:t>
      </w:r>
      <w:r w:rsidR="005C5CEE">
        <w:rPr>
          <w:rFonts w:ascii="Lucida Sans Unicode" w:hAnsi="Lucida Sans Unicode" w:cs="Lucida Sans Unicode"/>
          <w:sz w:val="18"/>
          <w:szCs w:val="18"/>
        </w:rPr>
        <w:t xml:space="preserve"> </w:t>
      </w:r>
      <w:r w:rsidR="00572CCD">
        <w:rPr>
          <w:rFonts w:ascii="Lucida Sans Unicode" w:hAnsi="Lucida Sans Unicode" w:cs="Lucida Sans Unicode"/>
          <w:sz w:val="18"/>
          <w:szCs w:val="18"/>
        </w:rPr>
        <w:t xml:space="preserve">techniques developed and knowledge gained </w:t>
      </w:r>
      <w:r>
        <w:rPr>
          <w:rFonts w:ascii="Lucida Sans Unicode" w:hAnsi="Lucida Sans Unicode" w:cs="Lucida Sans Unicode"/>
          <w:sz w:val="18"/>
          <w:szCs w:val="18"/>
        </w:rPr>
        <w:t>better</w:t>
      </w:r>
      <w:r w:rsidR="00572CCD">
        <w:rPr>
          <w:rFonts w:ascii="Lucida Sans Unicode" w:hAnsi="Lucida Sans Unicode" w:cs="Lucida Sans Unicode"/>
          <w:sz w:val="18"/>
          <w:szCs w:val="18"/>
        </w:rPr>
        <w:t xml:space="preserve"> equips the sugar industry to </w:t>
      </w:r>
      <w:proofErr w:type="spellStart"/>
      <w:r w:rsidR="00572CCD">
        <w:rPr>
          <w:rFonts w:ascii="Lucida Sans Unicode" w:hAnsi="Lucida Sans Unicode" w:cs="Lucida Sans Unicode"/>
          <w:sz w:val="18"/>
          <w:szCs w:val="18"/>
        </w:rPr>
        <w:t>analyse</w:t>
      </w:r>
      <w:proofErr w:type="spellEnd"/>
      <w:r w:rsidR="00572CCD">
        <w:rPr>
          <w:rFonts w:ascii="Lucida Sans Unicode" w:hAnsi="Lucida Sans Unicode" w:cs="Lucida Sans Unicode"/>
          <w:sz w:val="18"/>
          <w:szCs w:val="18"/>
        </w:rPr>
        <w:t xml:space="preserve"> gums </w:t>
      </w:r>
      <w:r w:rsidR="005C4065">
        <w:rPr>
          <w:rFonts w:ascii="Lucida Sans Unicode" w:hAnsi="Lucida Sans Unicode" w:cs="Lucida Sans Unicode"/>
          <w:sz w:val="18"/>
          <w:szCs w:val="18"/>
        </w:rPr>
        <w:t xml:space="preserve">and opens opportunities for the industry to exploit the unique </w:t>
      </w:r>
      <w:proofErr w:type="spellStart"/>
      <w:r w:rsidR="005C4065">
        <w:rPr>
          <w:rFonts w:ascii="Lucida Sans Unicode" w:hAnsi="Lucida Sans Unicode" w:cs="Lucida Sans Unicode"/>
          <w:sz w:val="18"/>
          <w:szCs w:val="18"/>
        </w:rPr>
        <w:t>physico</w:t>
      </w:r>
      <w:proofErr w:type="spellEnd"/>
      <w:r w:rsidR="005C4065">
        <w:rPr>
          <w:rFonts w:ascii="Lucida Sans Unicode" w:hAnsi="Lucida Sans Unicode" w:cs="Lucida Sans Unicode"/>
          <w:sz w:val="18"/>
          <w:szCs w:val="18"/>
        </w:rPr>
        <w:t>-chemical properties of these biopolymers</w:t>
      </w:r>
      <w:r w:rsidR="00572CCD">
        <w:rPr>
          <w:rFonts w:ascii="Lucida Sans Unicode" w:hAnsi="Lucida Sans Unicode" w:cs="Lucida Sans Unicode"/>
          <w:sz w:val="18"/>
          <w:szCs w:val="18"/>
        </w:rPr>
        <w:t>.</w:t>
      </w:r>
    </w:p>
    <w:p w:rsidR="00076E07" w:rsidRDefault="00D312A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-11430</wp:posOffset>
            </wp:positionH>
            <wp:positionV relativeFrom="paragraph">
              <wp:posOffset>374015</wp:posOffset>
            </wp:positionV>
            <wp:extent cx="2134870" cy="24828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870" cy="248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6E07" w:rsidRDefault="00076E07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 w:cs="Times New Roman"/>
          <w:sz w:val="24"/>
          <w:szCs w:val="24"/>
        </w:rPr>
      </w:pPr>
    </w:p>
    <w:p w:rsidR="00391642" w:rsidRDefault="00391642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 w:cs="Times New Roman"/>
          <w:sz w:val="24"/>
          <w:szCs w:val="24"/>
        </w:rPr>
      </w:pPr>
    </w:p>
    <w:p w:rsidR="00391642" w:rsidRDefault="00391642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 w:cs="Times New Roman"/>
          <w:sz w:val="24"/>
          <w:szCs w:val="24"/>
        </w:rPr>
      </w:pPr>
    </w:p>
    <w:p w:rsidR="00391642" w:rsidRDefault="00391642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 w:cs="Times New Roman"/>
          <w:sz w:val="24"/>
          <w:szCs w:val="24"/>
        </w:rPr>
      </w:pPr>
    </w:p>
    <w:p w:rsidR="00391642" w:rsidRDefault="00391642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 w:cs="Times New Roman"/>
          <w:sz w:val="24"/>
          <w:szCs w:val="24"/>
        </w:rPr>
      </w:pPr>
    </w:p>
    <w:p w:rsidR="00391642" w:rsidRDefault="00391642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 w:cs="Times New Roman"/>
          <w:sz w:val="24"/>
          <w:szCs w:val="24"/>
        </w:rPr>
      </w:pPr>
    </w:p>
    <w:p w:rsidR="00391642" w:rsidRDefault="00391642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 w:cs="Times New Roman"/>
          <w:sz w:val="24"/>
          <w:szCs w:val="24"/>
        </w:rPr>
      </w:pPr>
    </w:p>
    <w:p w:rsidR="00391642" w:rsidRDefault="00391642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 w:cs="Times New Roman"/>
          <w:sz w:val="24"/>
          <w:szCs w:val="24"/>
        </w:rPr>
      </w:pPr>
    </w:p>
    <w:p w:rsidR="00391642" w:rsidRDefault="00391642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 w:cs="Times New Roman"/>
          <w:sz w:val="24"/>
          <w:szCs w:val="24"/>
        </w:rPr>
      </w:pPr>
    </w:p>
    <w:p w:rsidR="00391642" w:rsidRDefault="00391642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 w:cs="Times New Roman"/>
          <w:sz w:val="24"/>
          <w:szCs w:val="24"/>
        </w:rPr>
      </w:pPr>
    </w:p>
    <w:p w:rsidR="00391642" w:rsidRDefault="00391642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 w:cs="Times New Roman"/>
          <w:sz w:val="24"/>
          <w:szCs w:val="24"/>
        </w:rPr>
      </w:pPr>
    </w:p>
    <w:p w:rsidR="00391642" w:rsidRDefault="00391642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 w:cs="Times New Roman"/>
          <w:sz w:val="24"/>
          <w:szCs w:val="24"/>
        </w:rPr>
      </w:pPr>
    </w:p>
    <w:p w:rsidR="00391642" w:rsidRDefault="00391642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 w:cs="Times New Roman"/>
          <w:sz w:val="24"/>
          <w:szCs w:val="24"/>
        </w:rPr>
      </w:pPr>
    </w:p>
    <w:p w:rsidR="00391642" w:rsidRDefault="00391642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 w:cs="Times New Roman"/>
          <w:sz w:val="24"/>
          <w:szCs w:val="24"/>
        </w:rPr>
      </w:pPr>
    </w:p>
    <w:p w:rsidR="00391642" w:rsidRDefault="00391642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 w:cs="Times New Roman"/>
          <w:sz w:val="24"/>
          <w:szCs w:val="24"/>
        </w:rPr>
      </w:pPr>
    </w:p>
    <w:p w:rsidR="00391642" w:rsidRDefault="00391642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 w:cs="Times New Roman"/>
          <w:sz w:val="24"/>
          <w:szCs w:val="24"/>
        </w:rPr>
      </w:pPr>
    </w:p>
    <w:p w:rsidR="00391642" w:rsidRDefault="00391642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 w:cs="Times New Roman"/>
          <w:sz w:val="24"/>
          <w:szCs w:val="24"/>
        </w:rPr>
      </w:pPr>
    </w:p>
    <w:p w:rsidR="00391642" w:rsidRDefault="00391642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 w:cs="Times New Roman"/>
          <w:sz w:val="24"/>
          <w:szCs w:val="24"/>
        </w:rPr>
      </w:pPr>
    </w:p>
    <w:p w:rsidR="00391642" w:rsidRDefault="00391642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 w:cs="Times New Roman"/>
          <w:sz w:val="24"/>
          <w:szCs w:val="24"/>
        </w:rPr>
      </w:pPr>
    </w:p>
    <w:p w:rsidR="00391642" w:rsidRDefault="00391642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 w:cs="Times New Roman"/>
          <w:sz w:val="24"/>
          <w:szCs w:val="24"/>
        </w:rPr>
      </w:pPr>
    </w:p>
    <w:p w:rsidR="00391642" w:rsidRDefault="00391642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 w:cs="Times New Roman"/>
          <w:sz w:val="24"/>
          <w:szCs w:val="24"/>
        </w:rPr>
      </w:pPr>
    </w:p>
    <w:p w:rsidR="00391642" w:rsidRDefault="00391642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 w:cs="Times New Roman"/>
          <w:sz w:val="24"/>
          <w:szCs w:val="24"/>
        </w:rPr>
      </w:pPr>
    </w:p>
    <w:p w:rsidR="00391642" w:rsidRDefault="00391642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 w:cs="Times New Roman"/>
          <w:sz w:val="24"/>
          <w:szCs w:val="24"/>
        </w:rPr>
      </w:pPr>
    </w:p>
    <w:p w:rsidR="00141BB2" w:rsidRDefault="00141BB2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 w:cs="Times New Roman"/>
          <w:sz w:val="24"/>
          <w:szCs w:val="24"/>
        </w:rPr>
      </w:pPr>
    </w:p>
    <w:p w:rsidR="00141BB2" w:rsidRDefault="00141BB2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 w:cs="Times New Roman"/>
          <w:sz w:val="24"/>
          <w:szCs w:val="24"/>
        </w:rPr>
      </w:pPr>
    </w:p>
    <w:p w:rsidR="00141BB2" w:rsidRDefault="00141BB2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 w:cs="Times New Roman"/>
          <w:sz w:val="24"/>
          <w:szCs w:val="24"/>
        </w:rPr>
      </w:pPr>
    </w:p>
    <w:p w:rsidR="00391642" w:rsidRDefault="00391642">
      <w:pPr>
        <w:widowControl w:val="0"/>
        <w:autoSpaceDE w:val="0"/>
        <w:autoSpaceDN w:val="0"/>
        <w:adjustRightInd w:val="0"/>
        <w:spacing w:after="0" w:line="344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391642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BF5A14"/>
          <w:sz w:val="20"/>
          <w:szCs w:val="20"/>
        </w:rPr>
        <w:t>Recent Publications</w:t>
      </w:r>
    </w:p>
    <w:p w:rsidR="00076E07" w:rsidRDefault="00076E07">
      <w:pPr>
        <w:widowControl w:val="0"/>
        <w:autoSpaceDE w:val="0"/>
        <w:autoSpaceDN w:val="0"/>
        <w:adjustRightInd w:val="0"/>
        <w:spacing w:after="0" w:line="143" w:lineRule="exact"/>
        <w:rPr>
          <w:rFonts w:ascii="Times New Roman" w:hAnsi="Times New Roman" w:cs="Times New Roman"/>
          <w:sz w:val="24"/>
          <w:szCs w:val="24"/>
        </w:rPr>
      </w:pPr>
    </w:p>
    <w:p w:rsidR="00076E07" w:rsidRPr="00391642" w:rsidRDefault="00485FFB">
      <w:pPr>
        <w:widowControl w:val="0"/>
        <w:numPr>
          <w:ilvl w:val="0"/>
          <w:numId w:val="1"/>
        </w:numPr>
        <w:tabs>
          <w:tab w:val="clear" w:pos="720"/>
          <w:tab w:val="num" w:pos="380"/>
        </w:tabs>
        <w:overflowPunct w:val="0"/>
        <w:autoSpaceDE w:val="0"/>
        <w:autoSpaceDN w:val="0"/>
        <w:adjustRightInd w:val="0"/>
        <w:spacing w:after="0" w:line="217" w:lineRule="auto"/>
        <w:ind w:left="380" w:hanging="287"/>
        <w:jc w:val="both"/>
        <w:rPr>
          <w:rFonts w:ascii="Calibri" w:hAnsi="Calibri" w:cs="Calibri"/>
          <w:sz w:val="18"/>
          <w:szCs w:val="18"/>
        </w:rPr>
      </w:pPr>
      <w:r w:rsidRPr="00391642">
        <w:rPr>
          <w:rFonts w:ascii="Calibri" w:hAnsi="Calibri" w:cs="Calibri"/>
          <w:sz w:val="18"/>
          <w:szCs w:val="18"/>
        </w:rPr>
        <w:t xml:space="preserve">KM Foxon and H du Clou (In Press). </w:t>
      </w:r>
      <w:r w:rsidRPr="00391642">
        <w:rPr>
          <w:rFonts w:ascii="Calibri" w:hAnsi="Calibri" w:cs="Calibri"/>
          <w:sz w:val="18"/>
          <w:szCs w:val="18"/>
        </w:rPr>
        <w:t xml:space="preserve">Are gums produced in the factory? Quantification of gums isolated from mixed juice and final molasses. </w:t>
      </w:r>
      <w:r w:rsidRPr="00391642">
        <w:rPr>
          <w:rFonts w:ascii="Calibri" w:hAnsi="Calibri" w:cs="Calibri"/>
          <w:sz w:val="18"/>
          <w:szCs w:val="18"/>
        </w:rPr>
        <w:t>Proceedings of the South African Sugar Technologists’ Association</w:t>
      </w:r>
      <w:r w:rsidR="00F9523E" w:rsidRPr="00391642">
        <w:rPr>
          <w:rFonts w:ascii="Calibri" w:hAnsi="Calibri" w:cs="Calibri"/>
          <w:sz w:val="18"/>
          <w:szCs w:val="18"/>
        </w:rPr>
        <w:t xml:space="preserve">. </w:t>
      </w:r>
    </w:p>
    <w:p w:rsidR="00076E07" w:rsidRPr="00391642" w:rsidRDefault="00076E07">
      <w:pPr>
        <w:widowControl w:val="0"/>
        <w:autoSpaceDE w:val="0"/>
        <w:autoSpaceDN w:val="0"/>
        <w:adjustRightInd w:val="0"/>
        <w:spacing w:after="0" w:line="125" w:lineRule="exact"/>
        <w:rPr>
          <w:rFonts w:ascii="Calibri" w:hAnsi="Calibri" w:cs="Calibri"/>
          <w:sz w:val="18"/>
          <w:szCs w:val="18"/>
        </w:rPr>
      </w:pPr>
    </w:p>
    <w:p w:rsidR="00076E07" w:rsidRPr="00391642" w:rsidRDefault="004706DB">
      <w:pPr>
        <w:widowControl w:val="0"/>
        <w:numPr>
          <w:ilvl w:val="0"/>
          <w:numId w:val="1"/>
        </w:numPr>
        <w:tabs>
          <w:tab w:val="clear" w:pos="720"/>
          <w:tab w:val="num" w:pos="380"/>
        </w:tabs>
        <w:overflowPunct w:val="0"/>
        <w:autoSpaceDE w:val="0"/>
        <w:autoSpaceDN w:val="0"/>
        <w:adjustRightInd w:val="0"/>
        <w:spacing w:after="0" w:line="222" w:lineRule="auto"/>
        <w:ind w:left="380" w:hanging="287"/>
        <w:jc w:val="both"/>
        <w:rPr>
          <w:rFonts w:ascii="Calibri" w:hAnsi="Calibri" w:cs="Calibri"/>
          <w:sz w:val="18"/>
          <w:szCs w:val="18"/>
        </w:rPr>
      </w:pPr>
      <w:r w:rsidRPr="00391642">
        <w:rPr>
          <w:rFonts w:ascii="Calibri" w:hAnsi="Calibri" w:cs="Calibri"/>
          <w:sz w:val="18"/>
          <w:szCs w:val="18"/>
        </w:rPr>
        <w:t>H d</w:t>
      </w:r>
      <w:r w:rsidR="00485FFB" w:rsidRPr="00391642">
        <w:rPr>
          <w:rFonts w:ascii="Calibri" w:hAnsi="Calibri" w:cs="Calibri"/>
          <w:sz w:val="18"/>
          <w:szCs w:val="18"/>
        </w:rPr>
        <w:t xml:space="preserve">u </w:t>
      </w:r>
      <w:r w:rsidRPr="00391642">
        <w:rPr>
          <w:rFonts w:ascii="Calibri" w:hAnsi="Calibri" w:cs="Calibri"/>
          <w:sz w:val="18"/>
          <w:szCs w:val="18"/>
        </w:rPr>
        <w:t xml:space="preserve">Clou </w:t>
      </w:r>
      <w:r w:rsidR="00485FFB" w:rsidRPr="00391642">
        <w:rPr>
          <w:rFonts w:ascii="Calibri" w:hAnsi="Calibri" w:cs="Calibri"/>
          <w:sz w:val="18"/>
          <w:szCs w:val="18"/>
        </w:rPr>
        <w:t xml:space="preserve">and </w:t>
      </w:r>
      <w:r w:rsidRPr="00391642">
        <w:rPr>
          <w:rFonts w:ascii="Calibri" w:hAnsi="Calibri" w:cs="Calibri"/>
          <w:sz w:val="18"/>
          <w:szCs w:val="18"/>
        </w:rPr>
        <w:t xml:space="preserve">SN </w:t>
      </w:r>
      <w:r w:rsidR="00485FFB" w:rsidRPr="00391642">
        <w:rPr>
          <w:rFonts w:ascii="Calibri" w:hAnsi="Calibri" w:cs="Calibri"/>
          <w:sz w:val="18"/>
          <w:szCs w:val="18"/>
        </w:rPr>
        <w:t xml:space="preserve">Walford (In Press). Analysis of </w:t>
      </w:r>
      <w:proofErr w:type="spellStart"/>
      <w:r w:rsidR="00485FFB" w:rsidRPr="00391642">
        <w:rPr>
          <w:rFonts w:ascii="Calibri" w:hAnsi="Calibri" w:cs="Calibri"/>
          <w:sz w:val="18"/>
          <w:szCs w:val="18"/>
        </w:rPr>
        <w:t>sulphites</w:t>
      </w:r>
      <w:proofErr w:type="spellEnd"/>
      <w:r w:rsidR="00485FFB" w:rsidRPr="00391642">
        <w:rPr>
          <w:rFonts w:ascii="Calibri" w:hAnsi="Calibri" w:cs="Calibri"/>
          <w:sz w:val="18"/>
          <w:szCs w:val="18"/>
        </w:rPr>
        <w:t xml:space="preserve"> in sugar by ion chromatography. </w:t>
      </w:r>
      <w:r w:rsidR="00485FFB" w:rsidRPr="00391642">
        <w:rPr>
          <w:rFonts w:ascii="Calibri" w:hAnsi="Calibri" w:cs="Calibri"/>
          <w:sz w:val="18"/>
          <w:szCs w:val="18"/>
        </w:rPr>
        <w:t>Proceedings of the South African Sugar Technologists’ Association</w:t>
      </w:r>
      <w:r w:rsidR="00485FFB" w:rsidRPr="00391642">
        <w:rPr>
          <w:rFonts w:ascii="Calibri" w:hAnsi="Calibri" w:cs="Calibri"/>
          <w:sz w:val="18"/>
          <w:szCs w:val="18"/>
        </w:rPr>
        <w:t xml:space="preserve">. </w:t>
      </w:r>
      <w:r w:rsidR="00F9523E" w:rsidRPr="00391642">
        <w:rPr>
          <w:rFonts w:ascii="Calibri" w:hAnsi="Calibri" w:cs="Calibri"/>
          <w:sz w:val="18"/>
          <w:szCs w:val="18"/>
        </w:rPr>
        <w:t xml:space="preserve"> </w:t>
      </w:r>
    </w:p>
    <w:p w:rsidR="00076E07" w:rsidRPr="00391642" w:rsidRDefault="00076E07">
      <w:pPr>
        <w:widowControl w:val="0"/>
        <w:autoSpaceDE w:val="0"/>
        <w:autoSpaceDN w:val="0"/>
        <w:adjustRightInd w:val="0"/>
        <w:spacing w:after="0" w:line="127" w:lineRule="exact"/>
        <w:rPr>
          <w:rFonts w:ascii="Calibri" w:hAnsi="Calibri" w:cs="Calibri"/>
          <w:sz w:val="18"/>
          <w:szCs w:val="18"/>
        </w:rPr>
      </w:pPr>
    </w:p>
    <w:p w:rsidR="00391642" w:rsidRPr="00391642" w:rsidRDefault="004706DB" w:rsidP="00391642">
      <w:pPr>
        <w:widowControl w:val="0"/>
        <w:numPr>
          <w:ilvl w:val="0"/>
          <w:numId w:val="1"/>
        </w:numPr>
        <w:tabs>
          <w:tab w:val="clear" w:pos="720"/>
          <w:tab w:val="num" w:pos="380"/>
        </w:tabs>
        <w:overflowPunct w:val="0"/>
        <w:autoSpaceDE w:val="0"/>
        <w:autoSpaceDN w:val="0"/>
        <w:adjustRightInd w:val="0"/>
        <w:spacing w:after="0" w:line="223" w:lineRule="auto"/>
        <w:ind w:left="380" w:hanging="287"/>
        <w:jc w:val="both"/>
        <w:rPr>
          <w:rFonts w:ascii="Calibri" w:hAnsi="Calibri" w:cs="Calibri"/>
          <w:sz w:val="18"/>
          <w:szCs w:val="18"/>
        </w:rPr>
      </w:pPr>
      <w:r w:rsidRPr="00391642">
        <w:rPr>
          <w:rFonts w:ascii="Calibri" w:hAnsi="Calibri" w:cs="Calibri"/>
          <w:sz w:val="18"/>
          <w:szCs w:val="18"/>
        </w:rPr>
        <w:t>AI Adetunji, H du Clou, SN Walford and JRN Taylor (2016).</w:t>
      </w:r>
      <w:r w:rsidRPr="00391642">
        <w:rPr>
          <w:rFonts w:ascii="Calibri" w:hAnsi="Calibri" w:cs="Calibri"/>
          <w:sz w:val="18"/>
          <w:szCs w:val="18"/>
        </w:rPr>
        <w:t xml:space="preserve"> Complementary effects of cell wall degrading enzymes together with lactic acid fermentation on cassava tuber cell wall breakdown.</w:t>
      </w:r>
      <w:r w:rsidRPr="00391642">
        <w:rPr>
          <w:rFonts w:ascii="Calibri" w:hAnsi="Calibri" w:cs="Calibri"/>
          <w:sz w:val="18"/>
          <w:szCs w:val="18"/>
        </w:rPr>
        <w:t xml:space="preserve"> Industrial Crops and Products 90: 110-</w:t>
      </w:r>
      <w:r w:rsidRPr="00391642">
        <w:rPr>
          <w:rFonts w:ascii="Calibri" w:hAnsi="Calibri" w:cs="Calibri"/>
          <w:sz w:val="18"/>
          <w:szCs w:val="18"/>
        </w:rPr>
        <w:t>117</w:t>
      </w:r>
      <w:r w:rsidR="00F9523E" w:rsidRPr="00391642">
        <w:rPr>
          <w:rFonts w:ascii="Calibri" w:hAnsi="Calibri" w:cs="Calibri"/>
          <w:sz w:val="18"/>
          <w:szCs w:val="18"/>
        </w:rPr>
        <w:t xml:space="preserve">. </w:t>
      </w:r>
      <w:r w:rsidR="00391642">
        <w:rPr>
          <w:rFonts w:ascii="Calibri" w:hAnsi="Calibri" w:cs="Calibri"/>
          <w:sz w:val="18"/>
          <w:szCs w:val="18"/>
        </w:rPr>
        <w:br/>
      </w:r>
    </w:p>
    <w:p w:rsidR="00391642" w:rsidRPr="00391642" w:rsidRDefault="00391642" w:rsidP="00391642">
      <w:pPr>
        <w:widowControl w:val="0"/>
        <w:numPr>
          <w:ilvl w:val="0"/>
          <w:numId w:val="1"/>
        </w:numPr>
        <w:tabs>
          <w:tab w:val="clear" w:pos="720"/>
          <w:tab w:val="num" w:pos="380"/>
        </w:tabs>
        <w:overflowPunct w:val="0"/>
        <w:autoSpaceDE w:val="0"/>
        <w:autoSpaceDN w:val="0"/>
        <w:adjustRightInd w:val="0"/>
        <w:spacing w:after="0" w:line="223" w:lineRule="auto"/>
        <w:ind w:left="380" w:hanging="287"/>
        <w:jc w:val="both"/>
        <w:rPr>
          <w:rFonts w:cs="Calibri"/>
          <w:sz w:val="18"/>
          <w:szCs w:val="18"/>
        </w:rPr>
      </w:pPr>
      <w:r w:rsidRPr="00391642">
        <w:rPr>
          <w:rFonts w:cs="Arial"/>
          <w:bCs/>
          <w:sz w:val="18"/>
          <w:szCs w:val="18"/>
          <w:lang w:val="en-GB"/>
        </w:rPr>
        <w:t xml:space="preserve">H du Clou (2015). </w:t>
      </w:r>
      <w:r w:rsidRPr="00391642">
        <w:rPr>
          <w:rFonts w:cs="Arial"/>
          <w:bCs/>
          <w:sz w:val="18"/>
          <w:szCs w:val="18"/>
          <w:lang w:val="en-GB"/>
        </w:rPr>
        <w:t xml:space="preserve">Haze dextran in </w:t>
      </w:r>
      <w:proofErr w:type="spellStart"/>
      <w:r w:rsidRPr="00391642">
        <w:rPr>
          <w:rFonts w:cs="Arial"/>
          <w:bCs/>
          <w:sz w:val="18"/>
          <w:szCs w:val="18"/>
          <w:lang w:val="en-GB"/>
        </w:rPr>
        <w:t>raws</w:t>
      </w:r>
      <w:proofErr w:type="spellEnd"/>
      <w:r w:rsidRPr="00391642">
        <w:rPr>
          <w:rFonts w:cs="Arial"/>
          <w:bCs/>
          <w:sz w:val="18"/>
          <w:szCs w:val="18"/>
          <w:lang w:val="en-GB"/>
        </w:rPr>
        <w:t xml:space="preserve"> versus dextran in molasses? </w:t>
      </w:r>
      <w:r w:rsidRPr="00391642">
        <w:rPr>
          <w:rFonts w:cs="Arial"/>
          <w:bCs/>
          <w:sz w:val="18"/>
          <w:szCs w:val="18"/>
          <w:lang w:val="en-GB"/>
        </w:rPr>
        <w:t>Proceedings of the South African Sugar Technologists’ Association 88: 28</w:t>
      </w:r>
      <w:r w:rsidRPr="00391642">
        <w:rPr>
          <w:rFonts w:cs="Arial"/>
          <w:bCs/>
          <w:sz w:val="18"/>
          <w:szCs w:val="18"/>
          <w:lang w:val="en-GB"/>
        </w:rPr>
        <w:t>7.</w:t>
      </w:r>
      <w:r>
        <w:rPr>
          <w:rFonts w:cs="Arial"/>
          <w:bCs/>
          <w:sz w:val="18"/>
          <w:szCs w:val="18"/>
          <w:lang w:val="en-GB"/>
        </w:rPr>
        <w:br/>
      </w:r>
    </w:p>
    <w:p w:rsidR="00391642" w:rsidRPr="00391642" w:rsidRDefault="00391642" w:rsidP="00391642">
      <w:pPr>
        <w:widowControl w:val="0"/>
        <w:numPr>
          <w:ilvl w:val="0"/>
          <w:numId w:val="1"/>
        </w:numPr>
        <w:tabs>
          <w:tab w:val="clear" w:pos="720"/>
          <w:tab w:val="num" w:pos="380"/>
        </w:tabs>
        <w:overflowPunct w:val="0"/>
        <w:autoSpaceDE w:val="0"/>
        <w:autoSpaceDN w:val="0"/>
        <w:adjustRightInd w:val="0"/>
        <w:spacing w:after="0" w:line="223" w:lineRule="auto"/>
        <w:ind w:left="380" w:hanging="287"/>
        <w:jc w:val="both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 xml:space="preserve">H du Clou, KM Foxon, B Barker and KL Guest (2015). Quantifying pan boiling behaviour.  </w:t>
      </w:r>
      <w:r w:rsidRPr="00391642">
        <w:rPr>
          <w:rFonts w:cs="Arial"/>
          <w:bCs/>
          <w:sz w:val="18"/>
          <w:szCs w:val="18"/>
          <w:lang w:val="en-GB"/>
        </w:rPr>
        <w:t>Proceedings of the South African Sugar Technologists’ Association 88: 28</w:t>
      </w:r>
      <w:r>
        <w:rPr>
          <w:rFonts w:cs="Arial"/>
          <w:bCs/>
          <w:sz w:val="18"/>
          <w:szCs w:val="18"/>
          <w:lang w:val="en-GB"/>
        </w:rPr>
        <w:t>8</w:t>
      </w:r>
    </w:p>
    <w:p w:rsidR="00076E07" w:rsidRPr="00391642" w:rsidRDefault="00076E07">
      <w:pPr>
        <w:widowControl w:val="0"/>
        <w:autoSpaceDE w:val="0"/>
        <w:autoSpaceDN w:val="0"/>
        <w:adjustRightInd w:val="0"/>
        <w:spacing w:after="0" w:line="91" w:lineRule="exact"/>
        <w:rPr>
          <w:rFonts w:ascii="Calibri" w:hAnsi="Calibri" w:cs="Calibri"/>
          <w:sz w:val="18"/>
          <w:szCs w:val="18"/>
        </w:rPr>
      </w:pPr>
    </w:p>
    <w:p w:rsidR="00391642" w:rsidRPr="00391642" w:rsidRDefault="00CF58EC" w:rsidP="00391642">
      <w:pPr>
        <w:widowControl w:val="0"/>
        <w:numPr>
          <w:ilvl w:val="0"/>
          <w:numId w:val="1"/>
        </w:numPr>
        <w:tabs>
          <w:tab w:val="clear" w:pos="720"/>
          <w:tab w:val="num" w:pos="380"/>
        </w:tabs>
        <w:overflowPunct w:val="0"/>
        <w:autoSpaceDE w:val="0"/>
        <w:autoSpaceDN w:val="0"/>
        <w:adjustRightInd w:val="0"/>
        <w:spacing w:after="0" w:line="223" w:lineRule="auto"/>
        <w:ind w:left="380" w:hanging="289"/>
        <w:jc w:val="both"/>
        <w:rPr>
          <w:rFonts w:ascii="Calibri" w:hAnsi="Calibri" w:cs="Calibri"/>
          <w:sz w:val="18"/>
          <w:szCs w:val="18"/>
        </w:rPr>
      </w:pPr>
      <w:r w:rsidRPr="00391642">
        <w:rPr>
          <w:rFonts w:ascii="Calibri" w:hAnsi="Calibri" w:cs="Calibri"/>
          <w:sz w:val="18"/>
          <w:szCs w:val="18"/>
        </w:rPr>
        <w:t>H du Clou and SN Walford</w:t>
      </w:r>
      <w:r w:rsidRPr="00391642">
        <w:rPr>
          <w:rFonts w:ascii="Calibri" w:hAnsi="Calibri" w:cs="Calibri"/>
          <w:sz w:val="18"/>
          <w:szCs w:val="18"/>
        </w:rPr>
        <w:t xml:space="preserve"> (2014). A GC-MS study of the structure of gums in South African molasses. International Sugar Journal February: 62-69.</w:t>
      </w:r>
      <w:r>
        <w:rPr>
          <w:rFonts w:ascii="Calibri" w:hAnsi="Calibri" w:cs="Calibri"/>
          <w:sz w:val="18"/>
          <w:szCs w:val="18"/>
        </w:rPr>
        <w:t xml:space="preserve"> </w:t>
      </w:r>
      <w:r w:rsidRPr="00391642">
        <w:rPr>
          <w:rFonts w:ascii="Calibri" w:hAnsi="Calibri" w:cs="Calibri"/>
          <w:sz w:val="18"/>
          <w:szCs w:val="18"/>
        </w:rPr>
        <w:br/>
      </w:r>
    </w:p>
    <w:p w:rsidR="00CF58EC" w:rsidRDefault="00CF58EC" w:rsidP="00CF58EC">
      <w:pPr>
        <w:pStyle w:val="ListParagraph"/>
        <w:rPr>
          <w:rFonts w:ascii="Calibri" w:hAnsi="Calibri" w:cs="Calibri"/>
          <w:sz w:val="18"/>
          <w:szCs w:val="18"/>
        </w:rPr>
      </w:pPr>
    </w:p>
    <w:p w:rsidR="00076E07" w:rsidRDefault="00D312A0" w:rsidP="00CF58EC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 w:cs="Times New Roman"/>
          <w:sz w:val="24"/>
          <w:szCs w:val="24"/>
        </w:rPr>
        <w:sectPr w:rsidR="00076E07">
          <w:type w:val="continuous"/>
          <w:pgSz w:w="11920" w:h="16841"/>
          <w:pgMar w:top="517" w:right="740" w:bottom="100" w:left="720" w:header="720" w:footer="720" w:gutter="0"/>
          <w:cols w:num="2" w:space="140" w:equalWidth="0">
            <w:col w:w="5120" w:space="140"/>
            <w:col w:w="5200"/>
          </w:cols>
          <w:noEndnote/>
        </w:sectPr>
      </w:pPr>
      <w:r>
        <w:rPr>
          <w:noProof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column">
              <wp:posOffset>-594995</wp:posOffset>
            </wp:positionH>
            <wp:positionV relativeFrom="paragraph">
              <wp:posOffset>3408680</wp:posOffset>
            </wp:positionV>
            <wp:extent cx="1167130" cy="316865"/>
            <wp:effectExtent l="0" t="0" r="0" b="698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130" cy="316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column">
              <wp:posOffset>2158365</wp:posOffset>
            </wp:positionH>
            <wp:positionV relativeFrom="paragraph">
              <wp:posOffset>3405505</wp:posOffset>
            </wp:positionV>
            <wp:extent cx="1159510" cy="330835"/>
            <wp:effectExtent l="0" t="0" r="254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330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column">
                  <wp:posOffset>-1991360</wp:posOffset>
                </wp:positionH>
                <wp:positionV relativeFrom="paragraph">
                  <wp:posOffset>3207385</wp:posOffset>
                </wp:positionV>
                <wp:extent cx="3950335" cy="0"/>
                <wp:effectExtent l="0" t="0" r="0" b="0"/>
                <wp:wrapNone/>
                <wp:docPr id="2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5033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4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648C8F" id="Line 8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56.8pt,252.55pt" to="154.25pt,2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" o:allowincell="f" strokecolor="#004080" strokeweight="2pt"/>
            </w:pict>
          </mc:Fallback>
        </mc:AlternateContent>
      </w: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40"/>
        <w:gridCol w:w="3560"/>
        <w:gridCol w:w="3080"/>
        <w:gridCol w:w="20"/>
      </w:tblGrid>
      <w:tr w:rsidR="00076E07">
        <w:trPr>
          <w:trHeight w:val="293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6E07" w:rsidRDefault="00F952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J Pain Relief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6E07" w:rsidRDefault="00F952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Impact" w:hAnsi="Impact" w:cs="Impact"/>
                <w:color w:val="FFFFFF"/>
                <w:sz w:val="24"/>
                <w:szCs w:val="24"/>
              </w:rPr>
              <w:t>Fibromyalgia 2016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6E07" w:rsidRDefault="00F952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Volume 5, Issue 3(</w:t>
            </w:r>
            <w:proofErr w:type="spellStart"/>
            <w:r>
              <w:rPr>
                <w:rFonts w:ascii="Arial" w:hAnsi="Arial" w:cs="Arial"/>
                <w:color w:val="FFFFFF"/>
                <w:sz w:val="16"/>
                <w:szCs w:val="16"/>
              </w:rPr>
              <w:t>Suppl</w:t>
            </w:r>
            <w:proofErr w:type="spellEnd"/>
            <w:r>
              <w:rPr>
                <w:rFonts w:ascii="Arial" w:hAnsi="Arial" w:cs="Arial"/>
                <w:color w:val="FFFFFF"/>
                <w:sz w:val="16"/>
                <w:szCs w:val="16"/>
              </w:rPr>
              <w:t>)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6E07" w:rsidRDefault="00076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76E07">
        <w:trPr>
          <w:trHeight w:val="15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6E07" w:rsidRPr="00D737FB" w:rsidRDefault="00F9523E">
            <w:pPr>
              <w:widowControl w:val="0"/>
              <w:autoSpaceDE w:val="0"/>
              <w:autoSpaceDN w:val="0"/>
              <w:adjustRightInd w:val="0"/>
              <w:spacing w:after="0" w:line="149" w:lineRule="exact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D737FB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 xml:space="preserve">ISSN: 2167-0846 JPAR an open access </w:t>
            </w:r>
            <w:proofErr w:type="spellStart"/>
            <w:r w:rsidRPr="00D737FB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journa</w:t>
            </w:r>
            <w:proofErr w:type="spellEnd"/>
          </w:p>
        </w:tc>
        <w:tc>
          <w:tcPr>
            <w:tcW w:w="3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6E07" w:rsidRDefault="00F952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FFFFFF"/>
                <w:w w:val="99"/>
                <w:sz w:val="16"/>
                <w:szCs w:val="16"/>
              </w:rPr>
              <w:t>June 15-16, 2016</w:t>
            </w:r>
          </w:p>
        </w:tc>
        <w:tc>
          <w:tcPr>
            <w:tcW w:w="30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6E07" w:rsidRDefault="00F9523E">
            <w:pPr>
              <w:widowControl w:val="0"/>
              <w:autoSpaceDE w:val="0"/>
              <w:autoSpaceDN w:val="0"/>
              <w:adjustRightInd w:val="0"/>
              <w:spacing w:after="0" w:line="264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mbria Math" w:hAnsi="Cambria Math" w:cs="Cambria Math"/>
                <w:color w:val="FFFFFF"/>
                <w:sz w:val="6"/>
                <w:szCs w:val="6"/>
              </w:rPr>
              <w:t>Page 40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6E07" w:rsidRDefault="00076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76E07">
        <w:trPr>
          <w:trHeight w:val="114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6E07" w:rsidRPr="00D737FB" w:rsidRDefault="00076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9"/>
                <w:szCs w:val="9"/>
              </w:rPr>
            </w:pPr>
          </w:p>
        </w:tc>
        <w:tc>
          <w:tcPr>
            <w:tcW w:w="356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6E07" w:rsidRDefault="00076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308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6E07" w:rsidRDefault="00076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6E07" w:rsidRDefault="00076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:rsidR="00076E07" w:rsidRDefault="000A3D0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2" w:name="page2"/>
      <w:bookmarkEnd w:id="2"/>
      <w:r>
        <w:rPr>
          <w:noProof/>
        </w:rPr>
        <w:drawing>
          <wp:anchor distT="0" distB="0" distL="114300" distR="114300" simplePos="0" relativeHeight="251669504" behindDoc="0" locked="0" layoutInCell="0" allowOverlap="1">
            <wp:simplePos x="0" y="0"/>
            <wp:positionH relativeFrom="column">
              <wp:posOffset>208128</wp:posOffset>
            </wp:positionH>
            <wp:positionV relativeFrom="paragraph">
              <wp:posOffset>5080</wp:posOffset>
            </wp:positionV>
            <wp:extent cx="767770" cy="111315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/>
                    <a:srcRect l="25137" r="23134"/>
                    <a:stretch/>
                  </pic:blipFill>
                  <pic:spPr bwMode="auto">
                    <a:xfrm>
                      <a:off x="0" y="0"/>
                      <a:ext cx="767770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12A0">
        <w:rPr>
          <w:noProof/>
        </w:rPr>
        <w:drawing>
          <wp:anchor distT="0" distB="0" distL="114300" distR="114300" simplePos="0" relativeHeight="251665408" behindDoc="1" locked="0" layoutInCell="0" allowOverlap="1">
            <wp:simplePos x="0" y="0"/>
            <wp:positionH relativeFrom="page">
              <wp:posOffset>5283835</wp:posOffset>
            </wp:positionH>
            <wp:positionV relativeFrom="page">
              <wp:posOffset>330835</wp:posOffset>
            </wp:positionV>
            <wp:extent cx="1831975" cy="22098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975" cy="22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523E">
        <w:rPr>
          <w:rFonts w:ascii="Arial" w:hAnsi="Arial" w:cs="Arial"/>
          <w:color w:val="FFFFFF"/>
          <w:sz w:val="14"/>
          <w:szCs w:val="14"/>
        </w:rPr>
        <w:t xml:space="preserve">T </w:t>
      </w:r>
      <w:proofErr w:type="spellStart"/>
      <w:r w:rsidR="00F9523E">
        <w:rPr>
          <w:rFonts w:ascii="Arial" w:hAnsi="Arial" w:cs="Arial"/>
          <w:color w:val="FFFFFF"/>
          <w:sz w:val="14"/>
          <w:szCs w:val="14"/>
        </w:rPr>
        <w:t>Furuta</w:t>
      </w:r>
      <w:proofErr w:type="spellEnd"/>
      <w:r w:rsidR="00F9523E">
        <w:rPr>
          <w:rFonts w:ascii="Arial" w:hAnsi="Arial" w:cs="Arial"/>
          <w:color w:val="FFFFFF"/>
          <w:sz w:val="14"/>
          <w:szCs w:val="14"/>
        </w:rPr>
        <w:t xml:space="preserve"> et al., J </w:t>
      </w:r>
      <w:proofErr w:type="spellStart"/>
      <w:r w:rsidR="00F9523E">
        <w:rPr>
          <w:rFonts w:ascii="Arial" w:hAnsi="Arial" w:cs="Arial"/>
          <w:color w:val="FFFFFF"/>
          <w:sz w:val="14"/>
          <w:szCs w:val="14"/>
        </w:rPr>
        <w:t>Pai</w:t>
      </w:r>
      <w:proofErr w:type="spellEnd"/>
      <w:r w:rsidR="00F9523E">
        <w:rPr>
          <w:rFonts w:ascii="Arial" w:hAnsi="Arial" w:cs="Arial"/>
          <w:color w:val="FFFFFF"/>
          <w:sz w:val="14"/>
          <w:szCs w:val="14"/>
        </w:rPr>
        <w:t xml:space="preserve"> n Relief 2016, 5:3(</w:t>
      </w:r>
      <w:proofErr w:type="spellStart"/>
      <w:r w:rsidR="00F9523E">
        <w:rPr>
          <w:rFonts w:ascii="Arial" w:hAnsi="Arial" w:cs="Arial"/>
          <w:color w:val="FFFFFF"/>
          <w:sz w:val="14"/>
          <w:szCs w:val="14"/>
        </w:rPr>
        <w:t>Suppl</w:t>
      </w:r>
      <w:proofErr w:type="spellEnd"/>
      <w:r w:rsidR="00F9523E">
        <w:rPr>
          <w:rFonts w:ascii="Arial" w:hAnsi="Arial" w:cs="Arial"/>
          <w:color w:val="FFFFFF"/>
          <w:sz w:val="14"/>
          <w:szCs w:val="14"/>
        </w:rPr>
        <w:t>)</w:t>
      </w:r>
    </w:p>
    <w:p w:rsidR="00076E07" w:rsidRDefault="00076E07">
      <w:pPr>
        <w:widowControl w:val="0"/>
        <w:autoSpaceDE w:val="0"/>
        <w:autoSpaceDN w:val="0"/>
        <w:adjustRightInd w:val="0"/>
        <w:spacing w:after="0" w:line="12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F9523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FFFFFF"/>
          <w:sz w:val="14"/>
          <w:szCs w:val="14"/>
        </w:rPr>
        <w:t xml:space="preserve"> http://dx.doi.org/10.4172/2167-0846.C1.006</w:t>
      </w:r>
    </w:p>
    <w:p w:rsidR="00076E07" w:rsidRDefault="00076E07">
      <w:pPr>
        <w:widowControl w:val="0"/>
        <w:autoSpaceDE w:val="0"/>
        <w:autoSpaceDN w:val="0"/>
        <w:adjustRightInd w:val="0"/>
        <w:spacing w:after="0" w:line="45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F952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orbel" w:hAnsi="Corbel" w:cs="Corbel"/>
          <w:color w:val="FFFFFF"/>
          <w:sz w:val="18"/>
          <w:szCs w:val="18"/>
        </w:rPr>
        <w:t>International Conference on</w:t>
      </w:r>
    </w:p>
    <w:p w:rsidR="00076E07" w:rsidRPr="00B84695" w:rsidRDefault="00F9523E">
      <w:pPr>
        <w:widowControl w:val="0"/>
        <w:autoSpaceDE w:val="0"/>
        <w:autoSpaceDN w:val="0"/>
        <w:adjustRightInd w:val="0"/>
        <w:spacing w:after="0" w:line="193" w:lineRule="auto"/>
        <w:rPr>
          <w:rFonts w:ascii="Times New Roman" w:hAnsi="Times New Roman" w:cs="Times New Roman"/>
          <w:sz w:val="24"/>
          <w:szCs w:val="24"/>
        </w:rPr>
      </w:pPr>
      <w:r w:rsidRPr="00B84695">
        <w:rPr>
          <w:rFonts w:ascii="Impact" w:hAnsi="Impact" w:cs="Impact"/>
          <w:color w:val="FFFFFF"/>
          <w:sz w:val="16"/>
          <w:szCs w:val="16"/>
        </w:rPr>
        <w:t xml:space="preserve">Fibromyalgia and Chronic Pain </w:t>
      </w:r>
      <w:r w:rsidRPr="00B84695">
        <w:rPr>
          <w:rFonts w:ascii="Cambria Math" w:hAnsi="Cambria Math" w:cs="Cambria Math"/>
          <w:color w:val="FFFFFF"/>
          <w:sz w:val="13"/>
          <w:szCs w:val="13"/>
        </w:rPr>
        <w:t>(June 15-16, 2016 Philadelphia,</w:t>
      </w: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14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F9523E">
      <w:pPr>
        <w:widowControl w:val="0"/>
        <w:autoSpaceDE w:val="0"/>
        <w:autoSpaceDN w:val="0"/>
        <w:adjustRightInd w:val="0"/>
        <w:spacing w:after="0" w:line="239" w:lineRule="auto"/>
        <w:ind w:left="186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BF5A14"/>
        </w:rPr>
        <w:t xml:space="preserve">Biography </w:t>
      </w:r>
    </w:p>
    <w:p w:rsidR="00076E07" w:rsidRDefault="00076E07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A3D03">
      <w:pPr>
        <w:widowControl w:val="0"/>
        <w:overflowPunct w:val="0"/>
        <w:autoSpaceDE w:val="0"/>
        <w:autoSpaceDN w:val="0"/>
        <w:adjustRightInd w:val="0"/>
        <w:spacing w:after="0" w:line="222" w:lineRule="auto"/>
        <w:ind w:left="120" w:right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14"/>
          <w:szCs w:val="14"/>
        </w:rPr>
        <w:t xml:space="preserve">Heidi du Clou has her expertise in </w:t>
      </w:r>
      <w:r w:rsidR="00A62204">
        <w:rPr>
          <w:rFonts w:ascii="Arial" w:hAnsi="Arial" w:cs="Arial"/>
          <w:sz w:val="14"/>
          <w:szCs w:val="14"/>
        </w:rPr>
        <w:t>analytical c</w:t>
      </w:r>
      <w:r w:rsidR="00AC086A">
        <w:rPr>
          <w:rFonts w:ascii="Arial" w:hAnsi="Arial" w:cs="Arial"/>
          <w:sz w:val="14"/>
          <w:szCs w:val="14"/>
        </w:rPr>
        <w:t>hemistry, chemical method development and</w:t>
      </w:r>
      <w:r>
        <w:rPr>
          <w:rFonts w:ascii="Arial" w:hAnsi="Arial" w:cs="Arial"/>
          <w:sz w:val="14"/>
          <w:szCs w:val="14"/>
        </w:rPr>
        <w:t xml:space="preserve"> biopolymer structure elucidation</w:t>
      </w:r>
      <w:r w:rsidR="00AC086A">
        <w:rPr>
          <w:rFonts w:ascii="Arial" w:hAnsi="Arial" w:cs="Arial"/>
          <w:sz w:val="14"/>
          <w:szCs w:val="14"/>
        </w:rPr>
        <w:t>.  She is passionate about</w:t>
      </w:r>
      <w:r w:rsidR="00541224">
        <w:rPr>
          <w:rFonts w:ascii="Arial" w:hAnsi="Arial" w:cs="Arial"/>
          <w:sz w:val="14"/>
          <w:szCs w:val="14"/>
        </w:rPr>
        <w:t xml:space="preserve"> biopolymers,</w:t>
      </w:r>
      <w:r w:rsidR="00AC086A">
        <w:rPr>
          <w:rFonts w:ascii="Arial" w:hAnsi="Arial" w:cs="Arial"/>
          <w:sz w:val="14"/>
          <w:szCs w:val="14"/>
        </w:rPr>
        <w:t xml:space="preserve"> mass spectroscopy and rheology.  Heidi has </w:t>
      </w:r>
      <w:r w:rsidR="00541224">
        <w:rPr>
          <w:rFonts w:ascii="Arial" w:hAnsi="Arial" w:cs="Arial"/>
          <w:sz w:val="14"/>
          <w:szCs w:val="14"/>
        </w:rPr>
        <w:t>been involved</w:t>
      </w:r>
      <w:r>
        <w:rPr>
          <w:rFonts w:ascii="Arial" w:hAnsi="Arial" w:cs="Arial"/>
          <w:sz w:val="14"/>
          <w:szCs w:val="14"/>
        </w:rPr>
        <w:t xml:space="preserve"> </w:t>
      </w:r>
      <w:r w:rsidR="00541224">
        <w:rPr>
          <w:rFonts w:ascii="Arial" w:hAnsi="Arial" w:cs="Arial"/>
          <w:sz w:val="14"/>
          <w:szCs w:val="14"/>
        </w:rPr>
        <w:t>in</w:t>
      </w:r>
      <w:r>
        <w:rPr>
          <w:rFonts w:ascii="Arial" w:hAnsi="Arial" w:cs="Arial"/>
          <w:sz w:val="14"/>
          <w:szCs w:val="14"/>
        </w:rPr>
        <w:t xml:space="preserve"> the sugarcane industry </w:t>
      </w:r>
      <w:r w:rsidR="00541224">
        <w:rPr>
          <w:rFonts w:ascii="Arial" w:hAnsi="Arial" w:cs="Arial"/>
          <w:sz w:val="14"/>
          <w:szCs w:val="14"/>
        </w:rPr>
        <w:t xml:space="preserve">since 2009.  Her research for this industry </w:t>
      </w:r>
      <w:r>
        <w:rPr>
          <w:rFonts w:ascii="Arial" w:hAnsi="Arial" w:cs="Arial"/>
          <w:sz w:val="14"/>
          <w:szCs w:val="14"/>
        </w:rPr>
        <w:t xml:space="preserve">has led to the development of several methods </w:t>
      </w:r>
      <w:r w:rsidR="00AC086A">
        <w:rPr>
          <w:rFonts w:ascii="Arial" w:hAnsi="Arial" w:cs="Arial"/>
          <w:sz w:val="14"/>
          <w:szCs w:val="14"/>
        </w:rPr>
        <w:t>that enable the analysis of biopolymers within</w:t>
      </w:r>
      <w:r>
        <w:rPr>
          <w:rFonts w:ascii="Arial" w:hAnsi="Arial" w:cs="Arial"/>
          <w:sz w:val="14"/>
          <w:szCs w:val="14"/>
        </w:rPr>
        <w:t xml:space="preserve"> complex sugar matrices, </w:t>
      </w:r>
      <w:r w:rsidR="00AC086A">
        <w:rPr>
          <w:rFonts w:ascii="Arial" w:hAnsi="Arial" w:cs="Arial"/>
          <w:sz w:val="14"/>
          <w:szCs w:val="14"/>
        </w:rPr>
        <w:t xml:space="preserve">and the compilation of a </w:t>
      </w:r>
      <w:r>
        <w:rPr>
          <w:rFonts w:ascii="Arial" w:hAnsi="Arial" w:cs="Arial"/>
          <w:sz w:val="14"/>
          <w:szCs w:val="14"/>
        </w:rPr>
        <w:t xml:space="preserve">carbohydrate mass spectral library specific to the polysaccharides found in the </w:t>
      </w:r>
      <w:r w:rsidR="00AC086A">
        <w:rPr>
          <w:rFonts w:ascii="Arial" w:hAnsi="Arial" w:cs="Arial"/>
          <w:sz w:val="14"/>
          <w:szCs w:val="14"/>
        </w:rPr>
        <w:t>industry.  Her passion for rheology has led to an improved understanding of sugarcane-derived biopolymer solution behaviour</w:t>
      </w:r>
      <w:r w:rsidR="00C57E47">
        <w:rPr>
          <w:rFonts w:ascii="Arial" w:hAnsi="Arial" w:cs="Arial"/>
          <w:sz w:val="14"/>
          <w:szCs w:val="14"/>
        </w:rPr>
        <w:t>, which has in</w:t>
      </w:r>
      <w:r w:rsidR="00AC086A">
        <w:rPr>
          <w:rFonts w:ascii="Arial" w:hAnsi="Arial" w:cs="Arial"/>
          <w:sz w:val="14"/>
          <w:szCs w:val="14"/>
        </w:rPr>
        <w:t>itiated a multitude of new research possibilities for the sugarcane processing industry.</w:t>
      </w:r>
      <w:r>
        <w:rPr>
          <w:rFonts w:ascii="Arial" w:hAnsi="Arial" w:cs="Arial"/>
          <w:sz w:val="14"/>
          <w:szCs w:val="14"/>
        </w:rPr>
        <w:t xml:space="preserve">  </w:t>
      </w:r>
    </w:p>
    <w:p w:rsidR="00076E07" w:rsidRDefault="00076E07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hAnsi="Times New Roman" w:cs="Times New Roman"/>
          <w:sz w:val="24"/>
          <w:szCs w:val="24"/>
        </w:rPr>
      </w:pPr>
    </w:p>
    <w:p w:rsidR="00AC086A" w:rsidRDefault="00F9523E">
      <w:pPr>
        <w:widowControl w:val="0"/>
        <w:autoSpaceDE w:val="0"/>
        <w:autoSpaceDN w:val="0"/>
        <w:adjustRightInd w:val="0"/>
        <w:spacing w:after="0" w:line="240" w:lineRule="auto"/>
        <w:ind w:left="4180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Email: </w:t>
      </w:r>
      <w:r w:rsidR="00AC086A">
        <w:rPr>
          <w:rFonts w:ascii="Arial" w:hAnsi="Arial" w:cs="Arial"/>
          <w:sz w:val="14"/>
          <w:szCs w:val="14"/>
        </w:rPr>
        <w:t xml:space="preserve"> </w:t>
      </w:r>
      <w:hyperlink r:id="rId12" w:history="1">
        <w:r w:rsidR="00AC086A" w:rsidRPr="0051037A">
          <w:rPr>
            <w:rStyle w:val="Hyperlink"/>
            <w:rFonts w:ascii="Arial" w:hAnsi="Arial" w:cs="Arial"/>
            <w:sz w:val="14"/>
            <w:szCs w:val="14"/>
          </w:rPr>
          <w:t>hduclou@smri.org</w:t>
        </w:r>
      </w:hyperlink>
    </w:p>
    <w:p w:rsidR="00076E07" w:rsidRDefault="00076E07">
      <w:pPr>
        <w:widowControl w:val="0"/>
        <w:autoSpaceDE w:val="0"/>
        <w:autoSpaceDN w:val="0"/>
        <w:adjustRightInd w:val="0"/>
        <w:spacing w:after="0" w:line="240" w:lineRule="auto"/>
        <w:ind w:left="4180"/>
        <w:rPr>
          <w:rFonts w:ascii="Times New Roman" w:hAnsi="Times New Roman" w:cs="Times New Roman"/>
          <w:sz w:val="24"/>
          <w:szCs w:val="24"/>
        </w:rPr>
      </w:pPr>
    </w:p>
    <w:p w:rsidR="00076E07" w:rsidRDefault="00D312A0">
      <w:pPr>
        <w:widowControl w:val="0"/>
        <w:autoSpaceDE w:val="0"/>
        <w:autoSpaceDN w:val="0"/>
        <w:adjustRightInd w:val="0"/>
        <w:spacing w:after="0" w:line="246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>
                <wp:simplePos x="0" y="0"/>
                <wp:positionH relativeFrom="column">
                  <wp:posOffset>1601470</wp:posOffset>
                </wp:positionH>
                <wp:positionV relativeFrom="paragraph">
                  <wp:posOffset>171450</wp:posOffset>
                </wp:positionV>
                <wp:extent cx="3442335" cy="0"/>
                <wp:effectExtent l="0" t="0" r="0" b="0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5AA7EC" id="Line 11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.1pt,13.5pt" to="397.1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" o:allowincell="f" strokecolor="#004080" strokeweight=".5pt"/>
            </w:pict>
          </mc:Fallback>
        </mc:AlternateContent>
      </w:r>
    </w:p>
    <w:p w:rsidR="00076E07" w:rsidRDefault="00F9523E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mbria Math" w:hAnsi="Cambria Math" w:cs="Cambria Math"/>
          <w:sz w:val="20"/>
          <w:szCs w:val="20"/>
        </w:rPr>
        <w:t>Notes/Comments:</w:t>
      </w:r>
    </w:p>
    <w:p w:rsidR="00076E07" w:rsidRDefault="00D312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76E07">
          <w:pgSz w:w="11920" w:h="16841"/>
          <w:pgMar w:top="517" w:right="740" w:bottom="100" w:left="720" w:header="720" w:footer="720" w:gutter="0"/>
          <w:cols w:space="720" w:equalWidth="0">
            <w:col w:w="10460"/>
          </w:cols>
          <w:noEndnote/>
        </w:sectPr>
      </w:pPr>
      <w:r>
        <w:rPr>
          <w:noProof/>
        </w:rPr>
        <w:drawing>
          <wp:anchor distT="0" distB="0" distL="114300" distR="114300" simplePos="0" relativeHeight="251668480" behindDoc="1" locked="0" layoutInCell="0" allowOverlap="1">
            <wp:simplePos x="0" y="0"/>
            <wp:positionH relativeFrom="column">
              <wp:posOffset>-11430</wp:posOffset>
            </wp:positionH>
            <wp:positionV relativeFrom="paragraph">
              <wp:posOffset>6872605</wp:posOffset>
            </wp:positionV>
            <wp:extent cx="6670675" cy="33083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0675" cy="330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27045" w:rsidRDefault="000270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27045" w:rsidRDefault="000270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27045" w:rsidRDefault="000270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27045" w:rsidRDefault="000270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76E07" w:rsidRDefault="00076E07">
      <w:pPr>
        <w:widowControl w:val="0"/>
        <w:autoSpaceDE w:val="0"/>
        <w:autoSpaceDN w:val="0"/>
        <w:adjustRightInd w:val="0"/>
        <w:spacing w:after="0" w:line="353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40"/>
        <w:gridCol w:w="3560"/>
        <w:gridCol w:w="3080"/>
        <w:gridCol w:w="20"/>
      </w:tblGrid>
      <w:tr w:rsidR="00076E07">
        <w:trPr>
          <w:trHeight w:val="293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6E07" w:rsidRDefault="00F952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J Pain Relief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6E07" w:rsidRDefault="00F952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Impact" w:hAnsi="Impact" w:cs="Impact"/>
                <w:color w:val="FFFFFF"/>
                <w:sz w:val="24"/>
                <w:szCs w:val="24"/>
              </w:rPr>
              <w:t>Fibromyalgia 2016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6E07" w:rsidRDefault="00F952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>Volume 5, Issue 3(</w:t>
            </w:r>
            <w:proofErr w:type="spellStart"/>
            <w:r>
              <w:rPr>
                <w:rFonts w:ascii="Arial" w:hAnsi="Arial" w:cs="Arial"/>
                <w:color w:val="FFFFFF"/>
                <w:sz w:val="16"/>
                <w:szCs w:val="16"/>
              </w:rPr>
              <w:t>Suppl</w:t>
            </w:r>
            <w:proofErr w:type="spellEnd"/>
            <w:r>
              <w:rPr>
                <w:rFonts w:ascii="Arial" w:hAnsi="Arial" w:cs="Arial"/>
                <w:color w:val="FFFFFF"/>
                <w:sz w:val="16"/>
                <w:szCs w:val="16"/>
              </w:rPr>
              <w:t>)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6E07" w:rsidRDefault="00076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76E07">
        <w:trPr>
          <w:trHeight w:val="15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6E07" w:rsidRDefault="00F9523E">
            <w:pPr>
              <w:widowControl w:val="0"/>
              <w:autoSpaceDE w:val="0"/>
              <w:autoSpaceDN w:val="0"/>
              <w:adjustRightInd w:val="0"/>
              <w:spacing w:after="0" w:line="14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FFFFFF"/>
                <w:sz w:val="16"/>
                <w:szCs w:val="16"/>
              </w:rPr>
              <w:t xml:space="preserve">ISSN: 2167-0846 JPAR an open access </w:t>
            </w:r>
            <w:proofErr w:type="spellStart"/>
            <w:r>
              <w:rPr>
                <w:rFonts w:ascii="Arial" w:hAnsi="Arial" w:cs="Arial"/>
                <w:color w:val="FFFFFF"/>
                <w:sz w:val="16"/>
                <w:szCs w:val="16"/>
              </w:rPr>
              <w:t>journa</w:t>
            </w:r>
            <w:proofErr w:type="spellEnd"/>
          </w:p>
        </w:tc>
        <w:tc>
          <w:tcPr>
            <w:tcW w:w="3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6E07" w:rsidRDefault="00F952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FFFFFF"/>
                <w:w w:val="99"/>
                <w:sz w:val="16"/>
                <w:szCs w:val="16"/>
              </w:rPr>
              <w:t>June 15-16, 2016</w:t>
            </w:r>
          </w:p>
        </w:tc>
        <w:tc>
          <w:tcPr>
            <w:tcW w:w="30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6E07" w:rsidRDefault="00F9523E">
            <w:pPr>
              <w:widowControl w:val="0"/>
              <w:autoSpaceDE w:val="0"/>
              <w:autoSpaceDN w:val="0"/>
              <w:adjustRightInd w:val="0"/>
              <w:spacing w:after="0" w:line="264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mbria Math" w:hAnsi="Cambria Math" w:cs="Cambria Math"/>
                <w:color w:val="FFFFFF"/>
                <w:sz w:val="6"/>
                <w:szCs w:val="6"/>
              </w:rPr>
              <w:t>Page 40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6E07" w:rsidRDefault="00076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076E07">
        <w:trPr>
          <w:trHeight w:val="114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6E07" w:rsidRDefault="00076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356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6E07" w:rsidRDefault="00076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308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6E07" w:rsidRDefault="00076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6E07" w:rsidRDefault="00076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:rsidR="00F9523E" w:rsidRDefault="00F9523E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sectPr w:rsidR="00F9523E">
      <w:type w:val="continuous"/>
      <w:pgSz w:w="11920" w:h="16841"/>
      <w:pgMar w:top="517" w:right="720" w:bottom="100" w:left="720" w:header="720" w:footer="720" w:gutter="0"/>
      <w:cols w:space="720" w:equalWidth="0">
        <w:col w:w="1048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6784">
      <w:start w:val="365"/>
      <w:numFmt w:val="decimal"/>
      <w:lvlText w:val="%2: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9E80C81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6784">
      <w:start w:val="365"/>
      <w:numFmt w:val="decimal"/>
      <w:lvlText w:val="%2: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695"/>
    <w:rsid w:val="00027045"/>
    <w:rsid w:val="00076E07"/>
    <w:rsid w:val="00077D89"/>
    <w:rsid w:val="000A3D03"/>
    <w:rsid w:val="000C2388"/>
    <w:rsid w:val="00141BB2"/>
    <w:rsid w:val="00284672"/>
    <w:rsid w:val="00391642"/>
    <w:rsid w:val="004706DB"/>
    <w:rsid w:val="00485FFB"/>
    <w:rsid w:val="00541224"/>
    <w:rsid w:val="00543034"/>
    <w:rsid w:val="00572CCD"/>
    <w:rsid w:val="005C4065"/>
    <w:rsid w:val="005C5CEE"/>
    <w:rsid w:val="005F7340"/>
    <w:rsid w:val="0075545D"/>
    <w:rsid w:val="00790EBD"/>
    <w:rsid w:val="008427F5"/>
    <w:rsid w:val="008E6E64"/>
    <w:rsid w:val="00920C80"/>
    <w:rsid w:val="00A31A33"/>
    <w:rsid w:val="00A62204"/>
    <w:rsid w:val="00AC086A"/>
    <w:rsid w:val="00B50719"/>
    <w:rsid w:val="00B84695"/>
    <w:rsid w:val="00C57E47"/>
    <w:rsid w:val="00C72561"/>
    <w:rsid w:val="00CB21C4"/>
    <w:rsid w:val="00CF58EC"/>
    <w:rsid w:val="00D21DC3"/>
    <w:rsid w:val="00D312A0"/>
    <w:rsid w:val="00D737FB"/>
    <w:rsid w:val="00DD3903"/>
    <w:rsid w:val="00F9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A32DEC"/>
  <w14:defaultImageDpi w14:val="0"/>
  <w15:docId w15:val="{FD1774AE-7666-4828-ADEE-45C260CC5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5FF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3D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D0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C086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86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mailto:hduclou@smri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x.doi.org/10.4172/2167-0846.C1.006" TargetMode="External"/><Relationship Id="rId11" Type="http://schemas.openxmlformats.org/officeDocument/2006/relationships/image" Target="media/image6.JP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Himani Bharadwaj</dc:creator>
  <cp:lastModifiedBy>Heidi du Clou</cp:lastModifiedBy>
  <cp:revision>3</cp:revision>
  <cp:lastPrinted>2017-07-13T13:49:00Z</cp:lastPrinted>
  <dcterms:created xsi:type="dcterms:W3CDTF">2017-07-13T13:49:00Z</dcterms:created>
  <dcterms:modified xsi:type="dcterms:W3CDTF">2017-07-13T13:54:00Z</dcterms:modified>
</cp:coreProperties>
</file>