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4DF" w:rsidRDefault="004A7D24" w:rsidP="00B864DF">
      <w:pPr>
        <w:spacing w:after="0" w:line="480" w:lineRule="auto"/>
        <w:jc w:val="both"/>
        <w:outlineLvl w:val="0"/>
        <w:rPr>
          <w:rFonts w:ascii="Times New Roman" w:hAnsi="Times New Roman"/>
          <w:b/>
          <w:color w:val="1F1F1F"/>
          <w:sz w:val="24"/>
          <w:szCs w:val="24"/>
        </w:rPr>
      </w:pPr>
      <w:r>
        <w:rPr>
          <w:rFonts w:ascii="Times New Roman" w:hAnsi="Times New Roman"/>
          <w:b/>
          <w:color w:val="1F1F1F"/>
          <w:sz w:val="24"/>
          <w:szCs w:val="24"/>
        </w:rPr>
        <w:t>Newer drug delivery matrices of natural origin for an effective drug delivery of hydrophobic drugs-synthesis, characterisation and comparison</w:t>
      </w:r>
    </w:p>
    <w:p w:rsidR="004A7D24" w:rsidRPr="004A7D24" w:rsidRDefault="004A7D24" w:rsidP="004A7D24">
      <w:pPr>
        <w:spacing w:after="0" w:line="480" w:lineRule="auto"/>
        <w:jc w:val="center"/>
        <w:outlineLvl w:val="0"/>
        <w:rPr>
          <w:rFonts w:ascii="Times New Roman" w:hAnsi="Times New Roman"/>
          <w:bCs/>
          <w:color w:val="1F1F1F"/>
          <w:sz w:val="20"/>
          <w:szCs w:val="20"/>
        </w:rPr>
      </w:pPr>
      <w:r w:rsidRPr="004A7D24">
        <w:rPr>
          <w:rFonts w:ascii="Times New Roman" w:hAnsi="Times New Roman"/>
          <w:bCs/>
          <w:color w:val="1F1F1F"/>
          <w:sz w:val="20"/>
          <w:szCs w:val="20"/>
        </w:rPr>
        <w:t>Jinu George</w:t>
      </w:r>
    </w:p>
    <w:p w:rsidR="004A7D24" w:rsidRDefault="004A7D24" w:rsidP="004A7D24">
      <w:pPr>
        <w:spacing w:after="0" w:line="480" w:lineRule="auto"/>
        <w:jc w:val="center"/>
        <w:outlineLvl w:val="0"/>
        <w:rPr>
          <w:rFonts w:ascii="Times New Roman" w:hAnsi="Times New Roman"/>
          <w:bCs/>
          <w:color w:val="1F1F1F"/>
          <w:sz w:val="20"/>
          <w:szCs w:val="20"/>
        </w:rPr>
      </w:pPr>
      <w:r w:rsidRPr="004A7D24">
        <w:rPr>
          <w:rFonts w:ascii="Times New Roman" w:hAnsi="Times New Roman"/>
          <w:bCs/>
          <w:color w:val="1F1F1F"/>
          <w:sz w:val="20"/>
          <w:szCs w:val="20"/>
        </w:rPr>
        <w:t>Biotechnology Laboratory, Department of Chemistry, Sacred heart College, Thevara, Kochi, India 682013</w:t>
      </w:r>
    </w:p>
    <w:p w:rsidR="004A7D24" w:rsidRPr="004A7D24" w:rsidRDefault="004A7D24" w:rsidP="004A7D24">
      <w:pPr>
        <w:spacing w:after="0" w:line="480" w:lineRule="auto"/>
        <w:jc w:val="center"/>
        <w:outlineLvl w:val="0"/>
        <w:rPr>
          <w:rFonts w:ascii="Times New Roman" w:hAnsi="Times New Roman"/>
          <w:bCs/>
          <w:color w:val="1F1F1F"/>
          <w:sz w:val="20"/>
          <w:szCs w:val="20"/>
        </w:rPr>
      </w:pPr>
    </w:p>
    <w:p w:rsidR="00B864DF" w:rsidRPr="00696EA1" w:rsidRDefault="00B864DF" w:rsidP="00B864DF">
      <w:pPr>
        <w:spacing w:line="48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Hydrogel beads based on natural polymers like </w:t>
      </w:r>
      <w:r w:rsidRPr="00161AE4">
        <w:rPr>
          <w:rFonts w:ascii="Times New Roman" w:eastAsia="Calibri" w:hAnsi="Times New Roman"/>
          <w:sz w:val="24"/>
          <w:szCs w:val="24"/>
        </w:rPr>
        <w:t xml:space="preserve">alginate, </w:t>
      </w:r>
      <w:r w:rsidRPr="00161AE4">
        <w:rPr>
          <w:rFonts w:ascii="Times New Roman" w:hAnsi="Times New Roman"/>
          <w:i/>
          <w:iCs/>
          <w:sz w:val="24"/>
          <w:szCs w:val="24"/>
        </w:rPr>
        <w:t>κ</w:t>
      </w:r>
      <w:r w:rsidRPr="00161AE4">
        <w:rPr>
          <w:rFonts w:ascii="Times New Roman" w:eastAsia="Calibri" w:hAnsi="Times New Roman"/>
          <w:sz w:val="24"/>
          <w:szCs w:val="24"/>
        </w:rPr>
        <w:t>-carrageenan and gelatin</w:t>
      </w:r>
      <w:r>
        <w:rPr>
          <w:rFonts w:ascii="Times New Roman" w:eastAsia="Calibri" w:hAnsi="Times New Roman"/>
          <w:sz w:val="24"/>
          <w:szCs w:val="24"/>
        </w:rPr>
        <w:t xml:space="preserve"> represent an efficient scaffold for targeted hydrophobic drug delivery.</w:t>
      </w:r>
      <w:r w:rsidRPr="00161AE4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We report herein </w:t>
      </w:r>
      <w:r w:rsidRPr="00161AE4">
        <w:rPr>
          <w:rFonts w:ascii="Times New Roman" w:eastAsia="Calibri" w:hAnsi="Times New Roman"/>
          <w:sz w:val="24"/>
          <w:szCs w:val="24"/>
        </w:rPr>
        <w:t xml:space="preserve">the development and characterization </w:t>
      </w:r>
      <w:r>
        <w:rPr>
          <w:rFonts w:ascii="Times New Roman" w:eastAsia="Calibri" w:hAnsi="Times New Roman"/>
          <w:sz w:val="24"/>
          <w:szCs w:val="24"/>
        </w:rPr>
        <w:t xml:space="preserve">different formulations </w:t>
      </w:r>
      <w:r w:rsidRPr="00161AE4">
        <w:rPr>
          <w:rFonts w:ascii="Times New Roman" w:eastAsia="Calibri" w:hAnsi="Times New Roman"/>
          <w:sz w:val="24"/>
          <w:szCs w:val="24"/>
        </w:rPr>
        <w:t xml:space="preserve">of hydrogel systems based on </w:t>
      </w:r>
      <w:r>
        <w:rPr>
          <w:rFonts w:ascii="Times New Roman" w:eastAsia="Calibri" w:hAnsi="Times New Roman"/>
          <w:sz w:val="24"/>
          <w:szCs w:val="24"/>
        </w:rPr>
        <w:t xml:space="preserve">the above mentioned polymers having </w:t>
      </w:r>
      <w:r w:rsidRPr="00161AE4">
        <w:rPr>
          <w:rFonts w:ascii="Times New Roman" w:eastAsia="Calibri" w:hAnsi="Times New Roman"/>
          <w:sz w:val="24"/>
          <w:szCs w:val="24"/>
        </w:rPr>
        <w:t xml:space="preserve">adequate properties </w:t>
      </w:r>
      <w:r>
        <w:rPr>
          <w:rFonts w:ascii="Times New Roman" w:eastAsia="Calibri" w:hAnsi="Times New Roman"/>
          <w:sz w:val="24"/>
          <w:szCs w:val="24"/>
        </w:rPr>
        <w:t xml:space="preserve">as </w:t>
      </w:r>
      <w:r w:rsidRPr="00161AE4">
        <w:rPr>
          <w:rFonts w:ascii="Times New Roman" w:eastAsia="Calibri" w:hAnsi="Times New Roman"/>
          <w:sz w:val="24"/>
          <w:szCs w:val="24"/>
        </w:rPr>
        <w:t xml:space="preserve">drug delivery matrices. Different </w:t>
      </w:r>
      <w:r>
        <w:rPr>
          <w:rFonts w:ascii="Times New Roman" w:eastAsia="Calibri" w:hAnsi="Times New Roman"/>
          <w:sz w:val="24"/>
          <w:szCs w:val="24"/>
        </w:rPr>
        <w:t xml:space="preserve">combinations </w:t>
      </w:r>
      <w:r w:rsidRPr="00161AE4">
        <w:rPr>
          <w:rFonts w:ascii="Times New Roman" w:eastAsia="Calibri" w:hAnsi="Times New Roman"/>
          <w:sz w:val="24"/>
          <w:szCs w:val="24"/>
        </w:rPr>
        <w:t>of alginate/</w:t>
      </w:r>
      <w:r w:rsidRPr="00161AE4">
        <w:rPr>
          <w:rFonts w:ascii="Times New Roman" w:hAnsi="Times New Roman"/>
          <w:i/>
          <w:iCs/>
          <w:sz w:val="24"/>
          <w:szCs w:val="24"/>
        </w:rPr>
        <w:t>κ</w:t>
      </w:r>
      <w:r w:rsidRPr="00161AE4">
        <w:rPr>
          <w:rFonts w:ascii="Times New Roman" w:eastAsia="Calibri" w:hAnsi="Times New Roman"/>
          <w:sz w:val="24"/>
          <w:szCs w:val="24"/>
        </w:rPr>
        <w:t xml:space="preserve">-carrageenan </w:t>
      </w:r>
      <w:r>
        <w:rPr>
          <w:rFonts w:ascii="Times New Roman" w:eastAsia="Calibri" w:hAnsi="Times New Roman"/>
          <w:sz w:val="24"/>
          <w:szCs w:val="24"/>
        </w:rPr>
        <w:t xml:space="preserve">and </w:t>
      </w:r>
      <w:r w:rsidRPr="00161AE4">
        <w:rPr>
          <w:rFonts w:ascii="Times New Roman" w:eastAsia="Calibri" w:hAnsi="Times New Roman"/>
          <w:sz w:val="24"/>
          <w:szCs w:val="24"/>
        </w:rPr>
        <w:t xml:space="preserve">alginate/gelatin hydrogel beads were </w:t>
      </w:r>
      <w:r>
        <w:rPr>
          <w:rFonts w:ascii="Times New Roman" w:eastAsia="Calibri" w:hAnsi="Times New Roman"/>
          <w:sz w:val="24"/>
          <w:szCs w:val="24"/>
        </w:rPr>
        <w:t>developed and drug release properties were compared using curcumin as a model drug. M</w:t>
      </w:r>
      <w:r w:rsidRPr="00161AE4">
        <w:rPr>
          <w:rFonts w:ascii="Times New Roman" w:eastAsia="Calibri" w:hAnsi="Times New Roman"/>
          <w:sz w:val="24"/>
          <w:szCs w:val="24"/>
        </w:rPr>
        <w:t xml:space="preserve">orphology, </w:t>
      </w:r>
      <w:r>
        <w:rPr>
          <w:rFonts w:ascii="Times New Roman" w:eastAsia="Calibri" w:hAnsi="Times New Roman"/>
          <w:sz w:val="24"/>
          <w:szCs w:val="24"/>
        </w:rPr>
        <w:t>swelling behavior and analytical characterization of the matrices were carried out using IR spectroscopy and SEM.</w:t>
      </w:r>
      <w:r w:rsidRPr="00697E0E">
        <w:rPr>
          <w:rFonts w:ascii="Times New Roman" w:eastAsia="MinionPro-Regular" w:hAnsi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/>
          <w:sz w:val="24"/>
          <w:szCs w:val="24"/>
        </w:rPr>
        <w:t>A</w:t>
      </w:r>
      <w:r w:rsidRPr="00161AE4">
        <w:rPr>
          <w:rFonts w:ascii="Times New Roman" w:eastAsia="MinionPro-Regular" w:hAnsi="Times New Roman"/>
          <w:sz w:val="24"/>
          <w:szCs w:val="24"/>
        </w:rPr>
        <w:t>lginate/</w:t>
      </w:r>
      <w:r w:rsidRPr="00161AE4">
        <w:rPr>
          <w:rFonts w:ascii="Times New Roman" w:hAnsi="Times New Roman"/>
          <w:i/>
          <w:iCs/>
          <w:sz w:val="24"/>
          <w:szCs w:val="24"/>
        </w:rPr>
        <w:t>κ</w:t>
      </w:r>
      <w:r w:rsidRPr="00161AE4">
        <w:rPr>
          <w:rFonts w:ascii="Times New Roman" w:eastAsia="MinionPro-Regular" w:hAnsi="Times New Roman"/>
          <w:sz w:val="24"/>
          <w:szCs w:val="24"/>
        </w:rPr>
        <w:t xml:space="preserve">-carrageenan hydrogel beads with 50:50 weight ratio </w:t>
      </w:r>
      <w:r>
        <w:rPr>
          <w:rFonts w:ascii="Times New Roman" w:eastAsia="MinionPro-Regular" w:hAnsi="Times New Roman"/>
          <w:sz w:val="24"/>
          <w:szCs w:val="24"/>
        </w:rPr>
        <w:t>exhibited higher swelling</w:t>
      </w:r>
      <w:r w:rsidRPr="00161AE4">
        <w:rPr>
          <w:rFonts w:ascii="Times New Roman" w:eastAsia="MinionPro-Regular" w:hAnsi="Times New Roman"/>
          <w:sz w:val="24"/>
          <w:szCs w:val="24"/>
        </w:rPr>
        <w:t xml:space="preserve"> and </w:t>
      </w:r>
      <w:r>
        <w:rPr>
          <w:rFonts w:ascii="Times New Roman" w:eastAsia="MinionPro-Regular" w:hAnsi="Times New Roman"/>
          <w:sz w:val="24"/>
          <w:szCs w:val="24"/>
        </w:rPr>
        <w:t xml:space="preserve">better drug release </w:t>
      </w:r>
      <w:r w:rsidRPr="00161AE4">
        <w:rPr>
          <w:rFonts w:ascii="Times New Roman" w:eastAsia="MinionPro-Regular" w:hAnsi="Times New Roman"/>
          <w:sz w:val="24"/>
          <w:szCs w:val="24"/>
        </w:rPr>
        <w:t xml:space="preserve">percentage </w:t>
      </w:r>
      <w:r>
        <w:rPr>
          <w:rFonts w:ascii="Times New Roman" w:eastAsia="MinionPro-Regular" w:hAnsi="Times New Roman"/>
          <w:sz w:val="24"/>
          <w:szCs w:val="24"/>
        </w:rPr>
        <w:t>than compared to other beads.</w:t>
      </w:r>
      <w:r>
        <w:rPr>
          <w:rFonts w:ascii="Times New Roman" w:eastAsia="Calibri" w:hAnsi="Times New Roman"/>
          <w:sz w:val="24"/>
          <w:szCs w:val="24"/>
        </w:rPr>
        <w:t xml:space="preserve"> Encapsulation efficiency and drug release behavior of different formulations </w:t>
      </w:r>
      <w:r w:rsidRPr="00161AE4">
        <w:rPr>
          <w:rFonts w:ascii="Times New Roman" w:eastAsia="Calibri" w:hAnsi="Times New Roman"/>
          <w:sz w:val="24"/>
          <w:szCs w:val="24"/>
        </w:rPr>
        <w:t>of alginate/</w:t>
      </w:r>
      <w:r w:rsidRPr="00161AE4">
        <w:rPr>
          <w:rFonts w:ascii="Times New Roman" w:hAnsi="Times New Roman"/>
          <w:i/>
          <w:iCs/>
          <w:sz w:val="24"/>
          <w:szCs w:val="24"/>
        </w:rPr>
        <w:t>κ</w:t>
      </w:r>
      <w:r w:rsidRPr="00161AE4">
        <w:rPr>
          <w:rFonts w:ascii="Times New Roman" w:eastAsia="Calibri" w:hAnsi="Times New Roman"/>
          <w:sz w:val="24"/>
          <w:szCs w:val="24"/>
        </w:rPr>
        <w:t>-carrageenan and alginate/gelatin, indicate</w:t>
      </w:r>
      <w:r>
        <w:rPr>
          <w:rFonts w:ascii="Times New Roman" w:eastAsia="Calibri" w:hAnsi="Times New Roman"/>
          <w:sz w:val="24"/>
          <w:szCs w:val="24"/>
        </w:rPr>
        <w:t xml:space="preserve">s </w:t>
      </w:r>
      <w:r w:rsidRPr="00161AE4">
        <w:rPr>
          <w:rFonts w:ascii="Times New Roman" w:eastAsia="Calibri" w:hAnsi="Times New Roman"/>
          <w:sz w:val="24"/>
          <w:szCs w:val="24"/>
        </w:rPr>
        <w:t xml:space="preserve">that </w:t>
      </w:r>
      <w:r>
        <w:rPr>
          <w:rFonts w:ascii="Times New Roman" w:eastAsia="Calibri" w:hAnsi="Times New Roman"/>
          <w:sz w:val="24"/>
          <w:szCs w:val="24"/>
        </w:rPr>
        <w:t>the polymer blends synthesized possess c</w:t>
      </w:r>
      <w:r w:rsidRPr="00161AE4">
        <w:rPr>
          <w:rFonts w:ascii="Times New Roman" w:eastAsia="Calibri" w:hAnsi="Times New Roman"/>
          <w:sz w:val="24"/>
          <w:szCs w:val="24"/>
        </w:rPr>
        <w:t xml:space="preserve">onsiderable potential in </w:t>
      </w:r>
      <w:r>
        <w:rPr>
          <w:rFonts w:ascii="Times New Roman" w:eastAsia="Calibri" w:hAnsi="Times New Roman"/>
          <w:sz w:val="24"/>
          <w:szCs w:val="24"/>
        </w:rPr>
        <w:t xml:space="preserve">pharmaceutical and </w:t>
      </w:r>
      <w:r w:rsidRPr="00161AE4">
        <w:rPr>
          <w:rFonts w:ascii="Times New Roman" w:eastAsia="Calibri" w:hAnsi="Times New Roman"/>
          <w:sz w:val="24"/>
          <w:szCs w:val="24"/>
        </w:rPr>
        <w:t>medicin</w:t>
      </w:r>
      <w:r>
        <w:rPr>
          <w:rFonts w:ascii="Times New Roman" w:eastAsia="Calibri" w:hAnsi="Times New Roman"/>
          <w:sz w:val="24"/>
          <w:szCs w:val="24"/>
        </w:rPr>
        <w:t>al</w:t>
      </w:r>
      <w:r w:rsidRPr="00161AE4">
        <w:rPr>
          <w:rFonts w:ascii="Times New Roman" w:eastAsia="Calibri" w:hAnsi="Times New Roman"/>
          <w:sz w:val="24"/>
          <w:szCs w:val="24"/>
        </w:rPr>
        <w:t xml:space="preserve"> applications.</w:t>
      </w:r>
    </w:p>
    <w:p w:rsidR="004611FA" w:rsidRDefault="004611FA"/>
    <w:sectPr w:rsidR="004611FA" w:rsidSect="00461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864DF"/>
    <w:rsid w:val="004611FA"/>
    <w:rsid w:val="004A7D24"/>
    <w:rsid w:val="00AF6212"/>
    <w:rsid w:val="00B86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4DF"/>
    <w:rPr>
      <w:rFonts w:ascii="Calibri" w:eastAsia="Times New Roman" w:hAnsi="Calibri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yahooo</dc:creator>
  <cp:lastModifiedBy>jinu</cp:lastModifiedBy>
  <cp:revision>2</cp:revision>
  <dcterms:created xsi:type="dcterms:W3CDTF">2017-07-10T06:59:00Z</dcterms:created>
  <dcterms:modified xsi:type="dcterms:W3CDTF">2017-07-10T06:59:00Z</dcterms:modified>
</cp:coreProperties>
</file>