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4E71" w:rsidRPr="00BF1C53" w:rsidRDefault="00504E71" w:rsidP="00504E71">
      <w:pPr>
        <w:rPr>
          <w:b/>
          <w:sz w:val="32"/>
          <w:szCs w:val="32"/>
          <w:lang w:val="en-US"/>
        </w:rPr>
      </w:pPr>
      <w:r w:rsidRPr="00BF1C53">
        <w:rPr>
          <w:b/>
          <w:sz w:val="32"/>
          <w:szCs w:val="32"/>
          <w:lang w:val="en-US"/>
        </w:rPr>
        <w:t>Abstract</w:t>
      </w:r>
    </w:p>
    <w:p w:rsidR="00504E71" w:rsidRDefault="00504E71" w:rsidP="00504E71">
      <w:pPr>
        <w:spacing w:line="360" w:lineRule="auto"/>
        <w:jc w:val="both"/>
        <w:rPr>
          <w:lang w:val="en-US"/>
        </w:rPr>
      </w:pPr>
      <w:r w:rsidRPr="00BE4EAD">
        <w:rPr>
          <w:lang w:val="en-US"/>
        </w:rPr>
        <w:t xml:space="preserve">The aim of this present study report on the biosynthesis and the main optical properties of </w:t>
      </w:r>
      <w:r>
        <w:rPr>
          <w:lang w:val="en-US"/>
        </w:rPr>
        <w:t>titanium dioxide (</w:t>
      </w:r>
      <w:r w:rsidRPr="00BE4EAD">
        <w:rPr>
          <w:lang w:val="en-US"/>
        </w:rPr>
        <w:t>TiO</w:t>
      </w:r>
      <w:r w:rsidRPr="00BE4EAD">
        <w:rPr>
          <w:vertAlign w:val="subscript"/>
          <w:lang w:val="en-US"/>
        </w:rPr>
        <w:t>2</w:t>
      </w:r>
      <w:r>
        <w:rPr>
          <w:lang w:val="en-US"/>
        </w:rPr>
        <w:t xml:space="preserve">) </w:t>
      </w:r>
      <w:r w:rsidRPr="00BE4EAD">
        <w:rPr>
          <w:lang w:val="en-US"/>
        </w:rPr>
        <w:t xml:space="preserve">nanoparticles </w:t>
      </w:r>
      <w:r>
        <w:rPr>
          <w:lang w:val="en-US"/>
        </w:rPr>
        <w:t>(NPs)</w:t>
      </w:r>
      <w:r w:rsidRPr="00BE4EAD">
        <w:rPr>
          <w:lang w:val="en-US"/>
        </w:rPr>
        <w:t xml:space="preserve"> by a completely green chemistry process using orange skin natural extract as an effective chelating agent. </w:t>
      </w:r>
      <w:r>
        <w:rPr>
          <w:lang w:val="en-US"/>
        </w:rPr>
        <w:t>TiO</w:t>
      </w:r>
      <w:r w:rsidRPr="003F17E6">
        <w:rPr>
          <w:vertAlign w:val="subscript"/>
          <w:lang w:val="en-US"/>
        </w:rPr>
        <w:t>2</w:t>
      </w:r>
      <w:r>
        <w:rPr>
          <w:vertAlign w:val="subscript"/>
          <w:lang w:val="en-US"/>
        </w:rPr>
        <w:t xml:space="preserve"> </w:t>
      </w:r>
      <w:r>
        <w:rPr>
          <w:lang w:val="en-US"/>
        </w:rPr>
        <w:t>metal oxide NPs shows special properties like hydrophobic nature, non-wet ability and high energy band gap. TiO</w:t>
      </w:r>
      <w:r w:rsidRPr="002A2D2E">
        <w:rPr>
          <w:vertAlign w:val="subscript"/>
          <w:lang w:val="en-US"/>
        </w:rPr>
        <w:t>2</w:t>
      </w:r>
      <w:r>
        <w:rPr>
          <w:lang w:val="en-US"/>
        </w:rPr>
        <w:t xml:space="preserve"> have been the focus of many promising applications due to their low-cost availability and biocompatible such as solar cell, photo catalysis, charge spreading devices, chemical sensors, microelectronics, and electrochemistry. </w:t>
      </w:r>
      <w:r w:rsidRPr="00BE4EAD">
        <w:rPr>
          <w:lang w:val="en-US"/>
        </w:rPr>
        <w:t xml:space="preserve">In addition to the X-ray diffraction investigations, the </w:t>
      </w:r>
      <w:r>
        <w:rPr>
          <w:lang w:val="en-US"/>
        </w:rPr>
        <w:t>r</w:t>
      </w:r>
      <w:r w:rsidRPr="00BE4EAD">
        <w:rPr>
          <w:lang w:val="en-US"/>
        </w:rPr>
        <w:t>aman</w:t>
      </w:r>
      <w:bookmarkStart w:id="0" w:name="_GoBack"/>
      <w:bookmarkEnd w:id="0"/>
      <w:r w:rsidRPr="00BE4EAD">
        <w:rPr>
          <w:lang w:val="en-US"/>
        </w:rPr>
        <w:t xml:space="preserve">, </w:t>
      </w:r>
      <w:r>
        <w:rPr>
          <w:lang w:val="en-US"/>
        </w:rPr>
        <w:t>a</w:t>
      </w:r>
      <w:r w:rsidRPr="00BE4EAD">
        <w:rPr>
          <w:lang w:val="en-US"/>
        </w:rPr>
        <w:t xml:space="preserve">ttenuated total reflectance (ATR;) and </w:t>
      </w:r>
      <w:r>
        <w:rPr>
          <w:lang w:val="en-US"/>
        </w:rPr>
        <w:t>f</w:t>
      </w:r>
      <w:r w:rsidRPr="00BE4EAD">
        <w:rPr>
          <w:lang w:val="en-US"/>
        </w:rPr>
        <w:t xml:space="preserve">ourier transform IR (FTIR) and infrared as well as the </w:t>
      </w:r>
      <w:r>
        <w:rPr>
          <w:lang w:val="en-US"/>
        </w:rPr>
        <w:t>s</w:t>
      </w:r>
      <w:r w:rsidRPr="00BE4EAD">
        <w:rPr>
          <w:lang w:val="en-US"/>
        </w:rPr>
        <w:t>canning electron microscopy (HR-SEM) while</w:t>
      </w:r>
      <w:r>
        <w:rPr>
          <w:lang w:val="en-US"/>
        </w:rPr>
        <w:t xml:space="preserve"> (TEM)</w:t>
      </w:r>
      <w:r w:rsidRPr="00BE4EAD">
        <w:rPr>
          <w:lang w:val="en-US"/>
        </w:rPr>
        <w:t xml:space="preserve">, and the </w:t>
      </w:r>
      <w:r>
        <w:rPr>
          <w:lang w:val="en-US"/>
        </w:rPr>
        <w:t>p</w:t>
      </w:r>
      <w:r w:rsidRPr="00BE4EAD">
        <w:rPr>
          <w:lang w:val="en-US"/>
        </w:rPr>
        <w:t xml:space="preserve">hotoluminescence (PL) emission spectra confirmed the phase </w:t>
      </w:r>
      <w:r>
        <w:rPr>
          <w:lang w:val="en-US"/>
        </w:rPr>
        <w:t xml:space="preserve">tetragonal </w:t>
      </w:r>
      <w:r w:rsidRPr="00BE4EAD">
        <w:rPr>
          <w:lang w:val="en-US"/>
        </w:rPr>
        <w:t>of the TiO</w:t>
      </w:r>
      <w:r w:rsidRPr="00BE4EAD">
        <w:rPr>
          <w:vertAlign w:val="subscript"/>
          <w:lang w:val="en-US"/>
        </w:rPr>
        <w:t>2</w:t>
      </w:r>
      <w:r w:rsidRPr="00BE4EAD">
        <w:rPr>
          <w:lang w:val="en-US"/>
        </w:rPr>
        <w:t xml:space="preserve"> nanoparticles. </w:t>
      </w:r>
      <w:r>
        <w:rPr>
          <w:lang w:val="en-US"/>
        </w:rPr>
        <w:t>This green synthesis method involving TiO</w:t>
      </w:r>
      <w:r w:rsidRPr="002A2D2E">
        <w:rPr>
          <w:vertAlign w:val="subscript"/>
          <w:lang w:val="en-US"/>
        </w:rPr>
        <w:t>2</w:t>
      </w:r>
      <w:r>
        <w:rPr>
          <w:lang w:val="en-US"/>
        </w:rPr>
        <w:t xml:space="preserve"> NPs explores the advantages of inexpensive and non-toxic precursors. </w:t>
      </w:r>
    </w:p>
    <w:p w:rsidR="00504E71" w:rsidRDefault="00504E71" w:rsidP="00504E71">
      <w:pPr>
        <w:spacing w:line="360" w:lineRule="auto"/>
        <w:jc w:val="both"/>
        <w:rPr>
          <w:lang w:val="en-US"/>
        </w:rPr>
      </w:pPr>
    </w:p>
    <w:p w:rsidR="00504E71" w:rsidRPr="00BE4EAD" w:rsidRDefault="00504E71" w:rsidP="00504E71">
      <w:pPr>
        <w:spacing w:line="360" w:lineRule="auto"/>
        <w:jc w:val="both"/>
        <w:rPr>
          <w:lang w:val="en-US"/>
        </w:rPr>
      </w:pPr>
      <w:r w:rsidRPr="0048362A">
        <w:rPr>
          <w:b/>
          <w:lang w:val="en-US"/>
        </w:rPr>
        <w:t xml:space="preserve">Key words: </w:t>
      </w:r>
      <w:r>
        <w:rPr>
          <w:lang w:val="en-US"/>
        </w:rPr>
        <w:t xml:space="preserve">Biosynthesis, Titanium Oxide Nanoparticles, </w:t>
      </w:r>
      <w:r w:rsidRPr="00383286">
        <w:rPr>
          <w:color w:val="000000" w:themeColor="text1"/>
          <w:lang w:val="en-US"/>
        </w:rPr>
        <w:t>Citrus Sinensis</w:t>
      </w:r>
      <w:r>
        <w:rPr>
          <w:color w:val="000000" w:themeColor="text1"/>
          <w:lang w:val="en-US"/>
        </w:rPr>
        <w:t>.</w:t>
      </w:r>
    </w:p>
    <w:p w:rsidR="00C4181F" w:rsidRPr="00504E71" w:rsidRDefault="00504E71">
      <w:pPr>
        <w:rPr>
          <w:lang w:val="en-US"/>
        </w:rPr>
      </w:pPr>
      <w:r>
        <w:rPr>
          <w:lang w:val="en-US"/>
        </w:rPr>
        <w:t>fallmokhtada@gmail.com</w:t>
      </w:r>
    </w:p>
    <w:sectPr w:rsidR="00C4181F" w:rsidRPr="00504E71" w:rsidSect="0031097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E71"/>
    <w:rsid w:val="0031097B"/>
    <w:rsid w:val="00323D83"/>
    <w:rsid w:val="004F7EFB"/>
    <w:rsid w:val="00504E71"/>
    <w:rsid w:val="00B14357"/>
    <w:rsid w:val="00C4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4B9F2E"/>
  <w15:chartTrackingRefBased/>
  <w15:docId w15:val="{7FFEED7B-CF40-A343-9077-201CCAF0D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4E71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Microsoft Office</dc:creator>
  <cp:keywords/>
  <dc:description/>
  <cp:lastModifiedBy>Utilisateur Microsoft Office</cp:lastModifiedBy>
  <cp:revision>1</cp:revision>
  <dcterms:created xsi:type="dcterms:W3CDTF">2019-11-28T18:33:00Z</dcterms:created>
  <dcterms:modified xsi:type="dcterms:W3CDTF">2019-11-28T18:35:00Z</dcterms:modified>
</cp:coreProperties>
</file>