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1938AC" w14:textId="31253F25" w:rsidR="005B1165" w:rsidRDefault="005B1165" w:rsidP="005B1165">
      <w:pPr>
        <w:jc w:val="center"/>
        <w:rPr>
          <w:b/>
          <w:lang w:val="en-US"/>
        </w:rPr>
      </w:pPr>
      <w:r w:rsidRPr="00FB23FA">
        <w:rPr>
          <w:b/>
          <w:lang w:val="en-US"/>
        </w:rPr>
        <w:t xml:space="preserve">Assessment of </w:t>
      </w:r>
      <w:r w:rsidR="00802D0D">
        <w:rPr>
          <w:b/>
          <w:lang w:val="en-US"/>
        </w:rPr>
        <w:t xml:space="preserve">durum </w:t>
      </w:r>
      <w:r w:rsidRPr="00FB23FA">
        <w:rPr>
          <w:b/>
          <w:lang w:val="en-US"/>
        </w:rPr>
        <w:t>wheat</w:t>
      </w:r>
      <w:r>
        <w:rPr>
          <w:b/>
          <w:lang w:val="en-US"/>
        </w:rPr>
        <w:t xml:space="preserve"> straw</w:t>
      </w:r>
      <w:r w:rsidRPr="00FB23FA">
        <w:rPr>
          <w:b/>
          <w:lang w:val="en-US"/>
        </w:rPr>
        <w:t xml:space="preserve"> genotypes </w:t>
      </w:r>
      <w:r>
        <w:rPr>
          <w:b/>
          <w:lang w:val="en-US"/>
        </w:rPr>
        <w:t>with improved saccharification efficiency</w:t>
      </w:r>
    </w:p>
    <w:p w14:paraId="4CA009B5" w14:textId="77777777" w:rsidR="005B1165" w:rsidRPr="005B1165" w:rsidRDefault="005B1165" w:rsidP="005B1165">
      <w:pPr>
        <w:jc w:val="center"/>
        <w:rPr>
          <w:lang w:val="en-US"/>
        </w:rPr>
      </w:pPr>
    </w:p>
    <w:p w14:paraId="32A13BE6" w14:textId="77777777" w:rsidR="005B1165" w:rsidRPr="005B1165" w:rsidRDefault="005B1165" w:rsidP="005B1165">
      <w:pPr>
        <w:jc w:val="center"/>
        <w:rPr>
          <w:lang w:val="en-US"/>
        </w:rPr>
      </w:pPr>
    </w:p>
    <w:p w14:paraId="6E83A38B" w14:textId="77777777" w:rsidR="005B1165" w:rsidRPr="005B1165" w:rsidRDefault="005B1165" w:rsidP="005B1165">
      <w:pPr>
        <w:jc w:val="center"/>
        <w:rPr>
          <w:rFonts w:eastAsia="MS PGothic"/>
          <w:color w:val="000000"/>
          <w:sz w:val="28"/>
          <w:szCs w:val="28"/>
          <w:lang w:val="en-GB"/>
        </w:rPr>
      </w:pPr>
    </w:p>
    <w:p w14:paraId="4B260627" w14:textId="77777777" w:rsidR="005B1165" w:rsidRDefault="005B1165" w:rsidP="005B1165">
      <w:pPr>
        <w:pStyle w:val="Nessunaspaziatura1"/>
        <w:jc w:val="both"/>
        <w:rPr>
          <w:lang w:val="it-IT"/>
        </w:rPr>
      </w:pPr>
      <w:r w:rsidRPr="005B5A3F">
        <w:rPr>
          <w:rFonts w:eastAsia="MS Mincho"/>
          <w:lang w:val="it-IT" w:eastAsia="it-IT"/>
        </w:rPr>
        <w:t>Danzi</w:t>
      </w:r>
      <w:r>
        <w:rPr>
          <w:rFonts w:eastAsia="MS Mincho"/>
          <w:lang w:val="it-IT" w:eastAsia="it-IT"/>
        </w:rPr>
        <w:t xml:space="preserve"> </w:t>
      </w:r>
      <w:proofErr w:type="spellStart"/>
      <w:r>
        <w:rPr>
          <w:rFonts w:eastAsia="MS Mincho"/>
          <w:lang w:val="it-IT" w:eastAsia="it-IT"/>
        </w:rPr>
        <w:t>D.,</w:t>
      </w:r>
      <w:r w:rsidRPr="005B5A3F">
        <w:rPr>
          <w:rFonts w:eastAsia="MS Mincho"/>
          <w:vertAlign w:val="superscript"/>
          <w:lang w:val="it-IT" w:eastAsia="it-IT"/>
        </w:rPr>
        <w:t>a</w:t>
      </w:r>
      <w:proofErr w:type="spellEnd"/>
      <w:r>
        <w:rPr>
          <w:rFonts w:eastAsia="MS Mincho"/>
          <w:lang w:val="it-IT" w:eastAsia="it-IT"/>
        </w:rPr>
        <w:t xml:space="preserve"> </w:t>
      </w:r>
      <w:r w:rsidRPr="00C7242F">
        <w:rPr>
          <w:rFonts w:eastAsia="MS Mincho"/>
          <w:u w:val="single"/>
          <w:lang w:val="it-IT" w:eastAsia="it-IT"/>
        </w:rPr>
        <w:t>Marino I.,</w:t>
      </w:r>
      <w:r>
        <w:rPr>
          <w:rFonts w:eastAsia="MS Mincho"/>
          <w:lang w:val="it-IT" w:eastAsia="it-IT"/>
        </w:rPr>
        <w:t xml:space="preserve"> De Bari I., </w:t>
      </w:r>
      <w:proofErr w:type="spellStart"/>
      <w:r>
        <w:rPr>
          <w:rFonts w:eastAsia="MS Mincho"/>
          <w:lang w:val="it-IT" w:eastAsia="it-IT"/>
        </w:rPr>
        <w:t>Mastrolitti</w:t>
      </w:r>
      <w:proofErr w:type="spellEnd"/>
      <w:r>
        <w:rPr>
          <w:rFonts w:eastAsia="MS Mincho"/>
          <w:lang w:val="it-IT" w:eastAsia="it-IT"/>
        </w:rPr>
        <w:t xml:space="preserve"> S., </w:t>
      </w:r>
      <w:proofErr w:type="spellStart"/>
      <w:r>
        <w:rPr>
          <w:rFonts w:eastAsia="MS Mincho"/>
          <w:lang w:val="it-IT" w:eastAsia="it-IT"/>
        </w:rPr>
        <w:t>Petretto</w:t>
      </w:r>
      <w:proofErr w:type="spellEnd"/>
      <w:r>
        <w:rPr>
          <w:rFonts w:eastAsia="MS Mincho"/>
          <w:lang w:val="it-IT" w:eastAsia="it-IT"/>
        </w:rPr>
        <w:t xml:space="preserve"> G.</w:t>
      </w:r>
      <w:r w:rsidRPr="005B5A3F">
        <w:rPr>
          <w:rFonts w:eastAsia="MS Mincho"/>
          <w:lang w:val="it-IT" w:eastAsia="it-IT"/>
        </w:rPr>
        <w:t>L</w:t>
      </w:r>
      <w:r>
        <w:rPr>
          <w:rFonts w:eastAsia="MS Mincho"/>
          <w:lang w:val="it-IT" w:eastAsia="it-IT"/>
        </w:rPr>
        <w:t xml:space="preserve">., Pignone D., Janni M., </w:t>
      </w:r>
      <w:proofErr w:type="spellStart"/>
      <w:r>
        <w:rPr>
          <w:rFonts w:eastAsia="MS Mincho"/>
          <w:lang w:val="it-IT" w:eastAsia="it-IT"/>
        </w:rPr>
        <w:t>Cellini</w:t>
      </w:r>
      <w:proofErr w:type="spellEnd"/>
      <w:r>
        <w:rPr>
          <w:rFonts w:eastAsia="MS Mincho"/>
          <w:lang w:val="it-IT" w:eastAsia="it-IT"/>
        </w:rPr>
        <w:t xml:space="preserve"> F., and </w:t>
      </w:r>
      <w:r w:rsidRPr="005B5A3F">
        <w:rPr>
          <w:rFonts w:eastAsia="MS Mincho"/>
          <w:lang w:val="it-IT" w:eastAsia="it-IT"/>
        </w:rPr>
        <w:t>Venditti</w:t>
      </w:r>
      <w:r>
        <w:rPr>
          <w:vertAlign w:val="superscript"/>
          <w:lang w:val="it-IT"/>
        </w:rPr>
        <w:t xml:space="preserve"> </w:t>
      </w:r>
      <w:r>
        <w:rPr>
          <w:lang w:val="it-IT"/>
        </w:rPr>
        <w:t>T.</w:t>
      </w:r>
    </w:p>
    <w:p w14:paraId="0CC6ED59" w14:textId="77777777" w:rsidR="005B1165" w:rsidRDefault="005B1165" w:rsidP="005B1165">
      <w:pPr>
        <w:pStyle w:val="Nessunaspaziatura1"/>
        <w:jc w:val="both"/>
        <w:rPr>
          <w:lang w:val="it-IT"/>
        </w:rPr>
      </w:pPr>
    </w:p>
    <w:p w14:paraId="468C2761" w14:textId="77777777" w:rsidR="005B1165" w:rsidRPr="00F246EC" w:rsidRDefault="00F246EC" w:rsidP="005B1165">
      <w:pPr>
        <w:pStyle w:val="Nessunaspaziatura1"/>
        <w:jc w:val="both"/>
        <w:rPr>
          <w:i/>
          <w:sz w:val="20"/>
          <w:szCs w:val="20"/>
          <w:lang w:val="en-GB"/>
        </w:rPr>
      </w:pPr>
      <w:proofErr w:type="spellStart"/>
      <w:r w:rsidRPr="00F246EC">
        <w:rPr>
          <w:i/>
          <w:sz w:val="20"/>
          <w:szCs w:val="20"/>
          <w:vertAlign w:val="superscript"/>
        </w:rPr>
        <w:t>a</w:t>
      </w:r>
      <w:r w:rsidR="005B1165" w:rsidRPr="00F246EC">
        <w:rPr>
          <w:i/>
          <w:sz w:val="20"/>
          <w:szCs w:val="20"/>
        </w:rPr>
        <w:t>Institute</w:t>
      </w:r>
      <w:proofErr w:type="spellEnd"/>
      <w:r w:rsidR="005B1165" w:rsidRPr="00F246EC">
        <w:rPr>
          <w:i/>
          <w:sz w:val="20"/>
          <w:szCs w:val="20"/>
        </w:rPr>
        <w:t xml:space="preserve"> </w:t>
      </w:r>
      <w:r w:rsidRPr="00F246EC">
        <w:rPr>
          <w:i/>
          <w:sz w:val="20"/>
          <w:szCs w:val="20"/>
        </w:rPr>
        <w:t xml:space="preserve">of Biosciences and </w:t>
      </w:r>
      <w:proofErr w:type="spellStart"/>
      <w:r w:rsidRPr="00F246EC">
        <w:rPr>
          <w:i/>
          <w:sz w:val="20"/>
          <w:szCs w:val="20"/>
        </w:rPr>
        <w:t>Bioresources</w:t>
      </w:r>
      <w:proofErr w:type="spellEnd"/>
      <w:r w:rsidRPr="00F246EC">
        <w:rPr>
          <w:i/>
          <w:sz w:val="20"/>
          <w:szCs w:val="20"/>
        </w:rPr>
        <w:t xml:space="preserve"> - </w:t>
      </w:r>
      <w:r w:rsidR="005B1165" w:rsidRPr="00F246EC">
        <w:rPr>
          <w:i/>
          <w:sz w:val="20"/>
          <w:szCs w:val="20"/>
        </w:rPr>
        <w:t>Natio</w:t>
      </w:r>
      <w:r w:rsidRPr="00F246EC">
        <w:rPr>
          <w:i/>
          <w:sz w:val="20"/>
          <w:szCs w:val="20"/>
        </w:rPr>
        <w:t>nal Research Council (IBBR-CNR).</w:t>
      </w:r>
      <w:r w:rsidR="005B1165" w:rsidRPr="00F246EC">
        <w:rPr>
          <w:i/>
          <w:sz w:val="20"/>
          <w:szCs w:val="20"/>
        </w:rPr>
        <w:t xml:space="preserve"> Via </w:t>
      </w:r>
      <w:proofErr w:type="spellStart"/>
      <w:r w:rsidR="005B1165" w:rsidRPr="00F246EC">
        <w:rPr>
          <w:i/>
          <w:sz w:val="20"/>
          <w:szCs w:val="20"/>
        </w:rPr>
        <w:t>Amendola</w:t>
      </w:r>
      <w:proofErr w:type="spellEnd"/>
      <w:r w:rsidR="005B1165" w:rsidRPr="00F246EC">
        <w:rPr>
          <w:i/>
          <w:sz w:val="20"/>
          <w:szCs w:val="20"/>
        </w:rPr>
        <w:t xml:space="preserve"> 165/A, 70126 Bari, Italy</w:t>
      </w:r>
    </w:p>
    <w:p w14:paraId="79C6EFBA" w14:textId="2833CAEB" w:rsidR="005B1165" w:rsidRPr="00F4214C" w:rsidRDefault="005B1165" w:rsidP="008309A4">
      <w:pPr>
        <w:spacing w:before="240" w:line="276" w:lineRule="auto"/>
        <w:jc w:val="both"/>
        <w:outlineLvl w:val="0"/>
        <w:rPr>
          <w:lang w:val="en-GB"/>
        </w:rPr>
      </w:pPr>
      <w:r w:rsidRPr="00802D0D">
        <w:rPr>
          <w:lang w:val="en-US"/>
        </w:rPr>
        <w:t xml:space="preserve">The increasing worldwide demand for energy combined with </w:t>
      </w:r>
      <w:r w:rsidR="00F91CE8" w:rsidRPr="00F4214C">
        <w:rPr>
          <w:lang w:val="en-US"/>
        </w:rPr>
        <w:t xml:space="preserve">the depletion </w:t>
      </w:r>
      <w:r w:rsidRPr="00F4214C">
        <w:rPr>
          <w:lang w:val="en-US"/>
        </w:rPr>
        <w:t xml:space="preserve">of fossil fuel reserves and concerns about climate change, have </w:t>
      </w:r>
      <w:r w:rsidRPr="00F4214C">
        <w:rPr>
          <w:lang w:val="en-GB"/>
        </w:rPr>
        <w:t xml:space="preserve">increased </w:t>
      </w:r>
      <w:r w:rsidR="00F91CE8" w:rsidRPr="00F4214C">
        <w:rPr>
          <w:lang w:val="en-GB"/>
        </w:rPr>
        <w:t xml:space="preserve">the </w:t>
      </w:r>
      <w:r w:rsidRPr="00F4214C">
        <w:rPr>
          <w:lang w:val="en-GB"/>
        </w:rPr>
        <w:t xml:space="preserve">interest in the production of fuels </w:t>
      </w:r>
      <w:r w:rsidRPr="00F4214C">
        <w:rPr>
          <w:lang w:val="en-US"/>
        </w:rPr>
        <w:t>from renewable energy sources</w:t>
      </w:r>
      <w:r w:rsidR="00DD69EF" w:rsidRPr="00F4214C">
        <w:rPr>
          <w:lang w:val="en-GB"/>
        </w:rPr>
        <w:t>. Lignocellulosic biomass</w:t>
      </w:r>
      <w:r w:rsidRPr="00F4214C">
        <w:rPr>
          <w:lang w:val="en-US"/>
        </w:rPr>
        <w:t xml:space="preserve"> has considerable potential as feedstock for the production of biofuels</w:t>
      </w:r>
      <w:r w:rsidR="00FC4594" w:rsidRPr="00F4214C">
        <w:rPr>
          <w:lang w:val="en-US"/>
        </w:rPr>
        <w:t xml:space="preserve"> and </w:t>
      </w:r>
      <w:proofErr w:type="spellStart"/>
      <w:r w:rsidR="00FC4594" w:rsidRPr="00F4214C">
        <w:rPr>
          <w:lang w:val="en-US"/>
        </w:rPr>
        <w:t>biochemicals</w:t>
      </w:r>
      <w:proofErr w:type="spellEnd"/>
      <w:r w:rsidRPr="00F4214C">
        <w:rPr>
          <w:lang w:val="en-US"/>
        </w:rPr>
        <w:t xml:space="preserve">, contributing to </w:t>
      </w:r>
      <w:r w:rsidR="00F246EC" w:rsidRPr="00F4214C">
        <w:rPr>
          <w:lang w:val="en-US"/>
        </w:rPr>
        <w:t>decreasing</w:t>
      </w:r>
      <w:r w:rsidRPr="00F4214C">
        <w:rPr>
          <w:lang w:val="en-US"/>
        </w:rPr>
        <w:t xml:space="preserve"> carbon dioxide emissions</w:t>
      </w:r>
      <w:r w:rsidR="008E39C5" w:rsidRPr="00F4214C">
        <w:rPr>
          <w:lang w:val="en-US"/>
        </w:rPr>
        <w:t xml:space="preserve">, one of the drivers of </w:t>
      </w:r>
      <w:r w:rsidR="00FC4594" w:rsidRPr="00F4214C">
        <w:rPr>
          <w:lang w:val="en-US"/>
        </w:rPr>
        <w:t>climate</w:t>
      </w:r>
      <w:r w:rsidR="008E39C5" w:rsidRPr="00F4214C">
        <w:rPr>
          <w:lang w:val="en-US"/>
        </w:rPr>
        <w:t xml:space="preserve"> change</w:t>
      </w:r>
      <w:r w:rsidRPr="00F4214C">
        <w:rPr>
          <w:lang w:val="en-US"/>
        </w:rPr>
        <w:t>.</w:t>
      </w:r>
    </w:p>
    <w:p w14:paraId="5FE7BE03" w14:textId="43708507" w:rsidR="005B1165" w:rsidRPr="00F4214C" w:rsidRDefault="005B1165" w:rsidP="008309A4">
      <w:pPr>
        <w:spacing w:before="240" w:line="276" w:lineRule="auto"/>
        <w:jc w:val="both"/>
        <w:outlineLvl w:val="0"/>
        <w:rPr>
          <w:rFonts w:eastAsia="AdvGulliv-R" w:cs="AdvGulliv-R"/>
          <w:lang w:val="en-US"/>
        </w:rPr>
      </w:pPr>
      <w:r w:rsidRPr="00F4214C">
        <w:rPr>
          <w:lang w:val="en-US"/>
        </w:rPr>
        <w:t>The global production of cereal</w:t>
      </w:r>
      <w:r w:rsidR="00FC4594" w:rsidRPr="00F4214C">
        <w:rPr>
          <w:lang w:val="en-US"/>
        </w:rPr>
        <w:t>s</w:t>
      </w:r>
      <w:r w:rsidRPr="00F4214C">
        <w:rPr>
          <w:lang w:val="en-US"/>
        </w:rPr>
        <w:t xml:space="preserve"> straw, a by-product left after grain harvest, represents an abundant </w:t>
      </w:r>
      <w:r w:rsidR="008E39C5" w:rsidRPr="00F4214C">
        <w:rPr>
          <w:lang w:val="en-US"/>
        </w:rPr>
        <w:t xml:space="preserve">source of </w:t>
      </w:r>
      <w:r w:rsidRPr="00F4214C">
        <w:rPr>
          <w:lang w:val="en-US"/>
        </w:rPr>
        <w:t xml:space="preserve">biomass for </w:t>
      </w:r>
      <w:r w:rsidR="00862C99" w:rsidRPr="00F4214C">
        <w:rPr>
          <w:lang w:val="en-US"/>
        </w:rPr>
        <w:t xml:space="preserve"> </w:t>
      </w:r>
      <w:proofErr w:type="spellStart"/>
      <w:r w:rsidR="00FC4594" w:rsidRPr="00F4214C">
        <w:rPr>
          <w:lang w:val="en-US"/>
        </w:rPr>
        <w:t>lignocellulosic</w:t>
      </w:r>
      <w:proofErr w:type="spellEnd"/>
      <w:r w:rsidR="00FC4594" w:rsidRPr="00F4214C">
        <w:rPr>
          <w:lang w:val="en-US"/>
        </w:rPr>
        <w:t>-based biorefineries</w:t>
      </w:r>
      <w:r w:rsidRPr="00F4214C">
        <w:rPr>
          <w:lang w:val="en-US"/>
        </w:rPr>
        <w:t>.</w:t>
      </w:r>
      <w:r w:rsidR="00F176B6" w:rsidRPr="00F4214C">
        <w:rPr>
          <w:lang w:val="en-US"/>
        </w:rPr>
        <w:t xml:space="preserve"> </w:t>
      </w:r>
      <w:r w:rsidRPr="00F4214C">
        <w:rPr>
          <w:lang w:val="en-US"/>
        </w:rPr>
        <w:t xml:space="preserve">The conversion of the </w:t>
      </w:r>
      <w:proofErr w:type="spellStart"/>
      <w:r w:rsidRPr="00F4214C">
        <w:rPr>
          <w:lang w:val="en-US"/>
        </w:rPr>
        <w:t>lignocellulosic</w:t>
      </w:r>
      <w:proofErr w:type="spellEnd"/>
      <w:r w:rsidRPr="00F4214C">
        <w:rPr>
          <w:lang w:val="en-US"/>
        </w:rPr>
        <w:t xml:space="preserve"> biomass to </w:t>
      </w:r>
      <w:r w:rsidR="00FC4594" w:rsidRPr="00F4214C">
        <w:rPr>
          <w:lang w:val="en-US"/>
        </w:rPr>
        <w:t xml:space="preserve">final </w:t>
      </w:r>
      <w:proofErr w:type="spellStart"/>
      <w:r w:rsidR="00FC4594" w:rsidRPr="00F4214C">
        <w:rPr>
          <w:lang w:val="en-US"/>
        </w:rPr>
        <w:t>biobased</w:t>
      </w:r>
      <w:proofErr w:type="spellEnd"/>
      <w:r w:rsidR="00FC4594" w:rsidRPr="00F4214C">
        <w:rPr>
          <w:lang w:val="en-US"/>
        </w:rPr>
        <w:t xml:space="preserve"> products such as alcohols  </w:t>
      </w:r>
      <w:r w:rsidRPr="00F4214C">
        <w:rPr>
          <w:lang w:val="en-US"/>
        </w:rPr>
        <w:t>mainly requires a three-step</w:t>
      </w:r>
      <w:r w:rsidR="00FC4594" w:rsidRPr="00F4214C">
        <w:rPr>
          <w:lang w:val="en-US"/>
        </w:rPr>
        <w:t>s</w:t>
      </w:r>
      <w:r w:rsidRPr="00F4214C">
        <w:rPr>
          <w:lang w:val="en-US"/>
        </w:rPr>
        <w:t xml:space="preserve"> process: 1) pretreatment; 2) acid or enzymatic hydrolysis; 3) fermentation.</w:t>
      </w:r>
      <w:r w:rsidR="00F246EC" w:rsidRPr="00F4214C">
        <w:rPr>
          <w:rFonts w:eastAsia="AdvGulliv-R" w:cs="AdvGulliv-R"/>
          <w:lang w:val="en-US"/>
        </w:rPr>
        <w:t xml:space="preserve"> </w:t>
      </w:r>
      <w:r w:rsidRPr="00F4214C">
        <w:rPr>
          <w:lang w:val="en-US"/>
        </w:rPr>
        <w:t xml:space="preserve">An efficient </w:t>
      </w:r>
      <w:r w:rsidR="00FC4594" w:rsidRPr="00F4214C">
        <w:rPr>
          <w:lang w:val="en-US"/>
        </w:rPr>
        <w:t xml:space="preserve">digestibility  </w:t>
      </w:r>
      <w:r w:rsidRPr="00F4214C">
        <w:rPr>
          <w:rFonts w:eastAsia="AdvGulliv-R" w:cs="AdvGulliv-R"/>
          <w:lang w:val="en-US"/>
        </w:rPr>
        <w:t xml:space="preserve">of the </w:t>
      </w:r>
      <w:proofErr w:type="spellStart"/>
      <w:r w:rsidR="00F246EC" w:rsidRPr="00F4214C">
        <w:rPr>
          <w:rFonts w:eastAsia="AdvGulliv-R" w:cs="AdvGulliv-R"/>
          <w:lang w:val="en-US"/>
        </w:rPr>
        <w:t>ligno</w:t>
      </w:r>
      <w:r w:rsidRPr="00F4214C">
        <w:rPr>
          <w:rFonts w:eastAsia="AdvGulliv-R" w:cs="AdvGulliv-R"/>
          <w:lang w:val="en-US"/>
        </w:rPr>
        <w:t>cellulosic</w:t>
      </w:r>
      <w:proofErr w:type="spellEnd"/>
      <w:r w:rsidRPr="00F4214C">
        <w:rPr>
          <w:rFonts w:eastAsia="AdvGulliv-R" w:cs="AdvGulliv-R"/>
          <w:lang w:val="en-US"/>
        </w:rPr>
        <w:t xml:space="preserve"> materials is fundamental </w:t>
      </w:r>
      <w:r w:rsidRPr="00F4214C">
        <w:rPr>
          <w:lang w:val="en-US"/>
        </w:rPr>
        <w:t xml:space="preserve">for the </w:t>
      </w:r>
      <w:r w:rsidR="00FC4594" w:rsidRPr="00F4214C">
        <w:rPr>
          <w:lang w:val="en-US"/>
        </w:rPr>
        <w:t xml:space="preserve">overall feasibility of any final </w:t>
      </w:r>
      <w:proofErr w:type="spellStart"/>
      <w:r w:rsidR="00FC4594" w:rsidRPr="00F4214C">
        <w:rPr>
          <w:lang w:val="en-US"/>
        </w:rPr>
        <w:t>biopr</w:t>
      </w:r>
      <w:r w:rsidR="00227B6B" w:rsidRPr="00F4214C">
        <w:rPr>
          <w:lang w:val="en-US"/>
        </w:rPr>
        <w:t>od</w:t>
      </w:r>
      <w:r w:rsidR="00FC4594" w:rsidRPr="00F4214C">
        <w:rPr>
          <w:lang w:val="en-US"/>
        </w:rPr>
        <w:t>uct</w:t>
      </w:r>
      <w:proofErr w:type="spellEnd"/>
      <w:r w:rsidR="00862C99" w:rsidRPr="00F4214C">
        <w:rPr>
          <w:lang w:val="en-US"/>
        </w:rPr>
        <w:t>.</w:t>
      </w:r>
      <w:r w:rsidR="00FC4594" w:rsidRPr="00F4214C">
        <w:rPr>
          <w:lang w:val="en-US"/>
        </w:rPr>
        <w:t xml:space="preserve"> </w:t>
      </w:r>
    </w:p>
    <w:p w14:paraId="1E3BF450" w14:textId="27BABC53" w:rsidR="00802D0D" w:rsidRPr="00F4214C" w:rsidRDefault="00FD5D77" w:rsidP="00802D0D">
      <w:pPr>
        <w:spacing w:before="240" w:line="276" w:lineRule="auto"/>
        <w:jc w:val="both"/>
        <w:outlineLvl w:val="0"/>
        <w:rPr>
          <w:lang w:val="en-US"/>
        </w:rPr>
      </w:pPr>
      <w:r w:rsidRPr="00F4214C">
        <w:rPr>
          <w:lang w:val="en-US"/>
        </w:rPr>
        <w:t>In t</w:t>
      </w:r>
      <w:r w:rsidR="005B1165" w:rsidRPr="00F4214C">
        <w:rPr>
          <w:lang w:val="en-US"/>
        </w:rPr>
        <w:t xml:space="preserve">he present work </w:t>
      </w:r>
      <w:r w:rsidRPr="00F4214C">
        <w:rPr>
          <w:lang w:val="en-US"/>
        </w:rPr>
        <w:t xml:space="preserve">a set of durum wheat genotypes, selected from a germplasm collection,  </w:t>
      </w:r>
      <w:r w:rsidR="00FC4594" w:rsidRPr="00F4214C">
        <w:rPr>
          <w:lang w:val="en-US"/>
        </w:rPr>
        <w:t xml:space="preserve">was used </w:t>
      </w:r>
      <w:r w:rsidRPr="00F4214C">
        <w:rPr>
          <w:lang w:val="en-US"/>
        </w:rPr>
        <w:t xml:space="preserve">to analyze </w:t>
      </w:r>
      <w:r w:rsidR="005B1165" w:rsidRPr="00F4214C">
        <w:rPr>
          <w:lang w:val="en-US"/>
        </w:rPr>
        <w:t>some phenotypic traits and biochemical aspects of the cell wall</w:t>
      </w:r>
      <w:r w:rsidR="00802D0D" w:rsidRPr="00F4214C">
        <w:rPr>
          <w:lang w:val="en-US"/>
        </w:rPr>
        <w:t>.</w:t>
      </w:r>
      <w:r w:rsidRPr="00F4214C">
        <w:rPr>
          <w:lang w:val="en-US"/>
        </w:rPr>
        <w:t xml:space="preserve"> </w:t>
      </w:r>
      <w:r w:rsidR="00FC4594" w:rsidRPr="00F4214C">
        <w:rPr>
          <w:lang w:val="en-US"/>
        </w:rPr>
        <w:t xml:space="preserve">These </w:t>
      </w:r>
      <w:r w:rsidR="005B1165" w:rsidRPr="00F4214C">
        <w:rPr>
          <w:lang w:val="en-US"/>
        </w:rPr>
        <w:t xml:space="preserve">characteristics were correlated with </w:t>
      </w:r>
      <w:r w:rsidR="00F246EC" w:rsidRPr="00F4214C">
        <w:rPr>
          <w:lang w:val="en-US"/>
        </w:rPr>
        <w:t xml:space="preserve">the </w:t>
      </w:r>
      <w:r w:rsidR="00FC4594" w:rsidRPr="00F4214C">
        <w:rPr>
          <w:lang w:val="en-US"/>
        </w:rPr>
        <w:t xml:space="preserve">their enzymatic </w:t>
      </w:r>
      <w:proofErr w:type="spellStart"/>
      <w:r w:rsidR="00FC4594" w:rsidRPr="00F4214C">
        <w:rPr>
          <w:lang w:val="en-US"/>
        </w:rPr>
        <w:t>digestability</w:t>
      </w:r>
      <w:proofErr w:type="spellEnd"/>
      <w:r w:rsidR="008309A4" w:rsidRPr="00F4214C">
        <w:rPr>
          <w:lang w:val="en-US"/>
        </w:rPr>
        <w:t xml:space="preserve">. </w:t>
      </w:r>
      <w:r w:rsidR="00802D0D" w:rsidRPr="00F4214C">
        <w:rPr>
          <w:lang w:val="en-US"/>
        </w:rPr>
        <w:t>The main objective was to identify the most profitable genotype(s) to be used as feedstock for bioethanol production.</w:t>
      </w:r>
    </w:p>
    <w:p w14:paraId="0EBB03CF" w14:textId="657769DD" w:rsidR="008309A4" w:rsidRPr="00F4214C" w:rsidRDefault="00DC252C" w:rsidP="008309A4">
      <w:pPr>
        <w:spacing w:before="240" w:line="276" w:lineRule="auto"/>
        <w:jc w:val="both"/>
        <w:outlineLvl w:val="0"/>
        <w:rPr>
          <w:lang w:val="en-US"/>
        </w:rPr>
      </w:pPr>
      <w:r w:rsidRPr="00F4214C">
        <w:rPr>
          <w:lang w:val="en-US"/>
        </w:rPr>
        <w:t xml:space="preserve">A significant variability </w:t>
      </w:r>
      <w:r w:rsidR="00047D6C" w:rsidRPr="00F4214C">
        <w:rPr>
          <w:lang w:val="en-US"/>
        </w:rPr>
        <w:t xml:space="preserve">was observed </w:t>
      </w:r>
      <w:r w:rsidRPr="00F4214C">
        <w:rPr>
          <w:lang w:val="en-US"/>
        </w:rPr>
        <w:t xml:space="preserve">within genotypes in the release of sugars after enzymatic hydrolysis. </w:t>
      </w:r>
      <w:r w:rsidR="008309A4" w:rsidRPr="00F4214C">
        <w:rPr>
          <w:lang w:val="en-US"/>
        </w:rPr>
        <w:t xml:space="preserve">The results </w:t>
      </w:r>
      <w:r w:rsidRPr="00F4214C">
        <w:rPr>
          <w:lang w:val="en-US"/>
        </w:rPr>
        <w:t>evidenced</w:t>
      </w:r>
      <w:r w:rsidR="008309A4" w:rsidRPr="00F4214C">
        <w:rPr>
          <w:lang w:val="en-US"/>
        </w:rPr>
        <w:t xml:space="preserve"> that the lignin content </w:t>
      </w:r>
      <w:r w:rsidRPr="00F4214C">
        <w:rPr>
          <w:lang w:val="en-US"/>
        </w:rPr>
        <w:t>was</w:t>
      </w:r>
      <w:r w:rsidR="008309A4" w:rsidRPr="00F4214C">
        <w:rPr>
          <w:lang w:val="en-US"/>
        </w:rPr>
        <w:t xml:space="preserve"> the major </w:t>
      </w:r>
      <w:r w:rsidR="008B56DA" w:rsidRPr="00F4214C">
        <w:rPr>
          <w:lang w:val="en-US"/>
        </w:rPr>
        <w:t xml:space="preserve">component of the cell wall </w:t>
      </w:r>
      <w:r w:rsidR="008309A4" w:rsidRPr="00F4214C">
        <w:rPr>
          <w:lang w:val="en-US"/>
        </w:rPr>
        <w:t>determining reca</w:t>
      </w:r>
      <w:r w:rsidRPr="00F4214C">
        <w:rPr>
          <w:lang w:val="en-US"/>
        </w:rPr>
        <w:t xml:space="preserve">lcitrance to </w:t>
      </w:r>
      <w:r w:rsidR="00F176B6" w:rsidRPr="00F4214C">
        <w:rPr>
          <w:lang w:val="en-US"/>
        </w:rPr>
        <w:t xml:space="preserve">the </w:t>
      </w:r>
      <w:r w:rsidRPr="00F4214C">
        <w:rPr>
          <w:lang w:val="en-US"/>
        </w:rPr>
        <w:t>enzymatic process</w:t>
      </w:r>
      <w:r w:rsidR="008B56DA" w:rsidRPr="00F4214C">
        <w:rPr>
          <w:lang w:val="en-US"/>
        </w:rPr>
        <w:t xml:space="preserve">. As for association to phenotypic traits, </w:t>
      </w:r>
      <w:r w:rsidR="00CA39FC" w:rsidRPr="00F4214C">
        <w:rPr>
          <w:lang w:val="en-US"/>
        </w:rPr>
        <w:t xml:space="preserve"> </w:t>
      </w:r>
      <w:r w:rsidRPr="00F4214C">
        <w:rPr>
          <w:lang w:val="en-US"/>
        </w:rPr>
        <w:t xml:space="preserve">positive correlations </w:t>
      </w:r>
      <w:r w:rsidR="00F176B6" w:rsidRPr="00F4214C">
        <w:rPr>
          <w:lang w:val="en-US"/>
        </w:rPr>
        <w:t xml:space="preserve">were found </w:t>
      </w:r>
      <w:r w:rsidRPr="00F4214C">
        <w:rPr>
          <w:lang w:val="en-US"/>
        </w:rPr>
        <w:t xml:space="preserve">with plant height and </w:t>
      </w:r>
      <w:proofErr w:type="spellStart"/>
      <w:r w:rsidRPr="00F4214C">
        <w:rPr>
          <w:lang w:val="en-US"/>
        </w:rPr>
        <w:t>uronic</w:t>
      </w:r>
      <w:proofErr w:type="spellEnd"/>
      <w:r w:rsidRPr="00F4214C">
        <w:rPr>
          <w:lang w:val="en-US"/>
        </w:rPr>
        <w:t xml:space="preserve"> acids content. </w:t>
      </w:r>
      <w:r w:rsidR="008309A4" w:rsidRPr="00F4214C">
        <w:rPr>
          <w:lang w:val="en-US"/>
        </w:rPr>
        <w:t xml:space="preserve">The possible role of other cell wall components </w:t>
      </w:r>
      <w:r w:rsidR="00CA39FC" w:rsidRPr="00F4214C">
        <w:rPr>
          <w:lang w:val="en-US"/>
        </w:rPr>
        <w:t xml:space="preserve">is </w:t>
      </w:r>
      <w:r w:rsidR="00F176B6" w:rsidRPr="00F4214C">
        <w:rPr>
          <w:lang w:val="en-US"/>
        </w:rPr>
        <w:t>also</w:t>
      </w:r>
      <w:r w:rsidR="008309A4" w:rsidRPr="00F4214C">
        <w:rPr>
          <w:lang w:val="en-US"/>
        </w:rPr>
        <w:t xml:space="preserve"> discussed.</w:t>
      </w:r>
    </w:p>
    <w:p w14:paraId="378DD1C6" w14:textId="77777777" w:rsidR="005B1165" w:rsidRDefault="005B1165" w:rsidP="005B1165">
      <w:pPr>
        <w:jc w:val="both"/>
        <w:rPr>
          <w:lang w:val="en-US"/>
        </w:rPr>
      </w:pPr>
    </w:p>
    <w:p w14:paraId="56B56DE6" w14:textId="77777777" w:rsidR="00CB1BEF" w:rsidRDefault="00CB1BEF" w:rsidP="005B1165">
      <w:pPr>
        <w:rPr>
          <w:lang w:val="en-US"/>
        </w:rPr>
      </w:pPr>
    </w:p>
    <w:p w14:paraId="0945E9A6" w14:textId="77777777" w:rsidR="00F176B6" w:rsidRDefault="00F176B6" w:rsidP="005B1165">
      <w:pPr>
        <w:rPr>
          <w:lang w:val="en-US"/>
        </w:rPr>
      </w:pPr>
    </w:p>
    <w:p w14:paraId="5A2137A8" w14:textId="77777777" w:rsidR="00F176B6" w:rsidRPr="002205B1" w:rsidRDefault="00F176B6" w:rsidP="00F176B6">
      <w:pPr>
        <w:ind w:firstLine="720"/>
        <w:jc w:val="both"/>
        <w:rPr>
          <w:b/>
          <w:lang w:val="en-GB"/>
        </w:rPr>
      </w:pPr>
      <w:r w:rsidRPr="002205B1">
        <w:rPr>
          <w:b/>
          <w:lang w:val="en-GB"/>
        </w:rPr>
        <w:t>Biography</w:t>
      </w:r>
    </w:p>
    <w:p w14:paraId="47610445" w14:textId="77777777" w:rsidR="00F176B6" w:rsidRPr="002205B1" w:rsidRDefault="00F176B6" w:rsidP="00F176B6">
      <w:pPr>
        <w:jc w:val="both"/>
        <w:rPr>
          <w:b/>
          <w:lang w:val="en-GB"/>
        </w:rPr>
      </w:pPr>
    </w:p>
    <w:p w14:paraId="57096B2D" w14:textId="3DCA421B" w:rsidR="00F4214C" w:rsidRDefault="00F4214C" w:rsidP="00F4214C">
      <w:pPr>
        <w:jc w:val="both"/>
        <w:rPr>
          <w:lang w:val="en-GB"/>
        </w:rPr>
      </w:pPr>
      <w:r>
        <w:rPr>
          <w:lang w:val="en-GB"/>
        </w:rPr>
        <w:t xml:space="preserve">Donatella </w:t>
      </w:r>
      <w:proofErr w:type="spellStart"/>
      <w:r>
        <w:rPr>
          <w:lang w:val="en-GB"/>
        </w:rPr>
        <w:t>Danzi</w:t>
      </w:r>
      <w:proofErr w:type="spellEnd"/>
      <w:r>
        <w:rPr>
          <w:lang w:val="en-GB"/>
        </w:rPr>
        <w:t xml:space="preserve"> has obtained PhD </w:t>
      </w:r>
      <w:r w:rsidRPr="00BC7323">
        <w:t xml:space="preserve">in </w:t>
      </w:r>
      <w:proofErr w:type="spellStart"/>
      <w:r w:rsidRPr="00BC7323">
        <w:t>Plant</w:t>
      </w:r>
      <w:proofErr w:type="spellEnd"/>
      <w:r w:rsidRPr="00BC7323">
        <w:t xml:space="preserve"> Genetics and </w:t>
      </w:r>
      <w:proofErr w:type="spellStart"/>
      <w:r w:rsidRPr="00BC7323">
        <w:t>Biotechnology</w:t>
      </w:r>
      <w:proofErr w:type="spellEnd"/>
      <w:r w:rsidRPr="00BC7323">
        <w:t>,</w:t>
      </w:r>
      <w:r>
        <w:rPr>
          <w:b/>
        </w:rPr>
        <w:t xml:space="preserve"> </w:t>
      </w:r>
      <w:proofErr w:type="spellStart"/>
      <w:r w:rsidRPr="00BC7323">
        <w:t>University</w:t>
      </w:r>
      <w:proofErr w:type="spellEnd"/>
      <w:r w:rsidRPr="00BC7323">
        <w:t xml:space="preserve"> of Bari  </w:t>
      </w:r>
      <w:r>
        <w:t xml:space="preserve"> (</w:t>
      </w:r>
      <w:proofErr w:type="spellStart"/>
      <w:r>
        <w:t>Italy</w:t>
      </w:r>
      <w:proofErr w:type="spellEnd"/>
      <w:r>
        <w:t xml:space="preserve">). </w:t>
      </w:r>
      <w:proofErr w:type="spellStart"/>
      <w:r>
        <w:t>During</w:t>
      </w:r>
      <w:proofErr w:type="spellEnd"/>
      <w:r>
        <w:t xml:space="preserve"> the  </w:t>
      </w:r>
      <w:proofErr w:type="spellStart"/>
      <w:r>
        <w:t>PhD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worked</w:t>
      </w:r>
      <w:proofErr w:type="spellEnd"/>
      <w:r>
        <w:t xml:space="preserve"> on </w:t>
      </w:r>
      <w:proofErr w:type="spellStart"/>
      <w:r>
        <w:t>identification</w:t>
      </w:r>
      <w:proofErr w:type="spellEnd"/>
      <w:r>
        <w:t xml:space="preserve"> and </w:t>
      </w:r>
      <w:proofErr w:type="spellStart"/>
      <w:r>
        <w:t>characterization</w:t>
      </w:r>
      <w:proofErr w:type="spellEnd"/>
      <w:r>
        <w:t xml:space="preserve"> of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genes</w:t>
      </w:r>
      <w:proofErr w:type="spellEnd"/>
      <w:r>
        <w:t xml:space="preserve"> </w:t>
      </w:r>
      <w:proofErr w:type="spellStart"/>
      <w:r>
        <w:t>involved</w:t>
      </w:r>
      <w:proofErr w:type="spellEnd"/>
      <w:r>
        <w:t xml:space="preserve"> in the production of </w:t>
      </w:r>
      <w:proofErr w:type="spellStart"/>
      <w:r>
        <w:t>fuctional</w:t>
      </w:r>
      <w:proofErr w:type="spellEnd"/>
      <w:r>
        <w:t xml:space="preserve"> </w:t>
      </w:r>
      <w:proofErr w:type="spellStart"/>
      <w:r>
        <w:t>molecules</w:t>
      </w:r>
      <w:proofErr w:type="spellEnd"/>
      <w:r>
        <w:t xml:space="preserve">.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continued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activity</w:t>
      </w:r>
      <w:proofErr w:type="spellEnd"/>
      <w:r>
        <w:t xml:space="preserve"> with post-doc </w:t>
      </w:r>
      <w:proofErr w:type="spellStart"/>
      <w:r>
        <w:t>within</w:t>
      </w:r>
      <w:proofErr w:type="spellEnd"/>
      <w:r>
        <w:t xml:space="preserve"> the frame  of a </w:t>
      </w:r>
      <w:proofErr w:type="spellStart"/>
      <w:r>
        <w:t>project</w:t>
      </w:r>
      <w:proofErr w:type="spellEnd"/>
      <w:r>
        <w:t xml:space="preserve"> on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phenotyping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high </w:t>
      </w:r>
      <w:proofErr w:type="spellStart"/>
      <w:r>
        <w:t>throughput</w:t>
      </w:r>
      <w:proofErr w:type="spellEnd"/>
      <w:r>
        <w:t xml:space="preserve"> </w:t>
      </w:r>
      <w:proofErr w:type="spellStart"/>
      <w:r>
        <w:t>phenotyping</w:t>
      </w:r>
      <w:proofErr w:type="spellEnd"/>
      <w:r>
        <w:t xml:space="preserve"> </w:t>
      </w:r>
      <w:proofErr w:type="spellStart"/>
      <w:r>
        <w:t>platform</w:t>
      </w:r>
      <w:proofErr w:type="spellEnd"/>
      <w:r>
        <w:t xml:space="preserve"> to </w:t>
      </w:r>
      <w:proofErr w:type="spellStart"/>
      <w:r>
        <w:t>evaluate</w:t>
      </w:r>
      <w:proofErr w:type="spellEnd"/>
      <w:r>
        <w:t xml:space="preserve"> the </w:t>
      </w:r>
      <w:proofErr w:type="spellStart"/>
      <w:r>
        <w:t>response</w:t>
      </w:r>
      <w:proofErr w:type="spellEnd"/>
      <w:r>
        <w:t xml:space="preserve"> to water and </w:t>
      </w:r>
      <w:proofErr w:type="spellStart"/>
      <w:r>
        <w:t>nutrient</w:t>
      </w:r>
      <w:proofErr w:type="spellEnd"/>
      <w:r>
        <w:t xml:space="preserve"> stress in </w:t>
      </w:r>
      <w:proofErr w:type="spellStart"/>
      <w:r>
        <w:t>plants</w:t>
      </w:r>
      <w:proofErr w:type="spellEnd"/>
      <w:r>
        <w:t xml:space="preserve">. </w:t>
      </w:r>
    </w:p>
    <w:p w14:paraId="6FED958B" w14:textId="03537482" w:rsidR="00F176B6" w:rsidRPr="002205B1" w:rsidRDefault="00F4214C" w:rsidP="00F4214C">
      <w:pPr>
        <w:rPr>
          <w:rFonts w:eastAsia="MS PGothic"/>
          <w:b/>
          <w:color w:val="000000"/>
          <w:szCs w:val="32"/>
          <w:lang w:val="en-GB"/>
        </w:rPr>
      </w:pPr>
      <w:r>
        <w:rPr>
          <w:lang w:val="en-GB"/>
        </w:rPr>
        <w:t xml:space="preserve">She is involved in a research regarding the assessment of digestible </w:t>
      </w:r>
      <w:proofErr w:type="spellStart"/>
      <w:r>
        <w:rPr>
          <w:lang w:val="en-GB"/>
        </w:rPr>
        <w:t>fibers</w:t>
      </w:r>
      <w:proofErr w:type="spellEnd"/>
      <w:r>
        <w:rPr>
          <w:lang w:val="en-GB"/>
        </w:rPr>
        <w:t xml:space="preserve"> and sugars in wheat straw, comparing different wheat genotypes in order to identify the most profitable genotype as feedstock for biofuel production.</w:t>
      </w:r>
      <w:r w:rsidR="00F176B6" w:rsidRPr="002205B1">
        <w:rPr>
          <w:lang w:val="en-GB"/>
        </w:rPr>
        <w:br/>
      </w:r>
    </w:p>
    <w:p w14:paraId="3DB21BB0" w14:textId="77777777" w:rsidR="00F529EC" w:rsidRDefault="00F529EC" w:rsidP="00F176B6">
      <w:pPr>
        <w:autoSpaceDE w:val="0"/>
        <w:autoSpaceDN w:val="0"/>
        <w:adjustRightInd w:val="0"/>
        <w:rPr>
          <w:b/>
          <w:lang w:val="en-NZ"/>
        </w:rPr>
      </w:pPr>
      <w:bookmarkStart w:id="0" w:name="_GoBack"/>
    </w:p>
    <w:p w14:paraId="74DD01CE" w14:textId="77777777" w:rsidR="00F529EC" w:rsidRDefault="00F529EC" w:rsidP="00F176B6">
      <w:pPr>
        <w:autoSpaceDE w:val="0"/>
        <w:autoSpaceDN w:val="0"/>
        <w:adjustRightInd w:val="0"/>
        <w:rPr>
          <w:b/>
          <w:lang w:val="en-NZ"/>
        </w:rPr>
      </w:pPr>
    </w:p>
    <w:p w14:paraId="5D9B37FE" w14:textId="77777777" w:rsidR="00F529EC" w:rsidRDefault="00F529EC" w:rsidP="00F176B6">
      <w:pPr>
        <w:autoSpaceDE w:val="0"/>
        <w:autoSpaceDN w:val="0"/>
        <w:adjustRightInd w:val="0"/>
        <w:rPr>
          <w:b/>
          <w:lang w:val="en-NZ"/>
        </w:rPr>
      </w:pPr>
    </w:p>
    <w:bookmarkEnd w:id="0"/>
    <w:p w14:paraId="088EE478" w14:textId="77777777" w:rsidR="00F176B6" w:rsidRPr="008A690F" w:rsidRDefault="00F176B6" w:rsidP="00F176B6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lastRenderedPageBreak/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>Donatella Danzi</w:t>
      </w:r>
      <w:r w:rsidRPr="008A690F">
        <w:rPr>
          <w:lang w:val="en-NZ"/>
        </w:rPr>
        <w:br/>
      </w:r>
      <w:r>
        <w:rPr>
          <w:lang w:val="en-NZ"/>
        </w:rPr>
        <w:t>Contact number: 3207948605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Donatella Danzi</w:t>
      </w:r>
    </w:p>
    <w:p w14:paraId="6CDF8384" w14:textId="77777777" w:rsidR="00F176B6" w:rsidRDefault="00F176B6" w:rsidP="00F176B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r>
        <w:rPr>
          <w:lang w:val="en-NZ"/>
        </w:rPr>
        <w:t>: Production of Biofuels</w:t>
      </w:r>
      <w:r>
        <w:rPr>
          <w:lang w:val="en-NZ"/>
        </w:rPr>
        <w:br/>
        <w:t>Category: (</w:t>
      </w:r>
      <w:r w:rsidRPr="008A690F">
        <w:rPr>
          <w:lang w:val="en-NZ"/>
        </w:rPr>
        <w:t>Poster presentation)</w:t>
      </w:r>
      <w:r>
        <w:rPr>
          <w:lang w:val="en-NZ"/>
        </w:rPr>
        <w:br/>
      </w:r>
    </w:p>
    <w:p w14:paraId="55C55A6F" w14:textId="77777777" w:rsidR="00F176B6" w:rsidRPr="00F176B6" w:rsidRDefault="00F176B6" w:rsidP="005B1165">
      <w:pPr>
        <w:rPr>
          <w:lang w:val="en-NZ"/>
        </w:rPr>
      </w:pPr>
    </w:p>
    <w:sectPr w:rsidR="00F176B6" w:rsidRPr="00F176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E56054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dvGulliv-R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/>
  <w:trackRevision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165"/>
    <w:rsid w:val="00047D6C"/>
    <w:rsid w:val="001F04FE"/>
    <w:rsid w:val="00227B6B"/>
    <w:rsid w:val="004F4636"/>
    <w:rsid w:val="005B1165"/>
    <w:rsid w:val="006F2495"/>
    <w:rsid w:val="007944B7"/>
    <w:rsid w:val="00802D0D"/>
    <w:rsid w:val="008309A4"/>
    <w:rsid w:val="00862C99"/>
    <w:rsid w:val="008B56DA"/>
    <w:rsid w:val="008E39C5"/>
    <w:rsid w:val="009C3A78"/>
    <w:rsid w:val="00A57054"/>
    <w:rsid w:val="00C7242F"/>
    <w:rsid w:val="00CA39FC"/>
    <w:rsid w:val="00CB1BEF"/>
    <w:rsid w:val="00CD43EB"/>
    <w:rsid w:val="00DC252C"/>
    <w:rsid w:val="00DD69EF"/>
    <w:rsid w:val="00F176B6"/>
    <w:rsid w:val="00F246EC"/>
    <w:rsid w:val="00F4214C"/>
    <w:rsid w:val="00F529EC"/>
    <w:rsid w:val="00F91CE8"/>
    <w:rsid w:val="00FC4594"/>
    <w:rsid w:val="00FD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09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uiPriority w:val="1"/>
    <w:qFormat/>
    <w:rsid w:val="005B1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imandocommento">
    <w:name w:val="annotation reference"/>
    <w:uiPriority w:val="99"/>
    <w:semiHidden/>
    <w:rsid w:val="00F176B6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F176B6"/>
    <w:rPr>
      <w:rFonts w:cs="Gautami"/>
      <w:sz w:val="20"/>
      <w:szCs w:val="20"/>
      <w:lang w:val="x-none" w:eastAsia="x-none" w:bidi="te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76B6"/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4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4FE"/>
    <w:rPr>
      <w:rFonts w:ascii="Tahoma" w:eastAsia="Times New Roman" w:hAnsi="Tahoma" w:cs="Tahoma"/>
      <w:sz w:val="16"/>
      <w:szCs w:val="16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39C5"/>
    <w:rPr>
      <w:rFonts w:cs="Times New Roman"/>
      <w:b/>
      <w:bCs/>
      <w:lang w:val="it-IT" w:eastAsia="it-IT" w:bidi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39C5"/>
    <w:rPr>
      <w:rFonts w:ascii="Times New Roman" w:eastAsia="Times New Roman" w:hAnsi="Times New Roman" w:cs="Times New Roman"/>
      <w:b/>
      <w:bCs/>
      <w:sz w:val="20"/>
      <w:szCs w:val="20"/>
      <w:lang w:val="x-none" w:eastAsia="it-IT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uiPriority w:val="1"/>
    <w:qFormat/>
    <w:rsid w:val="005B1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Rimandocommento">
    <w:name w:val="annotation reference"/>
    <w:uiPriority w:val="99"/>
    <w:semiHidden/>
    <w:rsid w:val="00F176B6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F176B6"/>
    <w:rPr>
      <w:rFonts w:cs="Gautami"/>
      <w:sz w:val="20"/>
      <w:szCs w:val="20"/>
      <w:lang w:val="x-none" w:eastAsia="x-none" w:bidi="te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176B6"/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04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04FE"/>
    <w:rPr>
      <w:rFonts w:ascii="Tahoma" w:eastAsia="Times New Roman" w:hAnsi="Tahoma" w:cs="Tahoma"/>
      <w:sz w:val="16"/>
      <w:szCs w:val="16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39C5"/>
    <w:rPr>
      <w:rFonts w:cs="Times New Roman"/>
      <w:b/>
      <w:bCs/>
      <w:lang w:val="it-IT" w:eastAsia="it-IT" w:bidi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39C5"/>
    <w:rPr>
      <w:rFonts w:ascii="Times New Roman" w:eastAsia="Times New Roman" w:hAnsi="Times New Roman" w:cs="Times New Roman"/>
      <w:b/>
      <w:bCs/>
      <w:sz w:val="20"/>
      <w:szCs w:val="20"/>
      <w:lang w:val="x-none" w:eastAsia="it-IT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Venditti</dc:creator>
  <cp:lastModifiedBy>Donatella</cp:lastModifiedBy>
  <cp:revision>2</cp:revision>
  <dcterms:created xsi:type="dcterms:W3CDTF">2020-01-22T11:11:00Z</dcterms:created>
  <dcterms:modified xsi:type="dcterms:W3CDTF">2020-01-22T11:11:00Z</dcterms:modified>
</cp:coreProperties>
</file>