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1"/>
        <w:spacing w:after="0" w:before="170"/>
        <w:ind w:hanging="0" w:left="0" w:right="0"/>
        <w:contextualSpacing w:val="false"/>
        <w:rPr>
          <w:color w:val="337AB7"/>
        </w:rPr>
      </w:pPr>
      <w:r>
        <w:rPr>
          <w:color w:val="337AB7"/>
        </w:rPr>
        <w:t xml:space="preserve">An </w:t>
      </w:r>
      <w:r>
        <w:rPr>
          <w:i/>
          <w:iCs/>
          <w:color w:val="337AB7"/>
        </w:rPr>
        <w:t>In silico</w:t>
      </w:r>
      <w:r>
        <w:rPr>
          <w:color w:val="337AB7"/>
        </w:rPr>
        <w:t xml:space="preserve"> Analysis of Single Nucleotide Polymorphism (SNPs) In Human KRAS Gene</w:t>
      </w:r>
    </w:p>
    <w:p>
      <w:pPr>
        <w:pStyle w:val="style23"/>
        <w:spacing w:after="0" w:before="73" w:line="198" w:lineRule="exact"/>
        <w:ind w:hanging="0" w:left="100" w:right="5987"/>
        <w:contextualSpacing w:val="false"/>
        <w:rPr>
          <w:rFonts w:ascii="Arial" w:hAnsi="Arial"/>
        </w:rPr>
      </w:pPr>
      <w:r>
        <w:rPr>
          <w:rFonts w:ascii="Arial" w:hAnsi="Arial"/>
        </w:rPr>
        <w:t>Fareha Masood, Khalida Naveed, Pakistan</w:t>
      </w:r>
    </w:p>
    <w:p>
      <w:pPr>
        <w:pStyle w:val="style23"/>
        <w:rPr>
          <w:rFonts w:ascii="Arial" w:hAnsi="Arial"/>
          <w:sz w:val="20"/>
        </w:rPr>
      </w:pPr>
      <w:r>
        <w:rPr>
          <w:rFonts w:ascii="Arial" w:hAnsi="Arial"/>
          <w:sz w:val="20"/>
        </w:rPr>
      </w:r>
    </w:p>
    <w:p>
      <w:pPr>
        <w:pStyle w:val="style23"/>
        <w:spacing w:after="0" w:before="3"/>
        <w:contextualSpacing w:val="false"/>
        <w:rPr>
          <w:rFonts w:ascii="Arial" w:hAnsi="Arial"/>
          <w:sz w:val="21"/>
        </w:rPr>
      </w:pPr>
      <w:r>
        <w:rPr>
          <w:rFonts w:ascii="Arial" w:hAnsi="Arial"/>
          <w:sz w:val="21"/>
        </w:rPr>
      </w:r>
    </w:p>
    <w:p>
      <w:pPr>
        <w:sectPr>
          <w:headerReference r:id="rId2" w:type="default"/>
          <w:footerReference r:id="rId3" w:type="default"/>
          <w:type w:val="nextPage"/>
          <w:pgSz w:h="16838" w:w="11906"/>
          <w:pgSz w:h="16838" w:w="11906"/>
          <w:pgMar w:bottom="840" w:footer="642" w:gutter="0" w:header="541" w:left="620" w:right="600" w:top="1740"/>
          <w:pgNumType w:fmt="decimal"/>
          <w:formProt w:val="false"/>
          <w:textDirection w:val="lrTb"/>
          <w:textDirection w:val="lrTb"/>
          <w:docGrid w:charSpace="36864" w:linePitch="600" w:type="default"/>
          <w:docGrid w:charSpace="36864" w:linePitch="600" w:type="default"/>
        </w:sectPr>
      </w:pPr>
    </w:p>
    <w:p>
      <w:pPr>
        <w:pStyle w:val="style3"/>
        <w:spacing w:after="0" w:before="147"/>
        <w:contextualSpacing w:val="false"/>
        <w:jc w:val="both"/>
        <w:rPr>
          <w:color w:val="BF5A14"/>
        </w:rPr>
      </w:pPr>
      <w:r>
        <w:rPr>
          <w:color w:val="BF5A14"/>
        </w:rPr>
        <w:t xml:space="preserve">Abstract </w:t>
      </w:r>
    </w:p>
    <w:p>
      <w:pPr>
        <w:pStyle w:val="style23"/>
        <w:spacing w:after="0" w:before="90" w:line="278" w:lineRule="auto"/>
        <w:ind w:hanging="0" w:left="100" w:right="0"/>
        <w:contextualSpacing w:val="false"/>
        <w:jc w:val="both"/>
        <w:rPr>
          <w:rFonts w:ascii="Times New Roman" w:cs="Times New Roman" w:hAnsi="Times New Roman"/>
          <w:color w:val="000000"/>
          <w:sz w:val="18"/>
          <w:szCs w:val="18"/>
        </w:rPr>
      </w:pPr>
      <w:r>
        <w:rPr>
          <w:rFonts w:ascii="Times New Roman" w:cs="Times New Roman" w:hAnsi="Times New Roman"/>
          <w:color w:val="000000"/>
          <w:sz w:val="18"/>
          <w:szCs w:val="18"/>
        </w:rPr>
        <w:t xml:space="preserve">KRAS protein is vital for normal cell signaling and its single point mutations are linked with the development of numerous forms of malignancies. Despite of various reports available on SNPs of KRAS and its unresponsiveness to available drug therapies, there is an urgent need for the development of effective and potential drug target against it. This would be helpful in the development of effective diagnostic methodologies and drug targeted therapy against it. In the present study, various bioinformatics based tool and software for the analysis of SNPs associated with KRAS gene was employed and potential drug targets and their potent inhibitors against G12R mutant along with its toxicity profile was predicted. Complete </w:t>
      </w:r>
      <w:r>
        <w:rPr>
          <w:rFonts w:ascii="Times New Roman" w:cs="Times New Roman" w:hAnsi="Times New Roman"/>
          <w:i/>
          <w:color w:val="000000"/>
          <w:sz w:val="18"/>
          <w:szCs w:val="18"/>
        </w:rPr>
        <w:t>In silico</w:t>
      </w:r>
      <w:r>
        <w:rPr>
          <w:rFonts w:ascii="Times New Roman" w:cs="Times New Roman" w:hAnsi="Times New Roman"/>
          <w:color w:val="000000"/>
          <w:sz w:val="18"/>
          <w:szCs w:val="18"/>
        </w:rPr>
        <w:t xml:space="preserve"> mutational analysis was performed through online available different computation tools  using SNPs data of KRAS gene available at db-SNP NCBI and Uniprot databases. 3D-structures of identified mutated KRAS genes were modeled by DS-visualizer and then subjected to virtual screening against library of compounds (11630) using idock on line server (based on Auto Dock algorithm). Protein-ligand interactions of identified potent inhibitors were studied using ligplot followed by their toxicity profile prediction with the aid of lazar tool.</w:t>
      </w:r>
      <w:r>
        <w:rPr>
          <w:rFonts w:ascii="Times New Roman" w:cs="Times New Roman" w:hAnsi="Times New Roman"/>
          <w:color w:val="000000"/>
          <w:sz w:val="18"/>
          <w:szCs w:val="18"/>
        </w:rPr>
        <w:t xml:space="preserve"> </w:t>
      </w:r>
      <w:r>
        <w:rPr>
          <w:rFonts w:ascii="Times New Roman" w:cs="Times New Roman" w:hAnsi="Times New Roman"/>
          <w:color w:val="000000"/>
          <w:sz w:val="18"/>
          <w:szCs w:val="18"/>
        </w:rPr>
        <w:t xml:space="preserve">Among identified SNPs in KRAS gene which are causing structural instability and functional damages, G12 substitutions are more prevalent mutations found carcinomas associated KRAS mutations. Therefore, G12R mutant structure was selected for virtual screening (idock) against virtual library of compounds and their toxicity prediction. From the result of idock server, the top </w:t>
      </w:r>
      <w:r>
        <w:rPr>
          <w:rFonts w:ascii="Times New Roman" w:cs="Times New Roman" w:hAnsi="Times New Roman"/>
          <w:color w:val="000000"/>
          <w:sz w:val="18"/>
          <w:szCs w:val="18"/>
        </w:rPr>
        <w:t>5</w:t>
      </w:r>
      <w:r>
        <w:rPr>
          <w:rFonts w:ascii="Times New Roman" w:cs="Times New Roman" w:hAnsi="Times New Roman"/>
          <w:color w:val="000000"/>
          <w:sz w:val="18"/>
          <w:szCs w:val="18"/>
        </w:rPr>
        <w:t xml:space="preserve"> inhibitors from ZINC database having lowest energy score was selected. Hydrophobic interactions and hydrogen bonding are the interactions found between G12R and inhibitor predicted with the aid of ligplot. After toxicity analysis, </w:t>
      </w:r>
      <w:r>
        <w:rPr>
          <w:rFonts w:ascii="Times New Roman" w:cs="Times New Roman" w:hAnsi="Times New Roman"/>
          <w:color w:val="000000"/>
          <w:sz w:val="18"/>
          <w:szCs w:val="18"/>
        </w:rPr>
        <w:t>5 compounds</w:t>
      </w:r>
      <w:r>
        <w:rPr>
          <w:rFonts w:ascii="Times New Roman" w:cs="Times New Roman" w:hAnsi="Times New Roman"/>
          <w:color w:val="000000"/>
          <w:sz w:val="18"/>
          <w:szCs w:val="18"/>
        </w:rPr>
        <w:t xml:space="preserve"> was predicted as potential inhibitors against G12R KRAS gene and can be explore further for the development of potent and potential anti-cancerous therapy.</w:t>
      </w:r>
    </w:p>
    <w:p>
      <w:pPr>
        <w:pStyle w:val="style3"/>
        <w:rPr/>
      </w:pPr>
      <w:r>
        <w:rPr/>
      </w:r>
    </w:p>
    <w:p>
      <w:pPr>
        <w:pStyle w:val="style23"/>
        <w:spacing w:after="0" w:before="2"/>
        <w:contextualSpacing w:val="false"/>
        <w:rPr>
          <w:rFonts w:ascii="Arial" w:hAnsi="Arial"/>
          <w:b/>
          <w:sz w:val="16"/>
        </w:rPr>
      </w:pPr>
      <w:r>
        <w:rPr>
          <w:rFonts w:ascii="Arial" w:hAnsi="Arial"/>
          <w:b/>
          <w:sz w:val="16"/>
        </w:rPr>
      </w:r>
    </w:p>
    <w:p>
      <w:pPr>
        <w:pStyle w:val="style0"/>
        <w:spacing w:line="204" w:lineRule="exact"/>
        <w:rPr>
          <w:rFonts w:ascii="Arial" w:hAnsi="Arial"/>
          <w:b/>
          <w:color w:val="BF5A14"/>
          <w:sz w:val="20"/>
        </w:rPr>
      </w:pPr>
      <w:r>
        <w:rPr>
          <w:rFonts w:ascii="Arial" w:hAnsi="Arial"/>
          <w:b/>
          <w:color w:val="BF5A14"/>
          <w:sz w:val="20"/>
        </w:rPr>
        <w:br/>
        <w:t xml:space="preserve">Recent Publications </w:t>
      </w:r>
    </w:p>
    <w:p>
      <w:pPr>
        <w:pStyle w:val="style27"/>
        <w:numPr>
          <w:ilvl w:val="0"/>
          <w:numId w:val="1"/>
        </w:numPr>
        <w:tabs>
          <w:tab w:leader="none" w:pos="384" w:val="left"/>
        </w:tabs>
        <w:spacing w:after="0" w:before="103" w:line="216" w:lineRule="exact"/>
        <w:contextualSpacing w:val="false"/>
        <w:rPr>
          <w:color w:val="000000"/>
          <w:sz w:val="18"/>
        </w:rPr>
      </w:pPr>
      <w:r>
        <w:rPr>
          <w:color w:val="000000"/>
          <w:sz w:val="18"/>
        </w:rPr>
        <w:t>Masood F, Naveed K (2017)</w:t>
      </w:r>
      <w:r>
        <w:rPr>
          <w:color w:val="000000"/>
          <w:sz w:val="18"/>
        </w:rPr>
        <w:t xml:space="preserve"> An </w:t>
      </w:r>
      <w:r>
        <w:rPr>
          <w:i/>
          <w:iCs/>
          <w:color w:val="000000"/>
          <w:sz w:val="18"/>
        </w:rPr>
        <w:t>In silico</w:t>
      </w:r>
      <w:r>
        <w:rPr>
          <w:color w:val="000000"/>
          <w:sz w:val="18"/>
        </w:rPr>
        <w:t xml:space="preserve"> Analysis of Single Nucleotide Polymorphism (SNPs) In Human KRAS Gene </w:t>
      </w:r>
      <w:r>
        <w:rPr>
          <w:color w:val="000000"/>
          <w:sz w:val="18"/>
        </w:rPr>
        <w:t>(submitted in Current Cancer Drug Target)</w:t>
      </w:r>
    </w:p>
    <w:p>
      <w:pPr>
        <w:pStyle w:val="style27"/>
        <w:numPr>
          <w:ilvl w:val="0"/>
          <w:numId w:val="1"/>
        </w:numPr>
        <w:tabs>
          <w:tab w:leader="none" w:pos="384" w:val="left"/>
        </w:tabs>
        <w:spacing w:after="0" w:before="103" w:line="216" w:lineRule="exact"/>
        <w:contextualSpacing w:val="false"/>
        <w:rPr>
          <w:rFonts w:ascii="Times New Roman" w:cs="Times New Roman" w:hAnsi="Times New Roman"/>
          <w:b w:val="false"/>
          <w:bCs w:val="false"/>
          <w:sz w:val="24"/>
          <w:szCs w:val="24"/>
        </w:rPr>
      </w:pPr>
      <w:r>
        <w:rPr>
          <w:color w:val="000000"/>
          <w:sz w:val="18"/>
        </w:rPr>
        <w:t>Masood F, Naveed K (2017)</w:t>
      </w:r>
      <w:r>
        <w:rPr>
          <w:sz w:val="18"/>
        </w:rPr>
        <w:t xml:space="preserve"> </w:t>
      </w:r>
      <w:r>
        <w:rPr>
          <w:sz w:val="18"/>
        </w:rPr>
        <w:t>Characterization and comparative modeling of Profilin of Sus Scrofa (pig) (Writeup is in progress)</w:t>
      </w:r>
      <w:r>
        <w:rPr>
          <w:rFonts w:ascii="Times New Roman" w:cs="Times New Roman" w:hAnsi="Times New Roman"/>
          <w:b w:val="false"/>
          <w:bCs w:val="false"/>
          <w:sz w:val="24"/>
          <w:szCs w:val="24"/>
        </w:rPr>
        <w:t xml:space="preserve">  </w:t>
      </w:r>
    </w:p>
    <w:p>
      <w:pPr>
        <w:pStyle w:val="style27"/>
        <w:numPr>
          <w:ilvl w:val="0"/>
          <w:numId w:val="1"/>
        </w:numPr>
        <w:tabs>
          <w:tab w:leader="none" w:pos="384" w:val="left"/>
        </w:tabs>
        <w:spacing w:line="216" w:lineRule="exact"/>
        <w:rPr>
          <w:rFonts w:ascii="Times New Roman" w:cs="Times New Roman" w:hAnsi="Times New Roman"/>
          <w:b w:val="false"/>
          <w:bCs w:val="false"/>
          <w:color w:val="000000"/>
          <w:sz w:val="24"/>
          <w:szCs w:val="24"/>
        </w:rPr>
      </w:pPr>
      <w:r>
        <w:rPr>
          <w:color w:val="000000"/>
          <w:sz w:val="18"/>
        </w:rPr>
        <w:t>Uddin R,  Masood F (2017) miRNA Analysis of Ovarian cancer using R language (Writeup is in progress)</w:t>
      </w:r>
      <w:r>
        <w:rPr>
          <w:rFonts w:ascii="Times New Roman" w:cs="Times New Roman" w:hAnsi="Times New Roman"/>
          <w:b w:val="false"/>
          <w:bCs w:val="false"/>
          <w:color w:val="000000"/>
          <w:sz w:val="24"/>
          <w:szCs w:val="24"/>
        </w:rPr>
        <w:t xml:space="preserve">  </w:t>
      </w:r>
    </w:p>
    <w:p>
      <w:pPr>
        <w:pStyle w:val="style27"/>
        <w:numPr>
          <w:ilvl w:val="0"/>
          <w:numId w:val="1"/>
        </w:numPr>
        <w:tabs>
          <w:tab w:leader="none" w:pos="384" w:val="left"/>
        </w:tabs>
        <w:spacing w:line="216" w:lineRule="exact"/>
        <w:rPr>
          <w:color w:val="000000"/>
          <w:sz w:val="18"/>
        </w:rPr>
      </w:pPr>
      <w:r>
        <w:rPr>
          <w:color w:val="000000"/>
          <w:sz w:val="18"/>
        </w:rPr>
        <w:t>Uddin R,  Masood F (2018) Comparative Genomic Analysis of Pathogenic Bacteria (Research and writeup is in progress)</w:t>
      </w:r>
    </w:p>
    <w:p>
      <w:pPr>
        <w:pStyle w:val="style27"/>
        <w:numPr>
          <w:ilvl w:val="0"/>
          <w:numId w:val="1"/>
        </w:numPr>
        <w:tabs>
          <w:tab w:leader="none" w:pos="384" w:val="left"/>
        </w:tabs>
        <w:spacing w:line="216" w:lineRule="exact"/>
        <w:rPr>
          <w:color w:val="000000"/>
          <w:sz w:val="18"/>
        </w:rPr>
      </w:pPr>
      <w:r>
        <w:rPr>
          <w:color w:val="000000"/>
          <w:sz w:val="18"/>
        </w:rPr>
        <w:t>Uddin R,  Masood F (2019) A Database development        of  Metabolic Pathway of Infectious Pathogen (Research and writeup is in progress)</w:t>
      </w:r>
    </w:p>
    <w:p>
      <w:pPr>
        <w:pStyle w:val="style27"/>
        <w:tabs>
          <w:tab w:leader="none" w:pos="384" w:val="left"/>
        </w:tabs>
        <w:spacing w:line="216" w:lineRule="exact"/>
        <w:rPr/>
      </w:pPr>
      <w:r>
        <w:rPr/>
      </w:r>
    </w:p>
    <w:p>
      <w:pPr>
        <w:pStyle w:val="style27"/>
        <w:tabs>
          <w:tab w:leader="none" w:pos="384" w:val="left"/>
        </w:tabs>
        <w:spacing w:line="216" w:lineRule="exact"/>
        <w:rPr/>
      </w:pPr>
      <w:r>
        <w:rPr/>
      </w:r>
    </w:p>
    <w:p>
      <w:pPr>
        <w:sectPr>
          <w:type w:val="continuous"/>
          <w:pgSz w:h="16838" w:w="11906"/>
          <w:pgMar w:bottom="840" w:footer="642" w:gutter="0" w:header="541" w:left="620" w:right="600" w:top="1740"/>
          <w:cols w:equalWidth="false" w:num="2" w:sep="true">
            <w:col w:space="138" w:w="5641"/>
            <w:col w:w="4906"/>
          </w:cols>
          <w:formProt w:val="false"/>
          <w:textDirection w:val="lrTb"/>
          <w:docGrid w:charSpace="36864" w:linePitch="600" w:type="default"/>
        </w:sectPr>
      </w:pPr>
    </w:p>
    <w:p>
      <w:pPr>
        <w:pStyle w:val="style23"/>
        <w:rPr>
          <w:rFonts w:ascii="Calibri" w:hAnsi="Calibri"/>
          <w:sz w:val="20"/>
        </w:rPr>
      </w:pPr>
      <w:r>
        <w:rPr>
          <w:rFonts w:ascii="Calibri" w:hAnsi="Calibri"/>
          <w:sz w:val="20"/>
        </w:rPr>
      </w:r>
    </w:p>
    <w:p>
      <w:pPr>
        <w:pStyle w:val="style23"/>
        <w:spacing w:line="40" w:lineRule="exact"/>
        <w:ind w:hanging="0" w:left="2202" w:right="0"/>
        <w:rPr>
          <w:pict>
            <v:group alt="Group 4" coordorigin="0,0" coordsize="6220,0" id="shape_0" style="position:absolute;margin-left:0pt;margin-top:0pt;width:311pt;height:0pt">
              <v:line from="0,0" id="shape_0" style="position:absolute" to="6220,0">
                <v:stroke color="#004080" endcap="flat" joinstyle="round" weight="25560"/>
                <v:fill detectmouseclick="t"/>
              </v:line>
            </v:group>
          </w:pict>
        </w:rPr>
      </w:pPr>
      <w:r>
        <w:rPr>
          <w:pict>
            <v:group alt="Group 4" coordorigin="0,0" coordsize="6220,0" id="shape_0" style="position:absolute;margin-left:0pt;margin-top:0pt;width:311pt;height:0pt">
              <v:line from="0,0" id="shape_0" style="position:absolute" to="6220,0">
                <v:stroke color="#004080" endcap="flat" joinstyle="round" weight="25560"/>
                <v:fill detectmouseclick="t"/>
              </v:line>
            </v:group>
          </w:pict>
        </w:rPr>
      </w:r>
    </w:p>
    <w:p>
      <w:pPr>
        <w:pStyle w:val="style0"/>
        <w:spacing w:after="0" w:before="92"/>
        <w:ind w:hanging="0" w:left="0" w:right="4234"/>
        <w:contextualSpacing w:val="false"/>
        <w:rPr>
          <w:rFonts w:ascii="Arial" w:hAnsi="Arial"/>
          <w:color w:val="BF5A14"/>
        </w:rPr>
      </w:pPr>
      <w:r>
        <w:rPr/>
        <w:t xml:space="preserve">                  </w:t>
      </w:r>
      <w:r>
        <w:rPr>
          <w:rFonts w:ascii="Arial" w:hAnsi="Arial"/>
          <w:color w:val="BF5A14"/>
        </w:rPr>
        <w:t xml:space="preserve">Biography </w:t>
      </w:r>
    </w:p>
    <w:p>
      <w:pPr>
        <w:pStyle w:val="style0"/>
        <w:spacing w:after="0" w:before="41" w:line="154" w:lineRule="exact"/>
        <w:ind w:hanging="0" w:left="213" w:right="231"/>
        <w:contextualSpacing w:val="false"/>
        <w:jc w:val="both"/>
        <w:rPr>
          <w:rFonts w:ascii="Arial" w:hAnsi="Arial"/>
          <w:sz w:val="14"/>
        </w:rPr>
      </w:pPr>
      <w:r>
        <w:rPr>
          <w:rFonts w:ascii="Arial" w:hAnsi="Arial"/>
          <w:sz w:val="14"/>
        </w:rPr>
        <w:t>I</w:t>
      </w:r>
      <w:r>
        <w:rPr>
          <w:rFonts w:ascii="Arial" w:hAnsi="Arial"/>
          <w:sz w:val="14"/>
        </w:rPr>
        <w:t xml:space="preserve"> am Fareha Masood I have an expertise in docking, virtual screening, substractive genomics, mutational analysis, C, C++, R language, linux and Pearl. I have done my bachelors in bioinformatics and got first  position, I want to present my final year research work titled as "An </w:t>
      </w:r>
      <w:r>
        <w:rPr>
          <w:rFonts w:ascii="Arial" w:hAnsi="Arial"/>
          <w:i/>
          <w:iCs/>
          <w:sz w:val="14"/>
        </w:rPr>
        <w:t xml:space="preserve">In silico </w:t>
      </w:r>
      <w:r>
        <w:rPr>
          <w:rFonts w:ascii="Arial" w:hAnsi="Arial"/>
          <w:sz w:val="14"/>
        </w:rPr>
        <w:t xml:space="preserve">Analysis of Single Nucleotide Polymorphism (SNPs) In Human KRAS Gene"  its publication is in progress in Current Cancer Drug Target Journal which has about 3.5 impact factor according to Thomson Reuters website. Currently i am working as  Research Associate in International Center for Chemical and  Biological Sciences(ICCBS) here I am working on 3 projects related to </w:t>
      </w:r>
      <w:r>
        <w:rPr>
          <w:rFonts w:ascii="Arial" w:hAnsi="Arial"/>
          <w:sz w:val="14"/>
        </w:rPr>
        <w:t>bio informatics</w:t>
      </w:r>
      <w:r>
        <w:rPr>
          <w:rFonts w:ascii="Arial" w:hAnsi="Arial"/>
          <w:sz w:val="14"/>
        </w:rPr>
        <w:t xml:space="preserve"> and computational biology.</w:t>
      </w:r>
    </w:p>
    <w:p>
      <w:pPr>
        <w:pStyle w:val="style0"/>
        <w:spacing w:after="0" w:before="62"/>
        <w:ind w:hanging="0" w:left="4217" w:right="4235"/>
        <w:contextualSpacing w:val="false"/>
        <w:jc w:val="center"/>
        <w:rPr>
          <w:rStyle w:val="style19"/>
          <w:rFonts w:ascii="Arial" w:hAnsi="Arial"/>
          <w:sz w:val="14"/>
        </w:rPr>
      </w:pPr>
      <w:r>
        <w:rPr>
          <w:rFonts w:ascii="Arial" w:hAnsi="Arial"/>
          <w:sz w:val="14"/>
        </w:rPr>
        <w:t xml:space="preserve">Email: </w:t>
      </w:r>
      <w:r>
        <w:rPr>
          <w:rStyle w:val="style19"/>
          <w:rFonts w:ascii="Arial" w:hAnsi="Arial"/>
          <w:sz w:val="14"/>
        </w:rPr>
        <w:t>s.farehamasood@gmail.com</w:t>
      </w:r>
    </w:p>
    <w:p>
      <w:pPr>
        <w:pStyle w:val="style0"/>
        <w:spacing w:after="0" w:before="62" w:line="154" w:lineRule="exact"/>
        <w:ind w:hanging="0" w:left="4217" w:right="4235"/>
        <w:contextualSpacing w:val="false"/>
        <w:jc w:val="center"/>
        <w:rPr>
          <w:rFonts w:ascii="Arial" w:hAnsi="Arial"/>
          <w:color w:val="00000A"/>
          <w:sz w:val="14"/>
          <w:u w:val="none"/>
        </w:rPr>
      </w:pPr>
      <w:bookmarkStart w:id="0" w:name="_GoBack"/>
      <w:bookmarkEnd w:id="0"/>
      <w:r>
        <w:rPr>
          <w:rFonts w:ascii="Arial" w:hAnsi="Arial"/>
          <w:color w:val="00000A"/>
          <w:sz w:val="14"/>
          <w:u w:val="none"/>
        </w:rPr>
        <w:t>Phone: +</w:t>
      </w:r>
      <w:r>
        <w:rPr>
          <w:rFonts w:ascii="Arial" w:hAnsi="Arial"/>
          <w:color w:val="00000A"/>
          <w:sz w:val="14"/>
          <w:u w:val="none"/>
        </w:rPr>
        <w:t>92-3312558087</w:t>
      </w:r>
    </w:p>
    <w:p>
      <w:pPr>
        <w:pStyle w:val="style23"/>
        <w:spacing w:after="0" w:before="2"/>
        <w:contextualSpacing w:val="false"/>
        <w:rPr>
          <w:rFonts w:ascii="Arial" w:hAnsi="Arial"/>
          <w:sz w:val="19"/>
        </w:rPr>
      </w:pPr>
      <w:r>
        <w:rPr>
          <w:rFonts w:ascii="Arial" w:hAnsi="Arial"/>
          <w:sz w:val="19"/>
        </w:rPr>
        <w:pict>
          <v:line from="162.1pt,13.25pt" id="shape_0" style="position:absolute" to="433.1pt,13.25pt">
            <v:stroke color="#004080" endcap="flat" joinstyle="round" weight="6480"/>
            <v:fill detectmouseclick="t"/>
          </v:line>
        </w:pict>
      </w:r>
    </w:p>
    <w:p>
      <w:pPr>
        <w:pStyle w:val="style23"/>
        <w:rPr>
          <w:rFonts w:ascii="Arial" w:hAnsi="Arial"/>
          <w:sz w:val="20"/>
        </w:rPr>
      </w:pPr>
      <w:r>
        <w:rPr>
          <w:rFonts w:ascii="Arial" w:hAnsi="Arial"/>
          <w:sz w:val="20"/>
        </w:rPr>
      </w:r>
    </w:p>
    <w:p>
      <w:pPr>
        <w:pStyle w:val="style23"/>
        <w:rPr>
          <w:rFonts w:ascii="Arial" w:hAnsi="Arial"/>
          <w:sz w:val="20"/>
        </w:rPr>
      </w:pPr>
      <w:r>
        <w:rPr>
          <w:rFonts w:ascii="Arial" w:hAnsi="Arial"/>
          <w:sz w:val="20"/>
        </w:rPr>
      </w:r>
    </w:p>
    <w:p>
      <w:pPr>
        <w:pStyle w:val="style23"/>
        <w:spacing w:after="0" w:before="7"/>
        <w:contextualSpacing w:val="false"/>
        <w:rPr>
          <w:rFonts w:ascii="Arial" w:hAnsi="Arial"/>
          <w:sz w:val="29"/>
        </w:rPr>
      </w:pPr>
      <w:r>
        <w:rPr>
          <w:rFonts w:ascii="Arial" w:hAnsi="Arial"/>
          <w:sz w:val="29"/>
        </w:rPr>
      </w:r>
    </w:p>
    <w:p>
      <w:pPr>
        <w:pStyle w:val="style0"/>
        <w:spacing w:after="0" w:before="39"/>
        <w:ind w:hanging="0" w:left="100" w:right="0"/>
        <w:contextualSpacing w:val="false"/>
        <w:rPr>
          <w:rFonts w:ascii="Minion Pro" w:hAnsi="Minion Pro"/>
          <w:b/>
          <w:sz w:val="20"/>
        </w:rPr>
      </w:pPr>
      <w:r>
        <w:rPr>
          <w:rFonts w:ascii="Minion Pro" w:hAnsi="Minion Pro"/>
          <w:b/>
          <w:sz w:val="20"/>
        </w:rPr>
        <w:t>Notes/Comments:</w:t>
      </w:r>
    </w:p>
    <w:p>
      <w:pPr>
        <w:pStyle w:val="style0"/>
        <w:spacing w:after="0" w:before="39"/>
        <w:ind w:hanging="0" w:left="100" w:right="0"/>
        <w:contextualSpacing w:val="false"/>
        <w:rPr>
          <w:rFonts w:ascii="Arial" w:hAnsi="Arial"/>
          <w:b/>
          <w:sz w:val="14"/>
        </w:rPr>
      </w:pPr>
      <w:r>
        <w:rPr>
          <w:rFonts w:ascii="Arial" w:hAnsi="Arial"/>
          <w:b/>
          <w:sz w:val="14"/>
        </w:rPr>
        <w:t>I really want to participate in   the conference to explore my knowledge in the best possible way. It will be a great learning opportunity for me.</w:t>
      </w:r>
    </w:p>
    <w:p>
      <w:pPr>
        <w:pStyle w:val="style0"/>
        <w:spacing w:after="0" w:before="39"/>
        <w:ind w:hanging="0" w:left="100" w:right="0"/>
        <w:contextualSpacing w:val="false"/>
        <w:rPr/>
      </w:pPr>
      <w:r>
        <w:rPr/>
      </w:r>
    </w:p>
    <w:p>
      <w:pPr>
        <w:sectPr>
          <w:type w:val="continuous"/>
          <w:pgSz w:h="16838" w:w="11906"/>
          <w:pgMar w:bottom="840" w:footer="642" w:gutter="0" w:header="541" w:left="620" w:right="600" w:top="1740"/>
          <w:formProt w:val="false"/>
          <w:textDirection w:val="lrTb"/>
          <w:docGrid w:charSpace="36864" w:linePitch="600" w:type="default"/>
        </w:sectPr>
      </w:pPr>
    </w:p>
    <w:sectPr>
      <w:type w:val="continuous"/>
      <w:pgSz w:h="16838" w:w="11906"/>
      <w:pgMar w:bottom="840" w:footer="642" w:gutter="0" w:header="541" w:left="620" w:right="600" w:top="1740"/>
      <w:pgNumType w:fmt="decimal"/>
      <w:formProt w:val="false"/>
      <w:textDirection w:val="lrTb"/>
      <w:docGrid w:charSpace="36864" w:linePitch="60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23"/>
      <w:spacing w:line="12" w:lineRule="auto"/>
      <w:rPr>
        <w:sz w:val="20"/>
      </w:rPr>
    </w:pPr>
    <w:r>
      <w:rPr>
        <w:sz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23"/>
      <w:spacing w:line="12" w:lineRule="auto"/>
      <w:rPr>
        <w:sz w:val="20"/>
      </w:rPr>
    </w:pPr>
    <w:r>
      <w:rPr>
        <w:sz w:val="20"/>
      </w:rPr>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decimal"/>
      <w:lvlText w:val="%1"/>
      <w:lvlJc w:val="left"/>
      <w:pPr>
        <w:ind w:hanging="284" w:left="383"/>
      </w:pPr>
      <w:rPr>
        <w:sz w:val="18"/>
        <w:spacing w:val="-16"/>
        <w:szCs w:val="18"/>
        <w:w w:val="100"/>
      </w:rPr>
    </w:lvl>
    <w:lvl w:ilvl="1">
      <w:start w:val="1"/>
      <w:numFmt w:val="bullet"/>
      <w:lvlText w:val=""/>
      <w:lvlJc w:val="left"/>
      <w:pPr>
        <w:ind w:hanging="284" w:left="877"/>
      </w:pPr>
      <w:rPr>
        <w:rFonts w:ascii="Symbol" w:cs="Symbol" w:hAnsi="Symbol" w:hint="default"/>
      </w:rPr>
    </w:lvl>
    <w:lvl w:ilvl="2">
      <w:start w:val="1"/>
      <w:numFmt w:val="bullet"/>
      <w:lvlText w:val=""/>
      <w:lvlJc w:val="left"/>
      <w:pPr>
        <w:ind w:hanging="284" w:left="1374"/>
      </w:pPr>
      <w:rPr>
        <w:rFonts w:ascii="Symbol" w:cs="Symbol" w:hAnsi="Symbol" w:hint="default"/>
      </w:rPr>
    </w:lvl>
    <w:lvl w:ilvl="3">
      <w:start w:val="1"/>
      <w:numFmt w:val="bullet"/>
      <w:lvlText w:val=""/>
      <w:lvlJc w:val="left"/>
      <w:pPr>
        <w:ind w:hanging="284" w:left="1871"/>
      </w:pPr>
      <w:rPr>
        <w:rFonts w:ascii="Symbol" w:cs="Symbol" w:hAnsi="Symbol" w:hint="default"/>
      </w:rPr>
    </w:lvl>
    <w:lvl w:ilvl="4">
      <w:start w:val="1"/>
      <w:numFmt w:val="bullet"/>
      <w:lvlText w:val=""/>
      <w:lvlJc w:val="left"/>
      <w:pPr>
        <w:ind w:hanging="284" w:left="2369"/>
      </w:pPr>
      <w:rPr>
        <w:rFonts w:ascii="Symbol" w:cs="Symbol" w:hAnsi="Symbol" w:hint="default"/>
      </w:rPr>
    </w:lvl>
    <w:lvl w:ilvl="5">
      <w:start w:val="1"/>
      <w:numFmt w:val="bullet"/>
      <w:lvlText w:val=""/>
      <w:lvlJc w:val="left"/>
      <w:pPr>
        <w:ind w:hanging="284" w:left="2866"/>
      </w:pPr>
      <w:rPr>
        <w:rFonts w:ascii="Symbol" w:cs="Symbol" w:hAnsi="Symbol" w:hint="default"/>
      </w:rPr>
    </w:lvl>
    <w:lvl w:ilvl="6">
      <w:start w:val="1"/>
      <w:numFmt w:val="bullet"/>
      <w:lvlText w:val=""/>
      <w:lvlJc w:val="left"/>
      <w:pPr>
        <w:ind w:hanging="284" w:left="3363"/>
      </w:pPr>
      <w:rPr>
        <w:rFonts w:ascii="Symbol" w:cs="Symbol" w:hAnsi="Symbol" w:hint="default"/>
      </w:rPr>
    </w:lvl>
    <w:lvl w:ilvl="7">
      <w:start w:val="1"/>
      <w:numFmt w:val="bullet"/>
      <w:lvlText w:val=""/>
      <w:lvlJc w:val="left"/>
      <w:pPr>
        <w:ind w:hanging="284" w:left="3860"/>
      </w:pPr>
      <w:rPr>
        <w:rFonts w:ascii="Symbol" w:cs="Symbol" w:hAnsi="Symbol" w:hint="default"/>
      </w:rPr>
    </w:lvl>
    <w:lvl w:ilvl="8">
      <w:start w:val="1"/>
      <w:numFmt w:val="bullet"/>
      <w:lvlText w:val=""/>
      <w:lvlJc w:val="left"/>
      <w:pPr>
        <w:ind w:hanging="284" w:left="4358"/>
      </w:pPr>
      <w:rPr>
        <w:rFonts w:ascii="Symbol" w:cs="Symbol" w:hAnsi="Symbol" w:hint="default"/>
      </w:r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Normal"/>
    <w:next w:val="style0"/>
    <w:pPr>
      <w:widowControl/>
      <w:suppressAutoHyphens w:val="true"/>
    </w:pPr>
    <w:rPr>
      <w:rFonts w:ascii="Tw Cen MT" w:cs="Tw Cen MT" w:eastAsia="Tw Cen MT" w:hAnsi="Tw Cen MT"/>
      <w:color w:val="auto"/>
      <w:sz w:val="22"/>
      <w:szCs w:val="22"/>
      <w:lang w:bidi="ar-SA" w:eastAsia="en-US" w:val="en-US"/>
    </w:rPr>
  </w:style>
  <w:style w:styleId="style1" w:type="paragraph">
    <w:name w:val="Heading 1"/>
    <w:basedOn w:val="style0"/>
    <w:next w:val="style1"/>
    <w:pPr>
      <w:spacing w:after="0" w:before="47" w:line="400" w:lineRule="exact"/>
      <w:ind w:hanging="0" w:left="100" w:right="0"/>
      <w:contextualSpacing w:val="false"/>
    </w:pPr>
    <w:rPr>
      <w:rFonts w:ascii="Minion Pro" w:cs="Minion Pro" w:eastAsia="Minion Pro" w:hAnsi="Minion Pro"/>
      <w:b/>
      <w:bCs/>
      <w:sz w:val="36"/>
      <w:szCs w:val="36"/>
    </w:rPr>
  </w:style>
  <w:style w:styleId="style2" w:type="paragraph">
    <w:name w:val="Heading 2"/>
    <w:basedOn w:val="style0"/>
    <w:next w:val="style2"/>
    <w:pPr>
      <w:ind w:hanging="0" w:left="100" w:right="0"/>
    </w:pPr>
    <w:rPr>
      <w:rFonts w:ascii="Minion Pro" w:cs="Minion Pro" w:eastAsia="Minion Pro" w:hAnsi="Minion Pro"/>
      <w:sz w:val="24"/>
      <w:szCs w:val="24"/>
    </w:rPr>
  </w:style>
  <w:style w:styleId="style3" w:type="paragraph">
    <w:name w:val="Heading 3"/>
    <w:basedOn w:val="style0"/>
    <w:next w:val="style3"/>
    <w:pPr>
      <w:ind w:hanging="0" w:left="100" w:right="0"/>
    </w:pPr>
    <w:rPr>
      <w:rFonts w:ascii="Arial" w:cs="Arial" w:eastAsia="Arial" w:hAnsi="Arial"/>
      <w:b/>
      <w:bCs/>
      <w:sz w:val="20"/>
      <w:szCs w:val="20"/>
    </w:rPr>
  </w:style>
  <w:style w:styleId="style15" w:type="character">
    <w:name w:val="Default Paragraph Font"/>
    <w:next w:val="style15"/>
    <w:rPr/>
  </w:style>
  <w:style w:styleId="style16" w:type="character">
    <w:name w:val="Header Char"/>
    <w:basedOn w:val="style15"/>
    <w:next w:val="style16"/>
    <w:rPr>
      <w:rFonts w:ascii="Tw Cen MT" w:cs="Tw Cen MT" w:eastAsia="Tw Cen MT" w:hAnsi="Tw Cen MT"/>
    </w:rPr>
  </w:style>
  <w:style w:styleId="style17" w:type="character">
    <w:name w:val="Footer Char"/>
    <w:basedOn w:val="style15"/>
    <w:next w:val="style17"/>
    <w:rPr>
      <w:rFonts w:ascii="Tw Cen MT" w:cs="Tw Cen MT" w:eastAsia="Tw Cen MT" w:hAnsi="Tw Cen MT"/>
    </w:rPr>
  </w:style>
  <w:style w:styleId="style18" w:type="character">
    <w:name w:val="Balloon Text Char"/>
    <w:basedOn w:val="style15"/>
    <w:next w:val="style18"/>
    <w:rPr>
      <w:rFonts w:ascii="Tahoma" w:cs="Tahoma" w:eastAsia="Tw Cen MT" w:hAnsi="Tahoma"/>
      <w:sz w:val="16"/>
      <w:szCs w:val="16"/>
    </w:rPr>
  </w:style>
  <w:style w:styleId="style19" w:type="character">
    <w:name w:val="Internet Link"/>
    <w:basedOn w:val="style15"/>
    <w:next w:val="style19"/>
    <w:rPr>
      <w:color w:val="0000FF"/>
      <w:u w:val="single"/>
      <w:lang w:bidi="zxx-" w:eastAsia="zxx-" w:val="zxx-"/>
    </w:rPr>
  </w:style>
  <w:style w:styleId="style20" w:type="character">
    <w:name w:val="Body Text Char"/>
    <w:basedOn w:val="style15"/>
    <w:next w:val="style20"/>
    <w:rPr>
      <w:rFonts w:ascii="Tw Cen MT" w:cs="Tw Cen MT" w:eastAsia="Tw Cen MT" w:hAnsi="Tw Cen MT"/>
      <w:sz w:val="18"/>
      <w:szCs w:val="18"/>
    </w:rPr>
  </w:style>
  <w:style w:styleId="style21" w:type="character">
    <w:name w:val="ListLabel 1"/>
    <w:next w:val="style21"/>
    <w:rPr>
      <w:rFonts w:cs="Calibri" w:eastAsia="Calibri"/>
      <w:spacing w:val="-16"/>
      <w:w w:val="100"/>
      <w:sz w:val="18"/>
      <w:szCs w:val="18"/>
    </w:rPr>
  </w:style>
  <w:style w:styleId="style22" w:type="paragraph">
    <w:name w:val="Heading"/>
    <w:basedOn w:val="style0"/>
    <w:next w:val="style23"/>
    <w:pPr>
      <w:keepNext/>
      <w:spacing w:after="120" w:before="240"/>
      <w:contextualSpacing w:val="false"/>
    </w:pPr>
    <w:rPr>
      <w:rFonts w:ascii="Liberation Sans" w:cs="FreeSans" w:eastAsia="WenQuanYi Micro Hei" w:hAnsi="Liberation Sans"/>
      <w:sz w:val="28"/>
      <w:szCs w:val="28"/>
    </w:rPr>
  </w:style>
  <w:style w:styleId="style23" w:type="paragraph">
    <w:name w:val="Text Body"/>
    <w:basedOn w:val="style0"/>
    <w:next w:val="style23"/>
    <w:pPr/>
    <w:rPr>
      <w:sz w:val="18"/>
      <w:szCs w:val="18"/>
    </w:rPr>
  </w:style>
  <w:style w:styleId="style24" w:type="paragraph">
    <w:name w:val="List"/>
    <w:basedOn w:val="style23"/>
    <w:next w:val="style24"/>
    <w:pPr/>
    <w:rPr>
      <w:rFonts w:cs="FreeSans"/>
    </w:rPr>
  </w:style>
  <w:style w:styleId="style25" w:type="paragraph">
    <w:name w:val="Caption"/>
    <w:basedOn w:val="style0"/>
    <w:next w:val="style25"/>
    <w:pPr>
      <w:suppressLineNumbers/>
      <w:spacing w:after="120" w:before="120"/>
      <w:contextualSpacing w:val="false"/>
    </w:pPr>
    <w:rPr>
      <w:rFonts w:cs="FreeSans"/>
      <w:i/>
      <w:iCs/>
      <w:sz w:val="24"/>
      <w:szCs w:val="24"/>
    </w:rPr>
  </w:style>
  <w:style w:styleId="style26" w:type="paragraph">
    <w:name w:val="Index"/>
    <w:basedOn w:val="style0"/>
    <w:next w:val="style26"/>
    <w:pPr>
      <w:suppressLineNumbers/>
    </w:pPr>
    <w:rPr>
      <w:rFonts w:cs="FreeSans"/>
    </w:rPr>
  </w:style>
  <w:style w:styleId="style27" w:type="paragraph">
    <w:name w:val="List Paragraph"/>
    <w:basedOn w:val="style0"/>
    <w:next w:val="style27"/>
    <w:pPr>
      <w:spacing w:after="0" w:before="90" w:line="200" w:lineRule="exact"/>
      <w:ind w:hanging="283" w:left="383" w:right="0"/>
      <w:contextualSpacing w:val="false"/>
      <w:jc w:val="both"/>
    </w:pPr>
    <w:rPr>
      <w:rFonts w:ascii="Calibri" w:cs="Calibri" w:eastAsia="Calibri" w:hAnsi="Calibri"/>
    </w:rPr>
  </w:style>
  <w:style w:styleId="style28" w:type="paragraph">
    <w:name w:val="Table Paragraph"/>
    <w:basedOn w:val="style0"/>
    <w:next w:val="style28"/>
    <w:pPr/>
    <w:rPr/>
  </w:style>
  <w:style w:styleId="style29" w:type="paragraph">
    <w:name w:val="Header"/>
    <w:basedOn w:val="style0"/>
    <w:next w:val="style29"/>
    <w:pPr>
      <w:tabs>
        <w:tab w:leader="none" w:pos="4513" w:val="center"/>
        <w:tab w:leader="none" w:pos="9026" w:val="right"/>
      </w:tabs>
    </w:pPr>
    <w:rPr/>
  </w:style>
  <w:style w:styleId="style30" w:type="paragraph">
    <w:name w:val="Footer"/>
    <w:basedOn w:val="style0"/>
    <w:next w:val="style30"/>
    <w:pPr>
      <w:tabs>
        <w:tab w:leader="none" w:pos="4513" w:val="center"/>
        <w:tab w:leader="none" w:pos="9026" w:val="right"/>
      </w:tabs>
    </w:pPr>
    <w:rPr/>
  </w:style>
  <w:style w:styleId="style31" w:type="paragraph">
    <w:name w:val="Balloon Text"/>
    <w:basedOn w:val="style0"/>
    <w:next w:val="style31"/>
    <w:pPr/>
    <w:rPr>
      <w:rFonts w:ascii="Tahoma" w:cs="Tahoma" w:hAnsi="Tahoma"/>
      <w:sz w:val="16"/>
      <w:szCs w:val="16"/>
    </w:rPr>
  </w:style>
  <w:style w:styleId="style32" w:type="paragraph">
    <w:name w:val="Frame Contents"/>
    <w:basedOn w:val="style0"/>
    <w:next w:val="style32"/>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LibreOffice/4.1.2.3$Linux_X86_64 LibreOffice_project/410m0$Build-3</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2016-08-31T12:03:00Z</dcterms:created>
  <dc:creator>mehaboobi shaik</dc:creator>
  <dcterms:modified xsi:type="dcterms:W3CDTF">2017-06-21T08:56:16Z</dcterms:modified>
  <cp:revision>9</cp:revision>
</cp:coreProperties>
</file>