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268F" w:rsidRPr="004C6997" w:rsidRDefault="00C8268F" w:rsidP="00C8268F">
      <w:pPr>
        <w:rPr>
          <w:rFonts w:ascii="Minion Pro" w:hAnsi="Minion Pro"/>
          <w:b/>
          <w:color w:val="0070C0"/>
          <w:sz w:val="36"/>
          <w:szCs w:val="36"/>
        </w:rPr>
      </w:pPr>
      <w:bookmarkStart w:id="0" w:name="_Hlk487546110"/>
      <w:bookmarkStart w:id="1" w:name="_Hlk489223762"/>
      <w:bookmarkEnd w:id="1"/>
      <w:r w:rsidRPr="004C6997">
        <w:rPr>
          <w:rFonts w:ascii="Minion Pro" w:hAnsi="Minion Pro"/>
          <w:b/>
          <w:color w:val="0070C0"/>
          <w:sz w:val="36"/>
          <w:szCs w:val="36"/>
        </w:rPr>
        <w:t>Genome-wide in silico identification and characterization of the small Heat Shock Protein (sHSP) family in common bean (Phaseolus vulgaris L.)</w:t>
      </w:r>
    </w:p>
    <w:bookmarkEnd w:id="0"/>
    <w:p w:rsidR="00C8268F" w:rsidRPr="004C6997" w:rsidRDefault="00C8268F" w:rsidP="00C8268F">
      <w:pPr>
        <w:pStyle w:val="Default"/>
        <w:jc w:val="left"/>
        <w:rPr>
          <w:rFonts w:ascii="Arial" w:hAnsi="Arial" w:cs="Arial"/>
          <w:sz w:val="18"/>
          <w:szCs w:val="18"/>
        </w:rPr>
      </w:pPr>
      <w:r w:rsidRPr="004C6997">
        <w:rPr>
          <w:rFonts w:ascii="Arial" w:hAnsi="Arial" w:cs="Arial"/>
          <w:sz w:val="18"/>
          <w:szCs w:val="18"/>
          <w:u w:val="single"/>
          <w:lang w:val="en-GB"/>
        </w:rPr>
        <w:t xml:space="preserve">E. </w:t>
      </w:r>
      <w:proofErr w:type="spellStart"/>
      <w:r w:rsidRPr="004C6997">
        <w:rPr>
          <w:rFonts w:ascii="Arial" w:hAnsi="Arial" w:cs="Arial"/>
          <w:sz w:val="18"/>
          <w:szCs w:val="18"/>
          <w:u w:val="single"/>
          <w:lang w:val="en-GB"/>
        </w:rPr>
        <w:t>Sümer</w:t>
      </w:r>
      <w:proofErr w:type="spellEnd"/>
      <w:r w:rsidRPr="004C6997">
        <w:rPr>
          <w:rFonts w:ascii="Arial" w:hAnsi="Arial" w:cs="Arial"/>
          <w:sz w:val="18"/>
          <w:szCs w:val="18"/>
          <w:u w:val="single"/>
          <w:lang w:val="en-GB"/>
        </w:rPr>
        <w:t xml:space="preserve"> ARAS</w:t>
      </w:r>
      <w:r>
        <w:rPr>
          <w:rFonts w:ascii="Arial" w:hAnsi="Arial" w:cs="Arial"/>
          <w:sz w:val="18"/>
          <w:szCs w:val="18"/>
          <w:lang w:val="en-GB"/>
        </w:rPr>
        <w:t xml:space="preserve">, </w:t>
      </w:r>
      <w:r w:rsidRPr="004C6997">
        <w:rPr>
          <w:rFonts w:ascii="Arial" w:hAnsi="Arial" w:cs="Arial"/>
          <w:sz w:val="18"/>
          <w:szCs w:val="18"/>
          <w:lang w:val="en-GB"/>
        </w:rPr>
        <w:t>Burcu PERVİN,</w:t>
      </w:r>
      <w:r w:rsidRPr="004C6997">
        <w:rPr>
          <w:rFonts w:ascii="Arial" w:hAnsi="Arial" w:cs="Arial"/>
          <w:sz w:val="18"/>
          <w:szCs w:val="18"/>
          <w:vertAlign w:val="superscript"/>
          <w:lang w:val="en-GB"/>
        </w:rPr>
        <w:t xml:space="preserve"> </w:t>
      </w:r>
      <w:proofErr w:type="spellStart"/>
      <w:r w:rsidRPr="004C6997">
        <w:rPr>
          <w:rFonts w:ascii="Arial" w:hAnsi="Arial" w:cs="Arial"/>
          <w:sz w:val="18"/>
          <w:szCs w:val="18"/>
          <w:lang w:val="en-GB"/>
        </w:rPr>
        <w:t>İlker</w:t>
      </w:r>
      <w:proofErr w:type="spellEnd"/>
      <w:r w:rsidRPr="004C6997">
        <w:rPr>
          <w:rFonts w:ascii="Arial" w:hAnsi="Arial" w:cs="Arial"/>
          <w:sz w:val="18"/>
          <w:szCs w:val="18"/>
          <w:lang w:val="en-GB"/>
        </w:rPr>
        <w:t xml:space="preserve"> BÜYÜK</w:t>
      </w:r>
      <w:bookmarkStart w:id="2" w:name="_Hlk487546297"/>
      <w:r>
        <w:rPr>
          <w:rFonts w:ascii="Arial" w:hAnsi="Arial" w:cs="Arial"/>
          <w:sz w:val="18"/>
          <w:szCs w:val="18"/>
          <w:lang w:val="en-GB"/>
        </w:rPr>
        <w:t>,</w:t>
      </w:r>
      <w:r w:rsidRPr="004C6997">
        <w:rPr>
          <w:rFonts w:ascii="Arial" w:hAnsi="Arial" w:cs="Arial"/>
          <w:sz w:val="18"/>
          <w:szCs w:val="18"/>
          <w:lang w:val="en-GB"/>
        </w:rPr>
        <w:t xml:space="preserve"> Department of Biology, </w:t>
      </w:r>
      <w:proofErr w:type="spellStart"/>
      <w:r w:rsidRPr="004C6997">
        <w:rPr>
          <w:rFonts w:ascii="Arial" w:hAnsi="Arial" w:cs="Arial"/>
          <w:sz w:val="18"/>
          <w:szCs w:val="18"/>
        </w:rPr>
        <w:t>Faculty</w:t>
      </w:r>
      <w:proofErr w:type="spellEnd"/>
      <w:r w:rsidRPr="004C6997">
        <w:rPr>
          <w:rFonts w:ascii="Arial" w:hAnsi="Arial" w:cs="Arial"/>
          <w:sz w:val="18"/>
          <w:szCs w:val="18"/>
        </w:rPr>
        <w:t xml:space="preserve"> of </w:t>
      </w:r>
      <w:proofErr w:type="spellStart"/>
      <w:r w:rsidRPr="004C6997">
        <w:rPr>
          <w:rFonts w:ascii="Arial" w:hAnsi="Arial" w:cs="Arial"/>
          <w:sz w:val="18"/>
          <w:szCs w:val="18"/>
        </w:rPr>
        <w:t>Sciences</w:t>
      </w:r>
      <w:proofErr w:type="spellEnd"/>
      <w:r w:rsidRPr="004C6997">
        <w:rPr>
          <w:rFonts w:ascii="Arial" w:hAnsi="Arial" w:cs="Arial"/>
          <w:sz w:val="18"/>
          <w:szCs w:val="18"/>
        </w:rPr>
        <w:t xml:space="preserve">, </w:t>
      </w:r>
      <w:r w:rsidRPr="004C6997">
        <w:rPr>
          <w:rFonts w:ascii="Arial" w:hAnsi="Arial" w:cs="Arial"/>
          <w:sz w:val="18"/>
          <w:szCs w:val="18"/>
          <w:lang w:val="en-GB"/>
        </w:rPr>
        <w:t>Ankara University, Ankara, Turkey</w:t>
      </w:r>
      <w:r w:rsidRPr="004C6997">
        <w:rPr>
          <w:rFonts w:ascii="Arial" w:hAnsi="Arial" w:cs="Arial"/>
          <w:sz w:val="18"/>
          <w:szCs w:val="18"/>
          <w:vertAlign w:val="superscript"/>
          <w:lang w:val="en-GB"/>
        </w:rPr>
        <w:t xml:space="preserve"> </w:t>
      </w:r>
    </w:p>
    <w:bookmarkEnd w:id="2"/>
    <w:p w:rsidR="00AE3E37" w:rsidRDefault="00AE3E37">
      <w:pPr>
        <w:pStyle w:val="GvdeMetni"/>
        <w:rPr>
          <w:rFonts w:ascii="Arial"/>
          <w:sz w:val="20"/>
        </w:rPr>
      </w:pPr>
    </w:p>
    <w:p w:rsidR="00AE3E37" w:rsidRDefault="00AE3E37">
      <w:pPr>
        <w:pStyle w:val="GvdeMetni"/>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Balk3"/>
        <w:spacing w:before="147"/>
        <w:jc w:val="both"/>
      </w:pPr>
      <w:r>
        <w:rPr>
          <w:color w:val="BF5A14"/>
        </w:rPr>
        <w:t>Abstract</w:t>
      </w:r>
      <w:r w:rsidR="00C8268F">
        <w:rPr>
          <w:color w:val="BF5A14"/>
        </w:rPr>
        <w:t xml:space="preserve"> </w:t>
      </w:r>
    </w:p>
    <w:p w:rsidR="00C8268F" w:rsidRDefault="00C8268F" w:rsidP="00C8268F">
      <w:pPr>
        <w:pStyle w:val="HTMLncedenBiimlendirilmi"/>
        <w:shd w:val="clear" w:color="auto" w:fill="FFFFFF"/>
        <w:spacing w:line="276" w:lineRule="auto"/>
        <w:rPr>
          <w:rFonts w:ascii="Tw Cen MT" w:hAnsi="Tw Cen MT" w:cs="Times New Roman"/>
          <w:sz w:val="18"/>
          <w:szCs w:val="18"/>
          <w:lang w:val="en-US"/>
        </w:rPr>
      </w:pPr>
      <w:r w:rsidRPr="004C06E7">
        <w:rPr>
          <w:rFonts w:ascii="Tw Cen MT" w:hAnsi="Tw Cen MT" w:cs="Times New Roman"/>
          <w:sz w:val="18"/>
          <w:szCs w:val="18"/>
          <w:shd w:val="clear" w:color="auto" w:fill="FFFFFF"/>
          <w:lang w:val="en-US"/>
        </w:rPr>
        <w:t xml:space="preserve">Plants that are exposed to biotic and abiotic stresses could be </w:t>
      </w:r>
      <w:r>
        <w:rPr>
          <w:rFonts w:ascii="Tw Cen MT" w:hAnsi="Tw Cen MT" w:cs="Times New Roman"/>
          <w:sz w:val="18"/>
          <w:szCs w:val="18"/>
          <w:shd w:val="clear" w:color="auto" w:fill="FFFFFF"/>
          <w:lang w:val="en-US"/>
        </w:rPr>
        <w:t xml:space="preserve">  </w:t>
      </w:r>
      <w:r w:rsidRPr="004C06E7">
        <w:rPr>
          <w:rFonts w:ascii="Tw Cen MT" w:hAnsi="Tw Cen MT" w:cs="Times New Roman"/>
          <w:sz w:val="18"/>
          <w:szCs w:val="18"/>
          <w:shd w:val="clear" w:color="auto" w:fill="FFFFFF"/>
          <w:lang w:val="en-US"/>
        </w:rPr>
        <w:t>affected adversely</w:t>
      </w:r>
      <w:r>
        <w:rPr>
          <w:rFonts w:ascii="Tw Cen MT" w:hAnsi="Tw Cen MT" w:cs="Times New Roman"/>
          <w:sz w:val="18"/>
          <w:szCs w:val="18"/>
          <w:shd w:val="clear" w:color="auto" w:fill="FFFFFF"/>
          <w:lang w:val="en-US"/>
        </w:rPr>
        <w:t xml:space="preserve">. Also, </w:t>
      </w:r>
      <w:r w:rsidRPr="004C06E7">
        <w:rPr>
          <w:rFonts w:ascii="Tw Cen MT" w:hAnsi="Tw Cen MT" w:cs="Times New Roman"/>
          <w:sz w:val="18"/>
          <w:szCs w:val="18"/>
          <w:shd w:val="clear" w:color="auto" w:fill="FFFFFF"/>
          <w:lang w:val="en-US"/>
        </w:rPr>
        <w:t xml:space="preserve">their sessile nature had forced them to develop mechanisms to cope with environmental impacts including production of significant macromolecules such as heat shock </w:t>
      </w:r>
      <w:r w:rsidRPr="004C06E7">
        <w:rPr>
          <w:rFonts w:ascii="Tw Cen MT" w:hAnsi="Tw Cen MT" w:cs="Times New Roman"/>
          <w:sz w:val="18"/>
          <w:szCs w:val="18"/>
          <w:lang w:val="en-US"/>
        </w:rPr>
        <w:t xml:space="preserve">proteins (HSP). Heat shock proteins (HSP) play a major role in the mechanism of response under stress conditions. </w:t>
      </w:r>
      <w:r w:rsidRPr="004C06E7">
        <w:rPr>
          <w:rFonts w:ascii="Tw Cen MT" w:hAnsi="Tw Cen MT" w:cs="Times New Roman"/>
          <w:sz w:val="18"/>
          <w:szCs w:val="18"/>
          <w:shd w:val="clear" w:color="auto" w:fill="FFFFFF"/>
          <w:lang w:val="en-US"/>
        </w:rPr>
        <w:t xml:space="preserve">The most populous member of heat shock protein family in plants is the small HSPs. </w:t>
      </w:r>
      <w:r w:rsidRPr="004C06E7">
        <w:rPr>
          <w:rFonts w:ascii="Tw Cen MT" w:hAnsi="Tw Cen MT" w:cs="Times New Roman"/>
          <w:sz w:val="18"/>
          <w:szCs w:val="18"/>
          <w:lang w:val="en-US"/>
        </w:rPr>
        <w:t>Small heat shock proteins (sHSP) play a central role in protein homeostasis under conditions of stress by binding partly unfolded, aggregate proteins and keeping them soluble.</w:t>
      </w:r>
      <w:r>
        <w:rPr>
          <w:rFonts w:ascii="Tw Cen MT" w:hAnsi="Tw Cen MT" w:cs="Times New Roman"/>
          <w:sz w:val="18"/>
          <w:szCs w:val="18"/>
          <w:lang w:val="en-US"/>
        </w:rPr>
        <w:t xml:space="preserve"> </w:t>
      </w:r>
      <w:r w:rsidRPr="004C06E7">
        <w:rPr>
          <w:rFonts w:ascii="Tw Cen MT" w:hAnsi="Tw Cen MT" w:cs="Times New Roman"/>
          <w:sz w:val="18"/>
          <w:szCs w:val="18"/>
          <w:lang w:val="en-US"/>
        </w:rPr>
        <w:t xml:space="preserve"> </w:t>
      </w:r>
      <w:r w:rsidRPr="00BF676A">
        <w:rPr>
          <w:rFonts w:ascii="Tw Cen MT" w:hAnsi="Tw Cen MT" w:cs="Times New Roman"/>
          <w:sz w:val="18"/>
          <w:szCs w:val="18"/>
        </w:rPr>
        <w:t xml:space="preserve">Small heat shock </w:t>
      </w:r>
      <w:proofErr w:type="spellStart"/>
      <w:r w:rsidRPr="00BF676A">
        <w:rPr>
          <w:rFonts w:ascii="Tw Cen MT" w:hAnsi="Tw Cen MT" w:cs="Times New Roman"/>
          <w:sz w:val="18"/>
          <w:szCs w:val="18"/>
        </w:rPr>
        <w:t>proteins</w:t>
      </w:r>
      <w:proofErr w:type="spellEnd"/>
      <w:r w:rsidRPr="00BF676A">
        <w:rPr>
          <w:rFonts w:ascii="Tw Cen MT" w:hAnsi="Tw Cen MT" w:cs="Times New Roman"/>
          <w:sz w:val="18"/>
          <w:szCs w:val="18"/>
        </w:rPr>
        <w:t xml:space="preserve"> (</w:t>
      </w:r>
      <w:proofErr w:type="spellStart"/>
      <w:r w:rsidRPr="00BF676A">
        <w:rPr>
          <w:rFonts w:ascii="Tw Cen MT" w:hAnsi="Tw Cen MT" w:cs="Times New Roman"/>
          <w:sz w:val="18"/>
          <w:szCs w:val="18"/>
        </w:rPr>
        <w:t>sHs</w:t>
      </w:r>
      <w:r>
        <w:rPr>
          <w:rFonts w:ascii="Tw Cen MT" w:hAnsi="Tw Cen MT" w:cs="Times New Roman"/>
          <w:sz w:val="18"/>
          <w:szCs w:val="18"/>
        </w:rPr>
        <w:t>p</w:t>
      </w:r>
      <w:proofErr w:type="spellEnd"/>
      <w:r>
        <w:rPr>
          <w:rFonts w:ascii="Tw Cen MT" w:hAnsi="Tw Cen MT" w:cs="Times New Roman"/>
          <w:sz w:val="18"/>
          <w:szCs w:val="18"/>
        </w:rPr>
        <w:t xml:space="preserve">) </w:t>
      </w:r>
      <w:proofErr w:type="spellStart"/>
      <w:r>
        <w:rPr>
          <w:rFonts w:ascii="Tw Cen MT" w:hAnsi="Tw Cen MT" w:cs="Times New Roman"/>
          <w:sz w:val="18"/>
          <w:szCs w:val="18"/>
        </w:rPr>
        <w:t>comprise</w:t>
      </w:r>
      <w:proofErr w:type="spellEnd"/>
      <w:r>
        <w:rPr>
          <w:rFonts w:ascii="Tw Cen MT" w:hAnsi="Tw Cen MT" w:cs="Times New Roman"/>
          <w:sz w:val="18"/>
          <w:szCs w:val="18"/>
        </w:rPr>
        <w:t xml:space="preserve"> </w:t>
      </w:r>
      <w:proofErr w:type="spellStart"/>
      <w:r>
        <w:rPr>
          <w:rFonts w:ascii="Tw Cen MT" w:hAnsi="Tw Cen MT" w:cs="Times New Roman"/>
          <w:sz w:val="18"/>
          <w:szCs w:val="18"/>
        </w:rPr>
        <w:t>the</w:t>
      </w:r>
      <w:proofErr w:type="spellEnd"/>
      <w:r>
        <w:rPr>
          <w:rFonts w:ascii="Tw Cen MT" w:hAnsi="Tw Cen MT" w:cs="Times New Roman"/>
          <w:sz w:val="18"/>
          <w:szCs w:val="18"/>
        </w:rPr>
        <w:t xml:space="preserve"> </w:t>
      </w:r>
      <w:proofErr w:type="spellStart"/>
      <w:r>
        <w:rPr>
          <w:rFonts w:ascii="Tw Cen MT" w:hAnsi="Tw Cen MT" w:cs="Times New Roman"/>
          <w:sz w:val="18"/>
          <w:szCs w:val="18"/>
        </w:rPr>
        <w:t>most</w:t>
      </w:r>
      <w:proofErr w:type="spellEnd"/>
      <w:r>
        <w:rPr>
          <w:rFonts w:ascii="Tw Cen MT" w:hAnsi="Tw Cen MT" w:cs="Times New Roman"/>
          <w:sz w:val="18"/>
          <w:szCs w:val="18"/>
        </w:rPr>
        <w:t xml:space="preserve"> </w:t>
      </w:r>
      <w:proofErr w:type="spellStart"/>
      <w:r>
        <w:rPr>
          <w:rFonts w:ascii="Tw Cen MT" w:hAnsi="Tw Cen MT" w:cs="Times New Roman"/>
          <w:sz w:val="18"/>
          <w:szCs w:val="18"/>
        </w:rPr>
        <w:t>widespread</w:t>
      </w:r>
      <w:proofErr w:type="spellEnd"/>
      <w:r>
        <w:rPr>
          <w:rFonts w:ascii="Tw Cen MT" w:hAnsi="Tw Cen MT" w:cs="Times New Roman"/>
          <w:sz w:val="18"/>
          <w:szCs w:val="18"/>
        </w:rPr>
        <w:t xml:space="preserve"> </w:t>
      </w:r>
      <w:r w:rsidRPr="00BF676A">
        <w:rPr>
          <w:rFonts w:ascii="Tw Cen MT" w:hAnsi="Tw Cen MT" w:cs="Times New Roman"/>
          <w:sz w:val="18"/>
          <w:szCs w:val="18"/>
        </w:rPr>
        <w:t xml:space="preserve">but </w:t>
      </w:r>
      <w:proofErr w:type="spellStart"/>
      <w:r w:rsidRPr="00BF676A">
        <w:rPr>
          <w:rFonts w:ascii="Tw Cen MT" w:hAnsi="Tw Cen MT" w:cs="Times New Roman"/>
          <w:sz w:val="18"/>
          <w:szCs w:val="18"/>
        </w:rPr>
        <w:t>also</w:t>
      </w:r>
      <w:proofErr w:type="spellEnd"/>
      <w:r w:rsidRPr="00BF676A">
        <w:rPr>
          <w:rFonts w:ascii="Tw Cen MT" w:hAnsi="Tw Cen MT" w:cs="Times New Roman"/>
          <w:sz w:val="18"/>
          <w:szCs w:val="18"/>
        </w:rPr>
        <w:t xml:space="preserve"> </w:t>
      </w:r>
      <w:proofErr w:type="spellStart"/>
      <w:r w:rsidRPr="00BF676A">
        <w:rPr>
          <w:rFonts w:ascii="Tw Cen MT" w:hAnsi="Tw Cen MT" w:cs="Times New Roman"/>
          <w:sz w:val="18"/>
          <w:szCs w:val="18"/>
        </w:rPr>
        <w:t>the</w:t>
      </w:r>
      <w:proofErr w:type="spellEnd"/>
      <w:r w:rsidRPr="00BF676A">
        <w:rPr>
          <w:rFonts w:ascii="Tw Cen MT" w:hAnsi="Tw Cen MT" w:cs="Times New Roman"/>
          <w:sz w:val="18"/>
          <w:szCs w:val="18"/>
        </w:rPr>
        <w:t xml:space="preserve"> </w:t>
      </w:r>
      <w:proofErr w:type="spellStart"/>
      <w:r w:rsidRPr="00BF676A">
        <w:rPr>
          <w:rFonts w:ascii="Tw Cen MT" w:hAnsi="Tw Cen MT" w:cs="Times New Roman"/>
          <w:sz w:val="18"/>
          <w:szCs w:val="18"/>
        </w:rPr>
        <w:t>most</w:t>
      </w:r>
      <w:proofErr w:type="spellEnd"/>
      <w:r w:rsidRPr="00BF676A">
        <w:rPr>
          <w:rFonts w:ascii="Tw Cen MT" w:hAnsi="Tw Cen MT" w:cs="Times New Roman"/>
          <w:sz w:val="18"/>
          <w:szCs w:val="18"/>
        </w:rPr>
        <w:t xml:space="preserve"> </w:t>
      </w:r>
      <w:proofErr w:type="spellStart"/>
      <w:r w:rsidRPr="00BF676A">
        <w:rPr>
          <w:rFonts w:ascii="Tw Cen MT" w:hAnsi="Tw Cen MT" w:cs="Times New Roman"/>
          <w:sz w:val="18"/>
          <w:szCs w:val="18"/>
        </w:rPr>
        <w:t>poorly</w:t>
      </w:r>
      <w:proofErr w:type="spellEnd"/>
      <w:r w:rsidRPr="00BF676A">
        <w:rPr>
          <w:rFonts w:ascii="Tw Cen MT" w:hAnsi="Tw Cen MT" w:cs="Times New Roman"/>
          <w:sz w:val="18"/>
          <w:szCs w:val="18"/>
        </w:rPr>
        <w:t xml:space="preserve"> </w:t>
      </w:r>
      <w:proofErr w:type="spellStart"/>
      <w:r w:rsidRPr="00BF676A">
        <w:rPr>
          <w:rFonts w:ascii="Tw Cen MT" w:hAnsi="Tw Cen MT" w:cs="Times New Roman"/>
          <w:sz w:val="18"/>
          <w:szCs w:val="18"/>
        </w:rPr>
        <w:t>conserved</w:t>
      </w:r>
      <w:proofErr w:type="spellEnd"/>
      <w:r w:rsidRPr="00BF676A">
        <w:rPr>
          <w:rFonts w:ascii="Tw Cen MT" w:hAnsi="Tw Cen MT" w:cs="Times New Roman"/>
          <w:sz w:val="18"/>
          <w:szCs w:val="18"/>
        </w:rPr>
        <w:t xml:space="preserve"> </w:t>
      </w:r>
      <w:proofErr w:type="spellStart"/>
      <w:r>
        <w:rPr>
          <w:rFonts w:ascii="Tw Cen MT" w:hAnsi="Tw Cen MT" w:cs="Times New Roman"/>
          <w:sz w:val="18"/>
          <w:szCs w:val="18"/>
        </w:rPr>
        <w:t>family</w:t>
      </w:r>
      <w:proofErr w:type="spellEnd"/>
      <w:r>
        <w:rPr>
          <w:rFonts w:ascii="Tw Cen MT" w:hAnsi="Tw Cen MT" w:cs="Times New Roman"/>
          <w:sz w:val="18"/>
          <w:szCs w:val="18"/>
        </w:rPr>
        <w:t xml:space="preserve"> of </w:t>
      </w:r>
      <w:proofErr w:type="spellStart"/>
      <w:r>
        <w:rPr>
          <w:rFonts w:ascii="Tw Cen MT" w:hAnsi="Tw Cen MT" w:cs="Times New Roman"/>
          <w:sz w:val="18"/>
          <w:szCs w:val="18"/>
        </w:rPr>
        <w:t>molecular</w:t>
      </w:r>
      <w:proofErr w:type="spellEnd"/>
      <w:r>
        <w:rPr>
          <w:rFonts w:ascii="Tw Cen MT" w:hAnsi="Tw Cen MT" w:cs="Times New Roman"/>
          <w:sz w:val="18"/>
          <w:szCs w:val="18"/>
        </w:rPr>
        <w:t xml:space="preserve"> </w:t>
      </w:r>
      <w:proofErr w:type="spellStart"/>
      <w:r>
        <w:rPr>
          <w:rFonts w:ascii="Tw Cen MT" w:hAnsi="Tw Cen MT" w:cs="Times New Roman"/>
          <w:sz w:val="18"/>
          <w:szCs w:val="18"/>
        </w:rPr>
        <w:t>chaperones</w:t>
      </w:r>
      <w:proofErr w:type="spellEnd"/>
      <w:r>
        <w:rPr>
          <w:rFonts w:ascii="Tw Cen MT" w:hAnsi="Tw Cen MT" w:cs="Times New Roman"/>
          <w:sz w:val="18"/>
          <w:szCs w:val="18"/>
        </w:rPr>
        <w:t xml:space="preserve">. </w:t>
      </w:r>
      <w:proofErr w:type="spellStart"/>
      <w:proofErr w:type="gramStart"/>
      <w:r w:rsidRPr="00BF676A">
        <w:rPr>
          <w:rFonts w:ascii="Tw Cen MT" w:hAnsi="Tw Cen MT" w:cs="Times New Roman"/>
          <w:sz w:val="18"/>
          <w:szCs w:val="18"/>
        </w:rPr>
        <w:t>sHsp</w:t>
      </w:r>
      <w:proofErr w:type="spellEnd"/>
      <w:proofErr w:type="gramEnd"/>
      <w:r w:rsidRPr="00BF676A">
        <w:rPr>
          <w:rFonts w:ascii="Tw Cen MT" w:hAnsi="Tw Cen MT" w:cs="Times New Roman"/>
          <w:sz w:val="18"/>
          <w:szCs w:val="18"/>
        </w:rPr>
        <w:t xml:space="preserve"> </w:t>
      </w:r>
      <w:proofErr w:type="spellStart"/>
      <w:r w:rsidRPr="00BF676A">
        <w:rPr>
          <w:rFonts w:ascii="Tw Cen MT" w:hAnsi="Tw Cen MT" w:cs="Times New Roman"/>
          <w:sz w:val="18"/>
          <w:szCs w:val="18"/>
        </w:rPr>
        <w:t>are</w:t>
      </w:r>
      <w:proofErr w:type="spellEnd"/>
      <w:r w:rsidRPr="00BF676A">
        <w:rPr>
          <w:rFonts w:ascii="Tw Cen MT" w:hAnsi="Tw Cen MT" w:cs="Times New Roman"/>
          <w:sz w:val="18"/>
          <w:szCs w:val="18"/>
        </w:rPr>
        <w:t xml:space="preserve"> </w:t>
      </w:r>
      <w:proofErr w:type="spellStart"/>
      <w:r w:rsidRPr="00BF676A">
        <w:rPr>
          <w:rFonts w:ascii="Tw Cen MT" w:hAnsi="Tw Cen MT" w:cs="Times New Roman"/>
          <w:sz w:val="18"/>
          <w:szCs w:val="18"/>
        </w:rPr>
        <w:t>found</w:t>
      </w:r>
      <w:proofErr w:type="spellEnd"/>
      <w:r w:rsidRPr="00BF676A">
        <w:rPr>
          <w:rFonts w:ascii="Tw Cen MT" w:hAnsi="Tw Cen MT" w:cs="Times New Roman"/>
          <w:sz w:val="18"/>
          <w:szCs w:val="18"/>
        </w:rPr>
        <w:t xml:space="preserve"> in </w:t>
      </w:r>
      <w:proofErr w:type="spellStart"/>
      <w:r w:rsidRPr="00BF676A">
        <w:rPr>
          <w:rFonts w:ascii="Tw Cen MT" w:hAnsi="Tw Cen MT" w:cs="Times New Roman"/>
          <w:sz w:val="18"/>
          <w:szCs w:val="18"/>
        </w:rPr>
        <w:t>most</w:t>
      </w:r>
      <w:proofErr w:type="spellEnd"/>
      <w:r w:rsidRPr="00BF676A">
        <w:rPr>
          <w:rFonts w:ascii="Tw Cen MT" w:hAnsi="Tw Cen MT" w:cs="Times New Roman"/>
          <w:sz w:val="18"/>
          <w:szCs w:val="18"/>
        </w:rPr>
        <w:t xml:space="preserve"> </w:t>
      </w:r>
      <w:proofErr w:type="spellStart"/>
      <w:r w:rsidRPr="00BF676A">
        <w:rPr>
          <w:rFonts w:ascii="Tw Cen MT" w:hAnsi="Tw Cen MT" w:cs="Times New Roman"/>
          <w:sz w:val="18"/>
          <w:szCs w:val="18"/>
        </w:rPr>
        <w:t>o</w:t>
      </w:r>
      <w:r>
        <w:rPr>
          <w:rFonts w:ascii="Tw Cen MT" w:hAnsi="Tw Cen MT" w:cs="Times New Roman"/>
          <w:sz w:val="18"/>
          <w:szCs w:val="18"/>
        </w:rPr>
        <w:t>rganisms</w:t>
      </w:r>
      <w:proofErr w:type="spellEnd"/>
      <w:r>
        <w:rPr>
          <w:rFonts w:ascii="Tw Cen MT" w:hAnsi="Tw Cen MT" w:cs="Times New Roman"/>
          <w:sz w:val="18"/>
          <w:szCs w:val="18"/>
        </w:rPr>
        <w:t xml:space="preserve"> </w:t>
      </w:r>
      <w:proofErr w:type="spellStart"/>
      <w:r>
        <w:rPr>
          <w:rFonts w:ascii="Tw Cen MT" w:hAnsi="Tw Cen MT" w:cs="Times New Roman"/>
          <w:sz w:val="18"/>
          <w:szCs w:val="18"/>
        </w:rPr>
        <w:t>where</w:t>
      </w:r>
      <w:proofErr w:type="spellEnd"/>
      <w:r>
        <w:rPr>
          <w:rFonts w:ascii="Tw Cen MT" w:hAnsi="Tw Cen MT" w:cs="Times New Roman"/>
          <w:sz w:val="18"/>
          <w:szCs w:val="18"/>
        </w:rPr>
        <w:t xml:space="preserve"> </w:t>
      </w:r>
      <w:proofErr w:type="spellStart"/>
      <w:r>
        <w:rPr>
          <w:rFonts w:ascii="Tw Cen MT" w:hAnsi="Tw Cen MT" w:cs="Times New Roman"/>
          <w:sz w:val="18"/>
          <w:szCs w:val="18"/>
        </w:rPr>
        <w:t>they</w:t>
      </w:r>
      <w:proofErr w:type="spellEnd"/>
      <w:r>
        <w:rPr>
          <w:rFonts w:ascii="Tw Cen MT" w:hAnsi="Tw Cen MT" w:cs="Times New Roman"/>
          <w:sz w:val="18"/>
          <w:szCs w:val="18"/>
        </w:rPr>
        <w:t xml:space="preserve"> </w:t>
      </w:r>
      <w:proofErr w:type="spellStart"/>
      <w:r>
        <w:rPr>
          <w:rFonts w:ascii="Tw Cen MT" w:hAnsi="Tw Cen MT" w:cs="Times New Roman"/>
          <w:sz w:val="18"/>
          <w:szCs w:val="18"/>
        </w:rPr>
        <w:t>are</w:t>
      </w:r>
      <w:proofErr w:type="spellEnd"/>
      <w:r>
        <w:rPr>
          <w:rFonts w:ascii="Tw Cen MT" w:hAnsi="Tw Cen MT" w:cs="Times New Roman"/>
          <w:sz w:val="18"/>
          <w:szCs w:val="18"/>
        </w:rPr>
        <w:t xml:space="preserve"> </w:t>
      </w:r>
      <w:proofErr w:type="spellStart"/>
      <w:r>
        <w:rPr>
          <w:rFonts w:ascii="Tw Cen MT" w:hAnsi="Tw Cen MT" w:cs="Times New Roman"/>
          <w:sz w:val="18"/>
          <w:szCs w:val="18"/>
        </w:rPr>
        <w:t>induced</w:t>
      </w:r>
      <w:proofErr w:type="spellEnd"/>
      <w:r>
        <w:rPr>
          <w:rFonts w:ascii="Tw Cen MT" w:hAnsi="Tw Cen MT" w:cs="Times New Roman"/>
          <w:sz w:val="18"/>
          <w:szCs w:val="18"/>
        </w:rPr>
        <w:t xml:space="preserve"> </w:t>
      </w:r>
      <w:proofErr w:type="spellStart"/>
      <w:r w:rsidRPr="00BF676A">
        <w:rPr>
          <w:rFonts w:ascii="Tw Cen MT" w:hAnsi="Tw Cen MT" w:cs="Times New Roman"/>
          <w:sz w:val="18"/>
          <w:szCs w:val="18"/>
        </w:rPr>
        <w:t>upon</w:t>
      </w:r>
      <w:proofErr w:type="spellEnd"/>
      <w:r w:rsidRPr="00BF676A">
        <w:rPr>
          <w:rFonts w:ascii="Tw Cen MT" w:hAnsi="Tw Cen MT" w:cs="Times New Roman"/>
          <w:sz w:val="18"/>
          <w:szCs w:val="18"/>
        </w:rPr>
        <w:t xml:space="preserve"> </w:t>
      </w:r>
      <w:proofErr w:type="spellStart"/>
      <w:r w:rsidRPr="00BF676A">
        <w:rPr>
          <w:rFonts w:ascii="Tw Cen MT" w:hAnsi="Tw Cen MT" w:cs="Times New Roman"/>
          <w:sz w:val="18"/>
          <w:szCs w:val="18"/>
        </w:rPr>
        <w:t>stress</w:t>
      </w:r>
      <w:proofErr w:type="spellEnd"/>
      <w:r w:rsidRPr="00BF676A">
        <w:rPr>
          <w:rFonts w:ascii="Tw Cen MT" w:hAnsi="Tw Cen MT" w:cs="Times New Roman"/>
          <w:sz w:val="18"/>
          <w:szCs w:val="18"/>
        </w:rPr>
        <w:t xml:space="preserve"> </w:t>
      </w:r>
      <w:proofErr w:type="spellStart"/>
      <w:r w:rsidRPr="00BF676A">
        <w:rPr>
          <w:rFonts w:ascii="Tw Cen MT" w:hAnsi="Tw Cen MT" w:cs="Times New Roman"/>
          <w:sz w:val="18"/>
          <w:szCs w:val="18"/>
        </w:rPr>
        <w:t>and</w:t>
      </w:r>
      <w:proofErr w:type="spellEnd"/>
      <w:r w:rsidRPr="00BF676A">
        <w:rPr>
          <w:rFonts w:ascii="Tw Cen MT" w:hAnsi="Tw Cen MT" w:cs="Times New Roman"/>
          <w:sz w:val="18"/>
          <w:szCs w:val="18"/>
        </w:rPr>
        <w:t xml:space="preserve"> </w:t>
      </w:r>
      <w:proofErr w:type="spellStart"/>
      <w:r w:rsidRPr="00BF676A">
        <w:rPr>
          <w:rFonts w:ascii="Tw Cen MT" w:hAnsi="Tw Cen MT" w:cs="Times New Roman"/>
          <w:sz w:val="18"/>
          <w:szCs w:val="18"/>
        </w:rPr>
        <w:t>are</w:t>
      </w:r>
      <w:proofErr w:type="spellEnd"/>
      <w:r w:rsidRPr="00BF676A">
        <w:rPr>
          <w:rFonts w:ascii="Tw Cen MT" w:hAnsi="Tw Cen MT" w:cs="Times New Roman"/>
          <w:sz w:val="18"/>
          <w:szCs w:val="18"/>
        </w:rPr>
        <w:t xml:space="preserve"> </w:t>
      </w:r>
      <w:proofErr w:type="spellStart"/>
      <w:r w:rsidRPr="00BF676A">
        <w:rPr>
          <w:rFonts w:ascii="Tw Cen MT" w:hAnsi="Tw Cen MT" w:cs="Times New Roman"/>
          <w:sz w:val="18"/>
          <w:szCs w:val="18"/>
        </w:rPr>
        <w:t>involved</w:t>
      </w:r>
      <w:proofErr w:type="spellEnd"/>
      <w:r w:rsidRPr="00BF676A">
        <w:rPr>
          <w:rFonts w:ascii="Tw Cen MT" w:hAnsi="Tw Cen MT" w:cs="Times New Roman"/>
          <w:sz w:val="18"/>
          <w:szCs w:val="18"/>
        </w:rPr>
        <w:t xml:space="preserve"> in </w:t>
      </w:r>
      <w:proofErr w:type="spellStart"/>
      <w:r w:rsidRPr="00BF676A">
        <w:rPr>
          <w:rFonts w:ascii="Tw Cen MT" w:hAnsi="Tw Cen MT" w:cs="Times New Roman"/>
          <w:sz w:val="18"/>
          <w:szCs w:val="18"/>
        </w:rPr>
        <w:t>protecting</w:t>
      </w:r>
      <w:proofErr w:type="spellEnd"/>
      <w:r>
        <w:rPr>
          <w:rFonts w:ascii="Tw Cen MT" w:hAnsi="Tw Cen MT" w:cs="Times New Roman"/>
          <w:sz w:val="18"/>
          <w:szCs w:val="18"/>
        </w:rPr>
        <w:t xml:space="preserve"> </w:t>
      </w:r>
      <w:proofErr w:type="spellStart"/>
      <w:r>
        <w:rPr>
          <w:rFonts w:ascii="Tw Cen MT" w:hAnsi="Tw Cen MT" w:cs="Times New Roman"/>
          <w:sz w:val="18"/>
          <w:szCs w:val="18"/>
        </w:rPr>
        <w:t>cells</w:t>
      </w:r>
      <w:proofErr w:type="spellEnd"/>
      <w:r>
        <w:rPr>
          <w:rFonts w:ascii="Tw Cen MT" w:hAnsi="Tw Cen MT" w:cs="Times New Roman"/>
          <w:sz w:val="18"/>
          <w:szCs w:val="18"/>
        </w:rPr>
        <w:t xml:space="preserve"> </w:t>
      </w:r>
      <w:proofErr w:type="spellStart"/>
      <w:r>
        <w:rPr>
          <w:rFonts w:ascii="Tw Cen MT" w:hAnsi="Tw Cen MT" w:cs="Times New Roman"/>
          <w:sz w:val="18"/>
          <w:szCs w:val="18"/>
        </w:rPr>
        <w:t>from</w:t>
      </w:r>
      <w:proofErr w:type="spellEnd"/>
      <w:r>
        <w:rPr>
          <w:rFonts w:ascii="Tw Cen MT" w:hAnsi="Tw Cen MT" w:cs="Times New Roman"/>
          <w:sz w:val="18"/>
          <w:szCs w:val="18"/>
        </w:rPr>
        <w:t xml:space="preserve"> </w:t>
      </w:r>
      <w:proofErr w:type="spellStart"/>
      <w:r>
        <w:rPr>
          <w:rFonts w:ascii="Tw Cen MT" w:hAnsi="Tw Cen MT" w:cs="Times New Roman"/>
          <w:sz w:val="18"/>
          <w:szCs w:val="18"/>
        </w:rPr>
        <w:t>various</w:t>
      </w:r>
      <w:proofErr w:type="spellEnd"/>
      <w:r>
        <w:rPr>
          <w:rFonts w:ascii="Tw Cen MT" w:hAnsi="Tw Cen MT" w:cs="Times New Roman"/>
          <w:sz w:val="18"/>
          <w:szCs w:val="18"/>
        </w:rPr>
        <w:t xml:space="preserve"> </w:t>
      </w:r>
      <w:proofErr w:type="spellStart"/>
      <w:r>
        <w:rPr>
          <w:rFonts w:ascii="Tw Cen MT" w:hAnsi="Tw Cen MT" w:cs="Times New Roman"/>
          <w:sz w:val="18"/>
          <w:szCs w:val="18"/>
        </w:rPr>
        <w:t>unfavorable</w:t>
      </w:r>
      <w:proofErr w:type="spellEnd"/>
      <w:r>
        <w:rPr>
          <w:rFonts w:ascii="Tw Cen MT" w:hAnsi="Tw Cen MT" w:cs="Times New Roman"/>
          <w:sz w:val="18"/>
          <w:szCs w:val="18"/>
        </w:rPr>
        <w:t xml:space="preserve"> </w:t>
      </w:r>
      <w:proofErr w:type="spellStart"/>
      <w:r w:rsidRPr="00BF676A">
        <w:rPr>
          <w:rFonts w:ascii="Tw Cen MT" w:hAnsi="Tw Cen MT" w:cs="Times New Roman"/>
          <w:sz w:val="18"/>
          <w:szCs w:val="18"/>
        </w:rPr>
        <w:t>conditions</w:t>
      </w:r>
      <w:proofErr w:type="spellEnd"/>
      <w:r w:rsidRPr="00BF676A">
        <w:rPr>
          <w:rFonts w:ascii="Tw Cen MT" w:hAnsi="Tw Cen MT" w:cs="Times New Roman"/>
          <w:sz w:val="18"/>
          <w:szCs w:val="18"/>
          <w:lang w:val="en-US"/>
        </w:rPr>
        <w:t xml:space="preserve"> </w:t>
      </w:r>
      <w:r w:rsidRPr="004C06E7">
        <w:rPr>
          <w:rFonts w:ascii="Tw Cen MT" w:hAnsi="Tw Cen MT" w:cs="Times New Roman"/>
          <w:sz w:val="18"/>
          <w:szCs w:val="18"/>
          <w:lang w:val="en-US"/>
        </w:rPr>
        <w:t>In the light of these information</w:t>
      </w:r>
      <w:r w:rsidRPr="004C06E7">
        <w:rPr>
          <w:rFonts w:ascii="Tw Cen MT" w:hAnsi="Tw Cen MT" w:cs="Times New Roman"/>
          <w:sz w:val="18"/>
          <w:szCs w:val="18"/>
          <w:shd w:val="clear" w:color="auto" w:fill="FFFFFF"/>
          <w:lang w:val="en-US"/>
        </w:rPr>
        <w:t>, in this study we planned to identify small HSPs in common bean (</w:t>
      </w:r>
      <w:r w:rsidRPr="004C06E7">
        <w:rPr>
          <w:rFonts w:ascii="Tw Cen MT" w:hAnsi="Tw Cen MT" w:cs="Times New Roman"/>
          <w:i/>
          <w:sz w:val="18"/>
          <w:szCs w:val="18"/>
          <w:shd w:val="clear" w:color="auto" w:fill="FFFFFF"/>
          <w:lang w:val="en-US"/>
        </w:rPr>
        <w:t>Phaseolus vulgaris L</w:t>
      </w:r>
      <w:r w:rsidRPr="004C06E7">
        <w:rPr>
          <w:rFonts w:ascii="Tw Cen MT" w:hAnsi="Tw Cen MT" w:cs="Times New Roman"/>
          <w:sz w:val="18"/>
          <w:szCs w:val="18"/>
          <w:shd w:val="clear" w:color="auto" w:fill="FFFFFF"/>
          <w:lang w:val="en-US"/>
        </w:rPr>
        <w:t xml:space="preserve">.) with bioinformatic methods. For this purpose, proteome information of 15 different plant species were compared with common bean proteomes. Gene structures, chromosomal distributions and functional structures of the small HSPs were determined. </w:t>
      </w:r>
      <w:r w:rsidRPr="004C06E7">
        <w:rPr>
          <w:rFonts w:ascii="Tw Cen MT" w:hAnsi="Tw Cen MT" w:cs="Times New Roman"/>
          <w:sz w:val="18"/>
          <w:szCs w:val="18"/>
          <w:lang w:val="en-US"/>
        </w:rPr>
        <w:t xml:space="preserve">Possible conserved motifs and gene duplications in gene constructs are shown. A phylogenetic tree of common bean small HSP proteins is formed. </w:t>
      </w:r>
    </w:p>
    <w:p w:rsidR="00F012F2" w:rsidRPr="00F012F2" w:rsidRDefault="00F012F2" w:rsidP="00C8268F">
      <w:pPr>
        <w:pStyle w:val="HTMLncedenBiimlendirilmi"/>
        <w:shd w:val="clear" w:color="auto" w:fill="FFFFFF"/>
        <w:spacing w:line="276" w:lineRule="auto"/>
        <w:rPr>
          <w:rFonts w:ascii="Arial" w:hAnsi="Arial" w:cs="Arial"/>
          <w:b/>
          <w:color w:val="984806" w:themeColor="accent6" w:themeShade="80"/>
        </w:rPr>
      </w:pPr>
      <w:bookmarkStart w:id="3" w:name="_GoBack"/>
      <w:bookmarkEnd w:id="3"/>
    </w:p>
    <w:p w:rsidR="005973B9" w:rsidRPr="00C8268F" w:rsidRDefault="00A9710C" w:rsidP="00C8268F">
      <w:pPr>
        <w:pStyle w:val="Balk3"/>
        <w:spacing w:before="74"/>
      </w:pPr>
      <w:r>
        <w:rPr>
          <w:b w:val="0"/>
        </w:rPr>
        <w:br w:type="column"/>
      </w:r>
      <w:r w:rsidR="00C8268F">
        <w:rPr>
          <w:color w:val="BF5A14"/>
        </w:rPr>
        <w:t>Recent Publications</w:t>
      </w:r>
    </w:p>
    <w:p w:rsidR="00C8268F" w:rsidRPr="00F012F2" w:rsidRDefault="00C8268F" w:rsidP="00C8268F">
      <w:pPr>
        <w:pStyle w:val="ListeParagraf"/>
        <w:widowControl/>
        <w:numPr>
          <w:ilvl w:val="0"/>
          <w:numId w:val="3"/>
        </w:numPr>
        <w:spacing w:before="0" w:after="200" w:line="276" w:lineRule="auto"/>
        <w:contextualSpacing/>
        <w:rPr>
          <w:sz w:val="18"/>
          <w:szCs w:val="18"/>
        </w:rPr>
      </w:pPr>
      <w:proofErr w:type="spellStart"/>
      <w:r w:rsidRPr="00F012F2">
        <w:rPr>
          <w:rFonts w:eastAsia="AdvTimes" w:cs="Times New Roman"/>
          <w:sz w:val="18"/>
          <w:szCs w:val="18"/>
        </w:rPr>
        <w:t>Büyük</w:t>
      </w:r>
      <w:proofErr w:type="spellEnd"/>
      <w:r w:rsidRPr="00F012F2">
        <w:rPr>
          <w:rFonts w:eastAsia="AdvTimes" w:cs="Times New Roman"/>
          <w:sz w:val="18"/>
          <w:szCs w:val="18"/>
        </w:rPr>
        <w:t xml:space="preserve"> İ, </w:t>
      </w:r>
      <w:proofErr w:type="spellStart"/>
      <w:r w:rsidRPr="00F012F2">
        <w:rPr>
          <w:rFonts w:eastAsia="AdvTimes" w:cs="Times New Roman"/>
          <w:sz w:val="18"/>
          <w:szCs w:val="18"/>
        </w:rPr>
        <w:t>İnal</w:t>
      </w:r>
      <w:proofErr w:type="spellEnd"/>
      <w:r w:rsidRPr="00F012F2">
        <w:rPr>
          <w:rFonts w:eastAsia="AdvTimes" w:cs="Times New Roman"/>
          <w:sz w:val="18"/>
          <w:szCs w:val="18"/>
        </w:rPr>
        <w:t xml:space="preserve"> B, </w:t>
      </w:r>
      <w:proofErr w:type="spellStart"/>
      <w:r w:rsidRPr="00F012F2">
        <w:rPr>
          <w:rFonts w:eastAsia="AdvTimes" w:cs="Times New Roman"/>
          <w:sz w:val="18"/>
          <w:szCs w:val="18"/>
        </w:rPr>
        <w:t>İlhan</w:t>
      </w:r>
      <w:proofErr w:type="spellEnd"/>
      <w:r w:rsidRPr="00F012F2">
        <w:rPr>
          <w:rFonts w:eastAsia="AdvTimes" w:cs="Times New Roman"/>
          <w:sz w:val="18"/>
          <w:szCs w:val="18"/>
        </w:rPr>
        <w:t xml:space="preserve"> E, </w:t>
      </w:r>
      <w:proofErr w:type="spellStart"/>
      <w:r w:rsidRPr="00F012F2">
        <w:rPr>
          <w:rFonts w:eastAsia="AdvTimes" w:cs="Times New Roman"/>
          <w:sz w:val="18"/>
          <w:szCs w:val="18"/>
        </w:rPr>
        <w:t>Tanriseven</w:t>
      </w:r>
      <w:proofErr w:type="spellEnd"/>
      <w:r w:rsidRPr="00F012F2">
        <w:rPr>
          <w:rFonts w:eastAsia="AdvTimes" w:cs="Times New Roman"/>
          <w:sz w:val="18"/>
          <w:szCs w:val="18"/>
        </w:rPr>
        <w:t xml:space="preserve"> M, Aras S, </w:t>
      </w:r>
      <w:proofErr w:type="spellStart"/>
      <w:r w:rsidRPr="00F012F2">
        <w:rPr>
          <w:rFonts w:eastAsia="AdvTimes" w:cs="Times New Roman"/>
          <w:sz w:val="18"/>
          <w:szCs w:val="18"/>
        </w:rPr>
        <w:t>Erayman</w:t>
      </w:r>
      <w:proofErr w:type="spellEnd"/>
      <w:r w:rsidRPr="00F012F2">
        <w:rPr>
          <w:rFonts w:eastAsia="AdvTimes" w:cs="Times New Roman"/>
          <w:sz w:val="18"/>
          <w:szCs w:val="18"/>
        </w:rPr>
        <w:t xml:space="preserve"> M (2016) Genome-wide identification of salinity responsive HSP70s in common bean. </w:t>
      </w:r>
      <w:proofErr w:type="spellStart"/>
      <w:r w:rsidRPr="00F012F2">
        <w:rPr>
          <w:rFonts w:eastAsia="AdvTimes" w:cs="Times New Roman"/>
          <w:sz w:val="18"/>
          <w:szCs w:val="18"/>
        </w:rPr>
        <w:t>Mol</w:t>
      </w:r>
      <w:proofErr w:type="spellEnd"/>
      <w:r w:rsidRPr="00F012F2">
        <w:rPr>
          <w:rFonts w:eastAsia="AdvTimes" w:cs="Times New Roman"/>
          <w:sz w:val="18"/>
          <w:szCs w:val="18"/>
        </w:rPr>
        <w:t xml:space="preserve"> </w:t>
      </w:r>
      <w:proofErr w:type="spellStart"/>
      <w:r w:rsidRPr="00F012F2">
        <w:rPr>
          <w:rFonts w:eastAsia="AdvTimes" w:cs="Times New Roman"/>
          <w:sz w:val="18"/>
          <w:szCs w:val="18"/>
        </w:rPr>
        <w:t>Biol</w:t>
      </w:r>
      <w:proofErr w:type="spellEnd"/>
      <w:r w:rsidRPr="00F012F2">
        <w:rPr>
          <w:rFonts w:eastAsia="AdvTimes" w:cs="Times New Roman"/>
          <w:sz w:val="18"/>
          <w:szCs w:val="18"/>
        </w:rPr>
        <w:t xml:space="preserve"> Rep. 43(11):1251-1266.</w:t>
      </w:r>
    </w:p>
    <w:p w:rsidR="00C8268F" w:rsidRPr="00F012F2" w:rsidRDefault="00C8268F" w:rsidP="00C8268F">
      <w:pPr>
        <w:pStyle w:val="ListeParagraf"/>
        <w:widowControl/>
        <w:numPr>
          <w:ilvl w:val="0"/>
          <w:numId w:val="3"/>
        </w:numPr>
        <w:spacing w:before="0" w:after="200" w:line="276" w:lineRule="auto"/>
        <w:contextualSpacing/>
        <w:rPr>
          <w:sz w:val="18"/>
          <w:szCs w:val="18"/>
        </w:rPr>
      </w:pPr>
      <w:r w:rsidRPr="00F012F2">
        <w:rPr>
          <w:sz w:val="18"/>
          <w:szCs w:val="18"/>
        </w:rPr>
        <w:t xml:space="preserve">Safdar, W., Majeed, H., Ali, B., Naveed, I. (2012) Molecular Evolution and </w:t>
      </w:r>
      <w:proofErr w:type="spellStart"/>
      <w:r w:rsidRPr="00F012F2">
        <w:rPr>
          <w:sz w:val="18"/>
          <w:szCs w:val="18"/>
        </w:rPr>
        <w:t>Deversity</w:t>
      </w:r>
      <w:proofErr w:type="spellEnd"/>
      <w:r w:rsidRPr="00F012F2">
        <w:rPr>
          <w:sz w:val="18"/>
          <w:szCs w:val="18"/>
        </w:rPr>
        <w:t xml:space="preserve"> of Small Heat Shock Proteins Genes </w:t>
      </w:r>
      <w:proofErr w:type="gramStart"/>
      <w:r w:rsidRPr="00F012F2">
        <w:rPr>
          <w:sz w:val="18"/>
          <w:szCs w:val="18"/>
        </w:rPr>
        <w:t>In</w:t>
      </w:r>
      <w:proofErr w:type="gramEnd"/>
      <w:r w:rsidRPr="00F012F2">
        <w:rPr>
          <w:sz w:val="18"/>
          <w:szCs w:val="18"/>
        </w:rPr>
        <w:t xml:space="preserve"> Plants. Pak. J. Bot. 44, 211-218.</w:t>
      </w:r>
    </w:p>
    <w:p w:rsidR="00C8268F" w:rsidRPr="00F012F2" w:rsidRDefault="00C8268F" w:rsidP="00C8268F">
      <w:pPr>
        <w:pStyle w:val="ListeParagraf"/>
        <w:widowControl/>
        <w:numPr>
          <w:ilvl w:val="0"/>
          <w:numId w:val="3"/>
        </w:numPr>
        <w:spacing w:before="0" w:after="200" w:line="276" w:lineRule="auto"/>
        <w:contextualSpacing/>
        <w:rPr>
          <w:sz w:val="18"/>
          <w:szCs w:val="18"/>
        </w:rPr>
      </w:pPr>
      <w:proofErr w:type="spellStart"/>
      <w:r w:rsidRPr="00F012F2">
        <w:rPr>
          <w:color w:val="000000"/>
          <w:sz w:val="18"/>
          <w:szCs w:val="18"/>
          <w:shd w:val="clear" w:color="auto" w:fill="FFFFFF"/>
        </w:rPr>
        <w:t>Haslbeck</w:t>
      </w:r>
      <w:proofErr w:type="spellEnd"/>
      <w:r w:rsidRPr="00F012F2">
        <w:rPr>
          <w:color w:val="000000"/>
          <w:sz w:val="18"/>
          <w:szCs w:val="18"/>
          <w:shd w:val="clear" w:color="auto" w:fill="FFFFFF"/>
        </w:rPr>
        <w:t xml:space="preserve"> M, </w:t>
      </w:r>
      <w:proofErr w:type="spellStart"/>
      <w:r w:rsidRPr="00F012F2">
        <w:rPr>
          <w:color w:val="000000"/>
          <w:sz w:val="18"/>
          <w:szCs w:val="18"/>
          <w:shd w:val="clear" w:color="auto" w:fill="FFFFFF"/>
        </w:rPr>
        <w:t>Weinkauf</w:t>
      </w:r>
      <w:proofErr w:type="spellEnd"/>
      <w:r w:rsidRPr="00F012F2">
        <w:rPr>
          <w:color w:val="000000"/>
          <w:sz w:val="18"/>
          <w:szCs w:val="18"/>
          <w:shd w:val="clear" w:color="auto" w:fill="FFFFFF"/>
        </w:rPr>
        <w:t xml:space="preserve"> S, Buchner J. (2015) Regulation of the chaperone function of small </w:t>
      </w:r>
      <w:proofErr w:type="spellStart"/>
      <w:r w:rsidRPr="00F012F2">
        <w:rPr>
          <w:color w:val="000000"/>
          <w:sz w:val="18"/>
          <w:szCs w:val="18"/>
          <w:shd w:val="clear" w:color="auto" w:fill="FFFFFF"/>
        </w:rPr>
        <w:t>Hsps</w:t>
      </w:r>
      <w:proofErr w:type="spellEnd"/>
      <w:r w:rsidRPr="00F012F2">
        <w:rPr>
          <w:color w:val="000000"/>
          <w:sz w:val="18"/>
          <w:szCs w:val="18"/>
          <w:shd w:val="clear" w:color="auto" w:fill="FFFFFF"/>
        </w:rPr>
        <w:t xml:space="preserve">. In: </w:t>
      </w:r>
      <w:proofErr w:type="spellStart"/>
      <w:r w:rsidRPr="00F012F2">
        <w:rPr>
          <w:color w:val="000000"/>
          <w:sz w:val="18"/>
          <w:szCs w:val="18"/>
          <w:shd w:val="clear" w:color="auto" w:fill="FFFFFF"/>
        </w:rPr>
        <w:t>Tanguay</w:t>
      </w:r>
      <w:proofErr w:type="spellEnd"/>
      <w:r w:rsidRPr="00F012F2">
        <w:rPr>
          <w:color w:val="000000"/>
          <w:sz w:val="18"/>
          <w:szCs w:val="18"/>
          <w:shd w:val="clear" w:color="auto" w:fill="FFFFFF"/>
        </w:rPr>
        <w:t xml:space="preserve"> RM, Hightower LE, editors.</w:t>
      </w:r>
      <w:r w:rsidRPr="00F012F2">
        <w:rPr>
          <w:rStyle w:val="apple-converted-space"/>
          <w:color w:val="000000"/>
          <w:sz w:val="18"/>
          <w:szCs w:val="18"/>
          <w:shd w:val="clear" w:color="auto" w:fill="FFFFFF"/>
        </w:rPr>
        <w:t> </w:t>
      </w:r>
      <w:r w:rsidRPr="00F012F2">
        <w:rPr>
          <w:rStyle w:val="ref-journal"/>
          <w:color w:val="000000"/>
          <w:sz w:val="18"/>
          <w:szCs w:val="18"/>
          <w:shd w:val="clear" w:color="auto" w:fill="FFFFFF"/>
        </w:rPr>
        <w:t>The Small HSP World.</w:t>
      </w:r>
      <w:r w:rsidRPr="00F012F2">
        <w:rPr>
          <w:rStyle w:val="apple-converted-space"/>
          <w:color w:val="000000"/>
          <w:sz w:val="18"/>
          <w:szCs w:val="18"/>
          <w:shd w:val="clear" w:color="auto" w:fill="FFFFFF"/>
        </w:rPr>
        <w:t> </w:t>
      </w:r>
      <w:r w:rsidRPr="00F012F2">
        <w:rPr>
          <w:color w:val="000000"/>
          <w:sz w:val="18"/>
          <w:szCs w:val="18"/>
          <w:shd w:val="clear" w:color="auto" w:fill="FFFFFF"/>
        </w:rPr>
        <w:t>Cham: Springer International Publishing AG</w:t>
      </w:r>
    </w:p>
    <w:p w:rsidR="00C8268F" w:rsidRPr="00F012F2" w:rsidRDefault="00C8268F" w:rsidP="00C8268F">
      <w:pPr>
        <w:pStyle w:val="ListeParagraf"/>
        <w:widowControl/>
        <w:numPr>
          <w:ilvl w:val="0"/>
          <w:numId w:val="3"/>
        </w:numPr>
        <w:spacing w:before="0" w:after="200" w:line="276" w:lineRule="auto"/>
        <w:contextualSpacing/>
        <w:rPr>
          <w:sz w:val="18"/>
          <w:szCs w:val="18"/>
        </w:rPr>
      </w:pPr>
      <w:r w:rsidRPr="00F012F2">
        <w:rPr>
          <w:sz w:val="18"/>
          <w:szCs w:val="18"/>
        </w:rPr>
        <w:t xml:space="preserve">Van Montfort R, </w:t>
      </w:r>
      <w:proofErr w:type="spellStart"/>
      <w:r w:rsidRPr="00F012F2">
        <w:rPr>
          <w:sz w:val="18"/>
          <w:szCs w:val="18"/>
        </w:rPr>
        <w:t>Slingsby</w:t>
      </w:r>
      <w:proofErr w:type="spellEnd"/>
      <w:r w:rsidRPr="00F012F2">
        <w:rPr>
          <w:sz w:val="18"/>
          <w:szCs w:val="18"/>
        </w:rPr>
        <w:t xml:space="preserve"> C, </w:t>
      </w:r>
      <w:proofErr w:type="spellStart"/>
      <w:r w:rsidRPr="00F012F2">
        <w:rPr>
          <w:sz w:val="18"/>
          <w:szCs w:val="18"/>
        </w:rPr>
        <w:t>Vierling</w:t>
      </w:r>
      <w:proofErr w:type="spellEnd"/>
      <w:r w:rsidRPr="00F012F2">
        <w:rPr>
          <w:sz w:val="18"/>
          <w:szCs w:val="18"/>
        </w:rPr>
        <w:t xml:space="preserve"> E. (2001) Structure and function of the small heat shock protein/alpha-</w:t>
      </w:r>
      <w:proofErr w:type="spellStart"/>
      <w:r w:rsidRPr="00F012F2">
        <w:rPr>
          <w:sz w:val="18"/>
          <w:szCs w:val="18"/>
        </w:rPr>
        <w:t>crystallin</w:t>
      </w:r>
      <w:proofErr w:type="spellEnd"/>
      <w:r w:rsidRPr="00F012F2">
        <w:rPr>
          <w:sz w:val="18"/>
          <w:szCs w:val="18"/>
        </w:rPr>
        <w:t xml:space="preserve"> family of molecular chaperones. Advances in Protein Chemistry 59:105–56. </w:t>
      </w:r>
    </w:p>
    <w:p w:rsidR="00C8268F" w:rsidRPr="00F012F2" w:rsidRDefault="00C8268F" w:rsidP="00C8268F">
      <w:pPr>
        <w:pStyle w:val="ListeParagraf"/>
        <w:widowControl/>
        <w:numPr>
          <w:ilvl w:val="0"/>
          <w:numId w:val="3"/>
        </w:numPr>
        <w:spacing w:before="0" w:after="200" w:line="276" w:lineRule="auto"/>
        <w:contextualSpacing/>
        <w:rPr>
          <w:sz w:val="18"/>
          <w:szCs w:val="18"/>
        </w:rPr>
      </w:pPr>
      <w:r w:rsidRPr="00F012F2">
        <w:rPr>
          <w:sz w:val="18"/>
          <w:szCs w:val="18"/>
        </w:rPr>
        <w:t xml:space="preserve">Van Montfort R, </w:t>
      </w:r>
      <w:proofErr w:type="spellStart"/>
      <w:r w:rsidRPr="00F012F2">
        <w:rPr>
          <w:sz w:val="18"/>
          <w:szCs w:val="18"/>
        </w:rPr>
        <w:t>Slingsby</w:t>
      </w:r>
      <w:proofErr w:type="spellEnd"/>
      <w:r w:rsidRPr="00F012F2">
        <w:rPr>
          <w:sz w:val="18"/>
          <w:szCs w:val="18"/>
        </w:rPr>
        <w:t xml:space="preserve"> C, </w:t>
      </w:r>
      <w:proofErr w:type="spellStart"/>
      <w:r w:rsidRPr="00F012F2">
        <w:rPr>
          <w:sz w:val="18"/>
          <w:szCs w:val="18"/>
        </w:rPr>
        <w:t>Vierling</w:t>
      </w:r>
      <w:proofErr w:type="spellEnd"/>
      <w:r w:rsidRPr="00F012F2">
        <w:rPr>
          <w:sz w:val="18"/>
          <w:szCs w:val="18"/>
        </w:rPr>
        <w:t xml:space="preserve"> E. (2001) Structure and function of the small heat shock protein/alpha-</w:t>
      </w:r>
      <w:proofErr w:type="spellStart"/>
      <w:r w:rsidRPr="00F012F2">
        <w:rPr>
          <w:sz w:val="18"/>
          <w:szCs w:val="18"/>
        </w:rPr>
        <w:t>crystallin</w:t>
      </w:r>
      <w:proofErr w:type="spellEnd"/>
      <w:r w:rsidRPr="00F012F2">
        <w:rPr>
          <w:sz w:val="18"/>
          <w:szCs w:val="18"/>
        </w:rPr>
        <w:t xml:space="preserve"> family of molecular chaperones. Advances in Protein Chemistry 59:105–56.</w:t>
      </w:r>
    </w:p>
    <w:p w:rsidR="00C8268F" w:rsidRPr="00F012F2" w:rsidRDefault="00C8268F" w:rsidP="00C8268F">
      <w:pPr>
        <w:pStyle w:val="ListeParagraf"/>
        <w:widowControl/>
        <w:numPr>
          <w:ilvl w:val="0"/>
          <w:numId w:val="3"/>
        </w:numPr>
        <w:spacing w:before="0" w:after="200" w:line="276" w:lineRule="auto"/>
        <w:contextualSpacing/>
        <w:rPr>
          <w:sz w:val="18"/>
          <w:szCs w:val="18"/>
        </w:rPr>
      </w:pPr>
      <w:r w:rsidRPr="00F012F2">
        <w:rPr>
          <w:sz w:val="18"/>
          <w:szCs w:val="18"/>
        </w:rPr>
        <w:t xml:space="preserve">Kumar, R., </w:t>
      </w:r>
      <w:proofErr w:type="spellStart"/>
      <w:r w:rsidRPr="00F012F2">
        <w:rPr>
          <w:sz w:val="18"/>
          <w:szCs w:val="18"/>
        </w:rPr>
        <w:t>Lavania</w:t>
      </w:r>
      <w:proofErr w:type="spellEnd"/>
      <w:r w:rsidRPr="00F012F2">
        <w:rPr>
          <w:sz w:val="18"/>
          <w:szCs w:val="18"/>
        </w:rPr>
        <w:t>, D., Singh, A. K., Negi, M., Siddiqui, M. H., Al-</w:t>
      </w:r>
      <w:proofErr w:type="spellStart"/>
      <w:r w:rsidRPr="00F012F2">
        <w:rPr>
          <w:sz w:val="18"/>
          <w:szCs w:val="18"/>
        </w:rPr>
        <w:t>Whaibi</w:t>
      </w:r>
      <w:proofErr w:type="spellEnd"/>
      <w:r w:rsidRPr="00F012F2">
        <w:rPr>
          <w:sz w:val="18"/>
          <w:szCs w:val="18"/>
        </w:rPr>
        <w:t xml:space="preserve">, M., H., Grover, A. (2015) Identification and characterization of a small heat shock protein 17.9-CII gene from </w:t>
      </w:r>
      <w:proofErr w:type="spellStart"/>
      <w:r w:rsidRPr="00F012F2">
        <w:rPr>
          <w:sz w:val="18"/>
          <w:szCs w:val="18"/>
        </w:rPr>
        <w:t>faba</w:t>
      </w:r>
      <w:proofErr w:type="spellEnd"/>
      <w:r w:rsidRPr="00F012F2">
        <w:rPr>
          <w:sz w:val="18"/>
          <w:szCs w:val="18"/>
        </w:rPr>
        <w:t xml:space="preserve"> bean (</w:t>
      </w:r>
      <w:proofErr w:type="spellStart"/>
      <w:r w:rsidRPr="00F012F2">
        <w:rPr>
          <w:i/>
          <w:sz w:val="18"/>
          <w:szCs w:val="18"/>
        </w:rPr>
        <w:t>Vicia</w:t>
      </w:r>
      <w:proofErr w:type="spellEnd"/>
      <w:r w:rsidRPr="00F012F2">
        <w:rPr>
          <w:i/>
          <w:sz w:val="18"/>
          <w:szCs w:val="18"/>
        </w:rPr>
        <w:t xml:space="preserve"> </w:t>
      </w:r>
      <w:proofErr w:type="spellStart"/>
      <w:r w:rsidRPr="00F012F2">
        <w:rPr>
          <w:i/>
          <w:sz w:val="18"/>
          <w:szCs w:val="18"/>
        </w:rPr>
        <w:t>faba</w:t>
      </w:r>
      <w:proofErr w:type="spellEnd"/>
      <w:r w:rsidRPr="00F012F2">
        <w:rPr>
          <w:i/>
          <w:sz w:val="18"/>
          <w:szCs w:val="18"/>
        </w:rPr>
        <w:t xml:space="preserve"> L</w:t>
      </w:r>
      <w:r w:rsidRPr="00F012F2">
        <w:rPr>
          <w:sz w:val="18"/>
          <w:szCs w:val="18"/>
        </w:rPr>
        <w:t>.)</w:t>
      </w:r>
      <w:r w:rsidRPr="00F012F2">
        <w:rPr>
          <w:i/>
          <w:sz w:val="18"/>
          <w:szCs w:val="18"/>
        </w:rPr>
        <w:t>.</w:t>
      </w:r>
      <w:r w:rsidRPr="00F012F2">
        <w:rPr>
          <w:sz w:val="18"/>
          <w:szCs w:val="18"/>
        </w:rPr>
        <w:t xml:space="preserve"> Acta </w:t>
      </w:r>
      <w:proofErr w:type="spellStart"/>
      <w:r w:rsidRPr="00F012F2">
        <w:rPr>
          <w:sz w:val="18"/>
          <w:szCs w:val="18"/>
        </w:rPr>
        <w:t>Physiol</w:t>
      </w:r>
      <w:proofErr w:type="spellEnd"/>
      <w:r w:rsidRPr="00F012F2">
        <w:rPr>
          <w:sz w:val="18"/>
          <w:szCs w:val="18"/>
        </w:rPr>
        <w:t xml:space="preserve"> Plant 37:19</w:t>
      </w:r>
    </w:p>
    <w:p w:rsidR="00C8268F" w:rsidRDefault="00C8268F" w:rsidP="00C8268F">
      <w:pPr>
        <w:pStyle w:val="ListeParagraf"/>
        <w:widowControl/>
        <w:spacing w:before="0" w:after="200" w:line="276" w:lineRule="auto"/>
        <w:ind w:firstLine="0"/>
        <w:contextualSpacing/>
      </w:pPr>
    </w:p>
    <w:p w:rsidR="005973B9" w:rsidRDefault="005973B9" w:rsidP="005973B9">
      <w:pPr>
        <w:pStyle w:val="GvdeMetni"/>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GvdeMetni"/>
        <w:rPr>
          <w:rFonts w:ascii="Calibri"/>
          <w:sz w:val="20"/>
        </w:rPr>
      </w:pPr>
    </w:p>
    <w:p w:rsidR="00AE3E37" w:rsidRDefault="00292ED9">
      <w:pPr>
        <w:pStyle w:val="GvdeMetni"/>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C8268F" w:rsidRDefault="00C8268F" w:rsidP="00404E5B">
      <w:pPr>
        <w:spacing w:before="92"/>
        <w:ind w:right="4234"/>
        <w:rPr>
          <w:rFonts w:ascii="Arial"/>
        </w:rPr>
      </w:pPr>
    </w:p>
    <w:p w:rsidR="00AE3E37" w:rsidRDefault="00A9710C">
      <w:pPr>
        <w:spacing w:before="62"/>
        <w:ind w:left="4217" w:right="4235"/>
        <w:jc w:val="center"/>
        <w:rPr>
          <w:rStyle w:val="Kpr"/>
          <w:rFonts w:ascii="Arial"/>
          <w:sz w:val="14"/>
        </w:rPr>
      </w:pPr>
      <w:r>
        <w:rPr>
          <w:rFonts w:ascii="Arial"/>
          <w:sz w:val="14"/>
        </w:rPr>
        <w:t xml:space="preserve">Email: </w:t>
      </w:r>
      <w:hyperlink r:id="rId10" w:history="1">
        <w:r w:rsidR="00C8268F" w:rsidRPr="00750DD3">
          <w:rPr>
            <w:rStyle w:val="Kpr"/>
            <w:rFonts w:ascii="Arial"/>
            <w:sz w:val="14"/>
          </w:rPr>
          <w:t>sumeraras@hotmail.com</w:t>
        </w:r>
      </w:hyperlink>
    </w:p>
    <w:p w:rsidR="00827B1F" w:rsidRPr="00827B1F" w:rsidRDefault="00827B1F">
      <w:pPr>
        <w:spacing w:before="62"/>
        <w:ind w:left="4217" w:right="4235"/>
        <w:jc w:val="center"/>
        <w:rPr>
          <w:rFonts w:ascii="Arial"/>
          <w:sz w:val="14"/>
        </w:rPr>
      </w:pPr>
      <w:r w:rsidRPr="00827B1F">
        <w:rPr>
          <w:rStyle w:val="Kpr"/>
          <w:rFonts w:ascii="Arial"/>
          <w:color w:val="auto"/>
          <w:sz w:val="14"/>
          <w:u w:val="none"/>
        </w:rPr>
        <w:t xml:space="preserve">Phone: </w:t>
      </w:r>
      <w:r w:rsidR="00C8268F">
        <w:rPr>
          <w:rStyle w:val="Kpr"/>
          <w:rFonts w:ascii="Arial"/>
          <w:color w:val="auto"/>
          <w:sz w:val="14"/>
          <w:u w:val="none"/>
        </w:rPr>
        <w:t>+90 530 178 91 70</w:t>
      </w:r>
    </w:p>
    <w:p w:rsidR="00AE3E37" w:rsidRDefault="00292ED9">
      <w:pPr>
        <w:pStyle w:val="GvdeMetni"/>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GvdeMetni"/>
        <w:rPr>
          <w:rFonts w:ascii="Arial"/>
          <w:sz w:val="20"/>
        </w:rPr>
      </w:pPr>
    </w:p>
    <w:p w:rsidR="00AE3E37" w:rsidRDefault="00AE3E37">
      <w:pPr>
        <w:pStyle w:val="GvdeMetni"/>
        <w:rPr>
          <w:rFonts w:ascii="Arial"/>
          <w:sz w:val="20"/>
        </w:rPr>
      </w:pPr>
    </w:p>
    <w:p w:rsidR="00AE3E37" w:rsidRDefault="00AE3E37">
      <w:pPr>
        <w:pStyle w:val="GvdeMetni"/>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29EB" w:rsidRDefault="00E029EB">
      <w:r>
        <w:separator/>
      </w:r>
    </w:p>
  </w:endnote>
  <w:endnote w:type="continuationSeparator" w:id="0">
    <w:p w:rsidR="00E029EB" w:rsidRDefault="00E02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AFF" w:usb1="4000ACFF" w:usb2="00000001" w:usb3="00000000" w:csb0="000001FF" w:csb1="00000000"/>
  </w:font>
  <w:font w:name="Times New Roman">
    <w:panose1 w:val="02020603050405020304"/>
    <w:charset w:val="A2"/>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ourier New">
    <w:panose1 w:val="02070309020205020404"/>
    <w:charset w:val="A2"/>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AdvTimes">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GvdeMetni"/>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29EB" w:rsidRDefault="00E029EB">
      <w:r>
        <w:separator/>
      </w:r>
    </w:p>
  </w:footnote>
  <w:footnote w:type="continuationSeparator" w:id="0">
    <w:p w:rsidR="00E029EB" w:rsidRDefault="00E02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GvdeMetni"/>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D2E67DF"/>
    <w:multiLevelType w:val="hybridMultilevel"/>
    <w:tmpl w:val="5C80F98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404E5B"/>
    <w:rsid w:val="00414F7B"/>
    <w:rsid w:val="004355DC"/>
    <w:rsid w:val="004749B4"/>
    <w:rsid w:val="00494130"/>
    <w:rsid w:val="004F3523"/>
    <w:rsid w:val="005973B9"/>
    <w:rsid w:val="005B3A56"/>
    <w:rsid w:val="006060CE"/>
    <w:rsid w:val="0063497F"/>
    <w:rsid w:val="006910C5"/>
    <w:rsid w:val="00827B1F"/>
    <w:rsid w:val="00873DF0"/>
    <w:rsid w:val="008756E6"/>
    <w:rsid w:val="009B2D44"/>
    <w:rsid w:val="009C416C"/>
    <w:rsid w:val="00A07E82"/>
    <w:rsid w:val="00A9710C"/>
    <w:rsid w:val="00AE3E37"/>
    <w:rsid w:val="00B21A57"/>
    <w:rsid w:val="00C33602"/>
    <w:rsid w:val="00C8268F"/>
    <w:rsid w:val="00CC00DB"/>
    <w:rsid w:val="00CD6F55"/>
    <w:rsid w:val="00DE3104"/>
    <w:rsid w:val="00E029EB"/>
    <w:rsid w:val="00F012F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1C20C7"/>
  <w15:docId w15:val="{E86793F7-89EF-47CF-8E2D-C83A5A418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paragraph" w:customStyle="1" w:styleId="Default">
    <w:name w:val="Default"/>
    <w:rsid w:val="00C8268F"/>
    <w:pPr>
      <w:widowControl/>
      <w:autoSpaceDE w:val="0"/>
      <w:autoSpaceDN w:val="0"/>
      <w:adjustRightInd w:val="0"/>
      <w:jc w:val="both"/>
    </w:pPr>
    <w:rPr>
      <w:rFonts w:ascii="Times New Roman" w:eastAsiaTheme="minorEastAsia" w:hAnsi="Times New Roman" w:cs="Times New Roman"/>
      <w:color w:val="000000"/>
      <w:sz w:val="24"/>
      <w:szCs w:val="24"/>
      <w:lang w:val="tr-TR"/>
    </w:rPr>
  </w:style>
  <w:style w:type="paragraph" w:styleId="HTMLncedenBiimlendirilmi">
    <w:name w:val="HTML Preformatted"/>
    <w:basedOn w:val="Normal"/>
    <w:link w:val="HTMLncedenBiimlendirilmiChar"/>
    <w:uiPriority w:val="99"/>
    <w:unhideWhenUsed/>
    <w:rsid w:val="00C8268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rsid w:val="00C8268F"/>
    <w:rPr>
      <w:rFonts w:ascii="Courier New" w:eastAsia="Times New Roman" w:hAnsi="Courier New" w:cs="Courier New"/>
      <w:sz w:val="20"/>
      <w:szCs w:val="20"/>
      <w:lang w:val="tr-TR" w:eastAsia="tr-TR"/>
    </w:rPr>
  </w:style>
  <w:style w:type="character" w:customStyle="1" w:styleId="apple-converted-space">
    <w:name w:val="apple-converted-space"/>
    <w:basedOn w:val="VarsaylanParagrafYazTipi"/>
    <w:rsid w:val="00C8268F"/>
  </w:style>
  <w:style w:type="character" w:customStyle="1" w:styleId="ref-journal">
    <w:name w:val="ref-journal"/>
    <w:basedOn w:val="VarsaylanParagrafYazTipi"/>
    <w:rsid w:val="00C8268F"/>
  </w:style>
  <w:style w:type="character" w:styleId="zmlenmeyenBahsetme">
    <w:name w:val="Unresolved Mention"/>
    <w:basedOn w:val="VarsaylanParagrafYazTipi"/>
    <w:uiPriority w:val="99"/>
    <w:semiHidden/>
    <w:unhideWhenUsed/>
    <w:rsid w:val="00C8268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umeraras@hot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450</Words>
  <Characters>2569</Characters>
  <Application>Microsoft Office Word</Application>
  <DocSecurity>0</DocSecurity>
  <Lines>21</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Burcu Pervin</cp:lastModifiedBy>
  <cp:revision>2</cp:revision>
  <dcterms:created xsi:type="dcterms:W3CDTF">2017-07-30T21:55:00Z</dcterms:created>
  <dcterms:modified xsi:type="dcterms:W3CDTF">2017-07-30T21:55:00Z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