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6F8" w:rsidRDefault="000966F8" w:rsidP="000966F8">
      <w:pPr>
        <w:jc w:val="center"/>
        <w:rPr>
          <w:rFonts w:ascii="Times New Roman" w:hAnsi="Times New Roman" w:cs="Times New Roman"/>
          <w:sz w:val="32"/>
          <w:szCs w:val="32"/>
        </w:rPr>
      </w:pPr>
      <w:r w:rsidRPr="000966F8">
        <w:rPr>
          <w:rFonts w:ascii="Times New Roman" w:hAnsi="Times New Roman" w:cs="Times New Roman"/>
          <w:sz w:val="32"/>
          <w:szCs w:val="32"/>
        </w:rPr>
        <w:t>Production of bioethanol from waste biomass and its utilization for production of biodiesel</w:t>
      </w:r>
    </w:p>
    <w:p w:rsidR="000966F8" w:rsidRDefault="000966F8" w:rsidP="000966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Dr </w:t>
      </w:r>
      <w:proofErr w:type="spellStart"/>
      <w:r>
        <w:rPr>
          <w:rFonts w:ascii="Times New Roman" w:hAnsi="Times New Roman" w:cs="Times New Roman"/>
          <w:sz w:val="32"/>
          <w:szCs w:val="32"/>
        </w:rPr>
        <w:t>Dilip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Kumar Bora</w:t>
      </w:r>
    </w:p>
    <w:p w:rsidR="00054889" w:rsidRDefault="00054889" w:rsidP="000966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Department of Mechanical Engineering</w:t>
      </w:r>
    </w:p>
    <w:p w:rsidR="00054889" w:rsidRDefault="00054889" w:rsidP="000966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Assam Engineering College</w:t>
      </w:r>
    </w:p>
    <w:p w:rsidR="00054889" w:rsidRDefault="00054889" w:rsidP="000966F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Guwahati, Assam, India</w:t>
      </w:r>
    </w:p>
    <w:p w:rsidR="00F47A44" w:rsidRDefault="00F47A44" w:rsidP="00F47A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</w:t>
      </w:r>
    </w:p>
    <w:p w:rsidR="006945C5" w:rsidRPr="003241EF" w:rsidRDefault="00F47A44" w:rsidP="006945C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Fast depletion of fossil fuels as well as growing concern of adverse climatic change has led </w:t>
      </w:r>
      <w:r w:rsidR="00DE72BE">
        <w:rPr>
          <w:rFonts w:ascii="Times New Roman" w:hAnsi="Times New Roman" w:cs="Times New Roman"/>
          <w:sz w:val="24"/>
          <w:szCs w:val="24"/>
        </w:rPr>
        <w:t>to search</w:t>
      </w:r>
      <w:r>
        <w:rPr>
          <w:rFonts w:ascii="Times New Roman" w:hAnsi="Times New Roman" w:cs="Times New Roman"/>
          <w:sz w:val="24"/>
          <w:szCs w:val="24"/>
        </w:rPr>
        <w:t xml:space="preserve"> for alternate sources of energy. </w:t>
      </w:r>
      <w:r w:rsidR="008079B4">
        <w:rPr>
          <w:rFonts w:ascii="Times New Roman" w:hAnsi="Times New Roman" w:cs="Times New Roman"/>
          <w:sz w:val="24"/>
          <w:szCs w:val="24"/>
        </w:rPr>
        <w:t xml:space="preserve">One such alternate source of energy on which a large volume of recent studies is based on is bio ethanol. </w:t>
      </w:r>
      <w:r w:rsidR="00880B0C">
        <w:rPr>
          <w:rFonts w:ascii="Times New Roman" w:hAnsi="Times New Roman" w:cs="Times New Roman"/>
          <w:sz w:val="24"/>
          <w:szCs w:val="24"/>
        </w:rPr>
        <w:t xml:space="preserve">This study is based on extraction of bio ethanol from waste biomass, Dryopteris filix- mas. </w:t>
      </w:r>
      <w:r w:rsidR="00E57A09">
        <w:rPr>
          <w:rFonts w:ascii="Times New Roman" w:hAnsi="Times New Roman" w:cs="Times New Roman"/>
          <w:sz w:val="24"/>
          <w:szCs w:val="24"/>
        </w:rPr>
        <w:t>This second generation biomass being widely available was</w:t>
      </w:r>
      <w:r w:rsidR="0049080C">
        <w:rPr>
          <w:rFonts w:ascii="Times New Roman" w:hAnsi="Times New Roman" w:cs="Times New Roman"/>
          <w:sz w:val="24"/>
          <w:szCs w:val="24"/>
        </w:rPr>
        <w:t xml:space="preserve"> collected from local sources.</w:t>
      </w:r>
      <w:r w:rsidR="007D13E2">
        <w:rPr>
          <w:rFonts w:ascii="Times New Roman" w:hAnsi="Times New Roman" w:cs="Times New Roman"/>
          <w:sz w:val="24"/>
          <w:szCs w:val="24"/>
        </w:rPr>
        <w:t xml:space="preserve"> The various steps leading to formation of bio ethanol broadly involves dilute acid hydrolysis</w:t>
      </w:r>
      <w:r w:rsidR="006D4941">
        <w:rPr>
          <w:rFonts w:ascii="Times New Roman" w:hAnsi="Times New Roman" w:cs="Times New Roman"/>
          <w:sz w:val="24"/>
          <w:szCs w:val="24"/>
        </w:rPr>
        <w:t xml:space="preserve">, alkaline delignification, enzyme hydrolysis and finally </w:t>
      </w:r>
      <w:r w:rsidR="009C217F">
        <w:rPr>
          <w:rFonts w:ascii="Times New Roman" w:hAnsi="Times New Roman" w:cs="Times New Roman"/>
          <w:sz w:val="24"/>
          <w:szCs w:val="24"/>
        </w:rPr>
        <w:t>fermentation. The net result obtained is an ethanol yield of 13.3g/ 100g raw biomass.</w:t>
      </w:r>
      <w:r w:rsidR="007D13E2">
        <w:rPr>
          <w:rFonts w:ascii="Times New Roman" w:hAnsi="Times New Roman" w:cs="Times New Roman"/>
          <w:sz w:val="24"/>
          <w:szCs w:val="24"/>
        </w:rPr>
        <w:t xml:space="preserve"> </w:t>
      </w:r>
      <w:r w:rsidR="006945C5">
        <w:rPr>
          <w:rFonts w:ascii="Times New Roman" w:hAnsi="Times New Roman" w:cs="Times New Roman"/>
          <w:sz w:val="24"/>
          <w:szCs w:val="24"/>
        </w:rPr>
        <w:t>This ethanol is</w:t>
      </w:r>
      <w:r w:rsidR="008B1DF7">
        <w:rPr>
          <w:rFonts w:ascii="Times New Roman" w:hAnsi="Times New Roman" w:cs="Times New Roman"/>
          <w:sz w:val="24"/>
          <w:szCs w:val="24"/>
        </w:rPr>
        <w:t xml:space="preserve"> used for production of biodiesel.</w:t>
      </w:r>
      <w:r w:rsidR="006945C5" w:rsidRPr="006945C5">
        <w:rPr>
          <w:rFonts w:ascii="Times New Roman" w:hAnsi="Times New Roman"/>
          <w:sz w:val="24"/>
          <w:szCs w:val="24"/>
          <w:lang w:eastAsia="en-IN"/>
        </w:rPr>
        <w:t xml:space="preserve"> </w:t>
      </w:r>
      <w:r w:rsidR="006945C5">
        <w:rPr>
          <w:rFonts w:ascii="Times New Roman" w:hAnsi="Times New Roman"/>
          <w:sz w:val="24"/>
          <w:szCs w:val="24"/>
          <w:lang w:eastAsia="en-IN"/>
        </w:rPr>
        <w:t>The present study investigates the performance of biodiesel produced from non- edible oil extract from the seeds of a local variety of citrus</w:t>
      </w:r>
      <w:r w:rsidR="006945C5">
        <w:rPr>
          <w:rFonts w:ascii="Times New Roman" w:hAnsi="Times New Roman"/>
          <w:sz w:val="24"/>
          <w:szCs w:val="24"/>
        </w:rPr>
        <w:t xml:space="preserve"> maxima</w:t>
      </w:r>
      <w:r w:rsidR="006945C5">
        <w:rPr>
          <w:rFonts w:ascii="Times New Roman" w:hAnsi="Times New Roman"/>
          <w:sz w:val="24"/>
          <w:szCs w:val="24"/>
          <w:lang w:eastAsia="en-IN"/>
        </w:rPr>
        <w:t>.</w:t>
      </w:r>
      <w:r w:rsidR="006945C5" w:rsidRPr="00E602C1">
        <w:rPr>
          <w:rFonts w:ascii="Times New Roman" w:hAnsi="Times New Roman"/>
          <w:sz w:val="24"/>
          <w:szCs w:val="24"/>
        </w:rPr>
        <w:t xml:space="preserve"> </w:t>
      </w:r>
      <w:r w:rsidR="006945C5">
        <w:rPr>
          <w:rFonts w:ascii="Times New Roman" w:hAnsi="Times New Roman"/>
          <w:sz w:val="24"/>
          <w:szCs w:val="24"/>
        </w:rPr>
        <w:t xml:space="preserve">The local verities of citrus maxima seeds have 50% oil content. In the present work, 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biodiesel has been </w:t>
      </w:r>
      <w:r w:rsidR="006945C5" w:rsidRPr="00543A23">
        <w:rPr>
          <w:rFonts w:ascii="Times New Roman" w:hAnsi="Times New Roman"/>
          <w:color w:val="000000"/>
          <w:sz w:val="24"/>
          <w:szCs w:val="24"/>
        </w:rPr>
        <w:t>prepared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 from seeds of citrus maxima, </w:t>
      </w:r>
      <w:r w:rsidR="006945C5" w:rsidRPr="00543A23">
        <w:rPr>
          <w:rFonts w:ascii="Times New Roman" w:hAnsi="Times New Roman"/>
          <w:color w:val="000000"/>
          <w:sz w:val="24"/>
          <w:szCs w:val="24"/>
        </w:rPr>
        <w:t xml:space="preserve">in laboratory scale 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and their fuel properties have been </w:t>
      </w:r>
      <w:r w:rsidR="006945C5" w:rsidRPr="00543A23">
        <w:rPr>
          <w:rFonts w:ascii="Times New Roman" w:hAnsi="Times New Roman"/>
          <w:color w:val="000000"/>
          <w:sz w:val="24"/>
          <w:szCs w:val="24"/>
        </w:rPr>
        <w:t>analyzed accord</w:t>
      </w:r>
      <w:r w:rsidR="006945C5">
        <w:rPr>
          <w:rFonts w:ascii="Times New Roman" w:hAnsi="Times New Roman"/>
          <w:color w:val="000000"/>
          <w:sz w:val="24"/>
          <w:szCs w:val="24"/>
        </w:rPr>
        <w:t>ing to the standard test method viz.,</w:t>
      </w:r>
      <w:r w:rsidR="006945C5" w:rsidRPr="00107978">
        <w:rPr>
          <w:rFonts w:ascii="Times New Roman" w:hAnsi="Times New Roman"/>
          <w:sz w:val="24"/>
          <w:szCs w:val="24"/>
        </w:rPr>
        <w:t xml:space="preserve"> </w:t>
      </w:r>
      <w:r w:rsidR="006945C5">
        <w:rPr>
          <w:rFonts w:ascii="Times New Roman" w:hAnsi="Times New Roman"/>
          <w:sz w:val="24"/>
          <w:szCs w:val="24"/>
        </w:rPr>
        <w:t>ASTM D 6751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.The calorific value and kinematic viscosity of the citrus maxima oil are found to be </w:t>
      </w:r>
      <w:r w:rsidR="006945C5" w:rsidRPr="006131A4">
        <w:rPr>
          <w:rFonts w:ascii="Times New Roman" w:hAnsi="Times New Roman"/>
          <w:color w:val="000000"/>
          <w:sz w:val="24"/>
          <w:szCs w:val="24"/>
        </w:rPr>
        <w:t>35.06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 MJ/kg and 32 </w:t>
      </w:r>
      <w:proofErr w:type="spellStart"/>
      <w:r w:rsidR="006945C5">
        <w:rPr>
          <w:rFonts w:ascii="Times New Roman" w:hAnsi="Times New Roman"/>
          <w:color w:val="000000"/>
          <w:sz w:val="24"/>
          <w:szCs w:val="24"/>
        </w:rPr>
        <w:t>cSt</w:t>
      </w:r>
      <w:proofErr w:type="spellEnd"/>
      <w:r w:rsidR="006945C5">
        <w:rPr>
          <w:rFonts w:ascii="Times New Roman" w:hAnsi="Times New Roman"/>
          <w:color w:val="000000"/>
          <w:sz w:val="24"/>
          <w:szCs w:val="24"/>
        </w:rPr>
        <w:t xml:space="preserve"> respectively</w:t>
      </w:r>
      <w:r w:rsidR="006945C5" w:rsidRPr="003B2470">
        <w:rPr>
          <w:rFonts w:ascii="Times New Roman" w:hAnsi="Times New Roman"/>
          <w:color w:val="000000"/>
          <w:sz w:val="24"/>
          <w:szCs w:val="24"/>
        </w:rPr>
        <w:t>. The calor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ific value and </w:t>
      </w:r>
      <w:proofErr w:type="spellStart"/>
      <w:r w:rsidR="006945C5">
        <w:rPr>
          <w:rFonts w:ascii="Times New Roman" w:hAnsi="Times New Roman"/>
          <w:color w:val="000000"/>
          <w:sz w:val="24"/>
          <w:szCs w:val="24"/>
        </w:rPr>
        <w:t>cetane</w:t>
      </w:r>
      <w:proofErr w:type="spellEnd"/>
      <w:r w:rsidR="006945C5">
        <w:rPr>
          <w:rFonts w:ascii="Times New Roman" w:hAnsi="Times New Roman"/>
          <w:color w:val="000000"/>
          <w:sz w:val="24"/>
          <w:szCs w:val="24"/>
        </w:rPr>
        <w:t xml:space="preserve"> number of </w:t>
      </w:r>
      <w:r w:rsidR="006945C5" w:rsidRPr="003B2470">
        <w:rPr>
          <w:rFonts w:ascii="Times New Roman" w:hAnsi="Times New Roman"/>
          <w:color w:val="000000"/>
          <w:sz w:val="24"/>
          <w:szCs w:val="24"/>
        </w:rPr>
        <w:t>biodiesel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 extracted from citrus maxima oil </w:t>
      </w:r>
      <w:r w:rsidR="006945C5" w:rsidRPr="003B2470">
        <w:rPr>
          <w:rFonts w:ascii="Times New Roman" w:hAnsi="Times New Roman"/>
          <w:color w:val="000000"/>
          <w:sz w:val="24"/>
          <w:szCs w:val="24"/>
        </w:rPr>
        <w:t xml:space="preserve">are </w:t>
      </w:r>
      <w:r w:rsidR="006945C5">
        <w:rPr>
          <w:rFonts w:ascii="Times New Roman" w:hAnsi="Times New Roman"/>
          <w:color w:val="000000"/>
          <w:sz w:val="24"/>
          <w:szCs w:val="24"/>
        </w:rPr>
        <w:t xml:space="preserve">found to be </w:t>
      </w:r>
      <w:r w:rsidR="006945C5" w:rsidRPr="003B2470">
        <w:rPr>
          <w:rFonts w:ascii="Times New Roman" w:hAnsi="Times New Roman"/>
          <w:color w:val="000000"/>
          <w:sz w:val="24"/>
          <w:szCs w:val="24"/>
        </w:rPr>
        <w:t xml:space="preserve">within the acceptable limit of the </w:t>
      </w:r>
      <w:r w:rsidR="006945C5">
        <w:rPr>
          <w:rFonts w:ascii="Times New Roman" w:hAnsi="Times New Roman"/>
          <w:sz w:val="24"/>
          <w:szCs w:val="24"/>
        </w:rPr>
        <w:t>above mentioned standard</w:t>
      </w:r>
      <w:r w:rsidR="006945C5" w:rsidRPr="003B2470">
        <w:rPr>
          <w:rFonts w:ascii="Times New Roman" w:hAnsi="Times New Roman"/>
          <w:sz w:val="24"/>
          <w:szCs w:val="24"/>
        </w:rPr>
        <w:t>.</w:t>
      </w:r>
      <w:r w:rsidR="006945C5" w:rsidRPr="003B247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945C5">
        <w:rPr>
          <w:rFonts w:ascii="Times New Roman" w:hAnsi="Times New Roman"/>
          <w:sz w:val="24"/>
          <w:szCs w:val="24"/>
        </w:rPr>
        <w:t xml:space="preserve">A comprehensive experimental investigation has been carried out to examine the performance of a single cylinder direct injection four stroke diesel </w:t>
      </w:r>
      <w:proofErr w:type="gramStart"/>
      <w:r w:rsidR="006945C5">
        <w:rPr>
          <w:rFonts w:ascii="Times New Roman" w:hAnsi="Times New Roman"/>
          <w:sz w:val="24"/>
          <w:szCs w:val="24"/>
        </w:rPr>
        <w:t>engine</w:t>
      </w:r>
      <w:proofErr w:type="gramEnd"/>
      <w:r w:rsidR="006945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945C5">
        <w:rPr>
          <w:rFonts w:ascii="Times New Roman" w:hAnsi="Times New Roman"/>
          <w:sz w:val="24"/>
          <w:szCs w:val="24"/>
        </w:rPr>
        <w:t>fueled</w:t>
      </w:r>
      <w:proofErr w:type="spellEnd"/>
      <w:r w:rsidR="006945C5">
        <w:rPr>
          <w:rFonts w:ascii="Times New Roman" w:hAnsi="Times New Roman"/>
          <w:sz w:val="24"/>
          <w:szCs w:val="24"/>
        </w:rPr>
        <w:t xml:space="preserve"> with citrus maxima methyl ester (biodiesel) and its blends. Results indicate that citrus maxima methyl ester and its blends are comparable to diesel fuel with some other added advantages. </w:t>
      </w:r>
    </w:p>
    <w:p w:rsidR="00F47A44" w:rsidRPr="00F47A44" w:rsidRDefault="00F47A44" w:rsidP="00F47A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966F8" w:rsidRPr="000966F8" w:rsidRDefault="000966F8" w:rsidP="000966F8">
      <w:pPr>
        <w:jc w:val="center"/>
        <w:rPr>
          <w:rFonts w:ascii="Times New Roman" w:hAnsi="Times New Roman" w:cs="Times New Roman"/>
          <w:sz w:val="32"/>
          <w:szCs w:val="32"/>
        </w:rPr>
      </w:pPr>
    </w:p>
    <w:sectPr w:rsidR="000966F8" w:rsidRPr="000966F8" w:rsidSect="008F2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966F8"/>
    <w:rsid w:val="00054889"/>
    <w:rsid w:val="000966F8"/>
    <w:rsid w:val="002E3769"/>
    <w:rsid w:val="002F1763"/>
    <w:rsid w:val="0049080C"/>
    <w:rsid w:val="004D56C2"/>
    <w:rsid w:val="006945C5"/>
    <w:rsid w:val="006D4941"/>
    <w:rsid w:val="007D13E2"/>
    <w:rsid w:val="008079B4"/>
    <w:rsid w:val="00880B0C"/>
    <w:rsid w:val="008B1DF7"/>
    <w:rsid w:val="008F21D3"/>
    <w:rsid w:val="009C217F"/>
    <w:rsid w:val="00DE72BE"/>
    <w:rsid w:val="00E57A09"/>
    <w:rsid w:val="00F47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dcterms:created xsi:type="dcterms:W3CDTF">2019-05-27T16:43:00Z</dcterms:created>
  <dcterms:modified xsi:type="dcterms:W3CDTF">2019-05-28T01:49:00Z</dcterms:modified>
</cp:coreProperties>
</file>