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A86167">
        <w:rPr>
          <w:noProof/>
          <w:sz w:val="22"/>
          <w:szCs w:val="22"/>
          <w:lang w:val="pl-PL" w:eastAsia="pl-PL"/>
        </w:rPr>
        <w:drawing>
          <wp:inline distT="0" distB="0" distL="0" distR="0">
            <wp:extent cx="1409700" cy="1314450"/>
            <wp:effectExtent l="19050" t="0" r="0" b="0"/>
            <wp:docPr id="2" name="Obraz 2" descr="G:\Dyjakon - Osobiste\Dyjakon - Foto -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yjakon - Osobiste\Dyjakon - Foto - 4.jpg"/>
                    <pic:cNvPicPr>
                      <a:picLocks noChangeAspect="1" noChangeArrowheads="1"/>
                    </pic:cNvPicPr>
                  </pic:nvPicPr>
                  <pic:blipFill>
                    <a:blip r:embed="rId8" cstate="print"/>
                    <a:srcRect/>
                    <a:stretch>
                      <a:fillRect/>
                    </a:stretch>
                  </pic:blipFill>
                  <pic:spPr bwMode="auto">
                    <a:xfrm>
                      <a:off x="0" y="0"/>
                      <a:ext cx="1409700" cy="1314450"/>
                    </a:xfrm>
                    <a:prstGeom prst="rect">
                      <a:avLst/>
                    </a:prstGeom>
                    <a:noFill/>
                    <a:ln w="9525">
                      <a:noFill/>
                      <a:miter lim="800000"/>
                      <a:headEnd/>
                      <a:tailEnd/>
                    </a:ln>
                  </pic:spPr>
                </pic:pic>
              </a:graphicData>
            </a:graphic>
          </wp:inline>
        </w:drawing>
      </w:r>
    </w:p>
    <w:p w:rsidR="002B668F" w:rsidRDefault="002B668F" w:rsidP="00AC3BCD">
      <w:pPr>
        <w:rPr>
          <w:rFonts w:eastAsia="MS PGothic"/>
          <w:b/>
          <w:color w:val="000000"/>
          <w:sz w:val="28"/>
          <w:szCs w:val="28"/>
          <w:lang w:val="en-GB"/>
        </w:rPr>
      </w:pP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2B668F" w:rsidRPr="002B668F">
        <w:rPr>
          <w:rFonts w:eastAsia="MS PGothic"/>
          <w:b/>
          <w:color w:val="000000"/>
          <w:sz w:val="28"/>
          <w:szCs w:val="28"/>
        </w:rPr>
        <w:t>Upgrading</w:t>
      </w:r>
      <w:r w:rsidR="002B668F">
        <w:rPr>
          <w:rFonts w:eastAsia="MS PGothic"/>
          <w:b/>
          <w:color w:val="000000"/>
          <w:sz w:val="28"/>
          <w:szCs w:val="28"/>
        </w:rPr>
        <w:t xml:space="preserve"> of pruning residues </w:t>
      </w:r>
      <w:r w:rsidR="002B668F" w:rsidRPr="002B668F">
        <w:rPr>
          <w:rFonts w:eastAsia="MS PGothic"/>
          <w:b/>
          <w:color w:val="000000"/>
          <w:sz w:val="28"/>
          <w:szCs w:val="28"/>
        </w:rPr>
        <w:t>from fruit tree plantation via torrefaction process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2B668F">
        <w:rPr>
          <w:rFonts w:eastAsia="MS PGothic" w:hAnsi="Arial"/>
          <w:color w:val="000000"/>
        </w:rPr>
        <w:t>Arkadiusz DYJAKON</w:t>
      </w:r>
      <w:r w:rsidR="007F2E44" w:rsidRPr="007F2E44">
        <w:rPr>
          <w:rFonts w:eastAsia="MS PGothic" w:hAnsi="Arial"/>
          <w:color w:val="000000"/>
          <w:vertAlign w:val="superscript"/>
        </w:rPr>
        <w:t>1</w:t>
      </w:r>
      <w:r w:rsidR="002B668F">
        <w:rPr>
          <w:rFonts w:eastAsia="MS PGothic" w:hAnsi="Arial"/>
          <w:color w:val="000000"/>
        </w:rPr>
        <w:t>, Tomasz NOSZCZYK</w:t>
      </w:r>
      <w:r w:rsidR="007F2E44">
        <w:rPr>
          <w:rFonts w:eastAsia="MS PGothic" w:hAnsi="Arial"/>
          <w:color w:val="000000"/>
          <w:vertAlign w:val="superscript"/>
        </w:rPr>
        <w:t>1</w:t>
      </w:r>
      <w:r w:rsidR="002B668F">
        <w:rPr>
          <w:rFonts w:eastAsia="MS PGothic" w:hAnsi="Arial"/>
          <w:color w:val="000000"/>
        </w:rPr>
        <w:t xml:space="preserve">, </w:t>
      </w:r>
      <w:r w:rsidR="007F2E44">
        <w:rPr>
          <w:rFonts w:eastAsia="MS PGothic" w:hAnsi="Arial"/>
          <w:color w:val="000000"/>
        </w:rPr>
        <w:t>Martyna SMEDZIK</w:t>
      </w:r>
      <w:r w:rsidR="007F2E44" w:rsidRPr="007F2E44">
        <w:rPr>
          <w:rFonts w:eastAsia="MS PGothic" w:hAnsi="Arial"/>
          <w:color w:val="000000"/>
          <w:vertAlign w:val="superscript"/>
        </w:rPr>
        <w:t>1</w:t>
      </w:r>
      <w:r w:rsidR="007F2E44">
        <w:rPr>
          <w:rFonts w:eastAsia="MS PGothic" w:hAnsi="Arial"/>
          <w:color w:val="000000"/>
        </w:rPr>
        <w:t xml:space="preserve">, </w:t>
      </w:r>
      <w:r w:rsidR="002B668F">
        <w:rPr>
          <w:rFonts w:eastAsia="MS PGothic" w:hAnsi="Arial"/>
          <w:color w:val="000000"/>
        </w:rPr>
        <w:t>Daniel GARCIA-GALINDO</w:t>
      </w:r>
      <w:r w:rsidR="007F2E44">
        <w:rPr>
          <w:rFonts w:eastAsia="MS PGothic" w:hAnsi="Arial"/>
          <w:color w:val="000000"/>
          <w:vertAlign w:val="superscript"/>
        </w:rPr>
        <w:t>2</w:t>
      </w:r>
      <w:r w:rsidR="002B668F">
        <w:rPr>
          <w:rFonts w:eastAsia="MS PGothic" w:hAnsi="Arial"/>
          <w:color w:val="000000"/>
        </w:rPr>
        <w:t xml:space="preserve">, </w:t>
      </w:r>
      <w:r w:rsidR="007249FD">
        <w:rPr>
          <w:rFonts w:eastAsia="MS PGothic" w:hAnsi="Arial"/>
          <w:color w:val="000000"/>
        </w:rPr>
        <w:t>Allesandro SUARDI</w:t>
      </w:r>
      <w:r w:rsidR="007F2E44">
        <w:rPr>
          <w:rFonts w:eastAsia="MS PGothic" w:hAnsi="Arial"/>
          <w:color w:val="000000"/>
          <w:vertAlign w:val="superscript"/>
        </w:rPr>
        <w:t>3</w:t>
      </w:r>
      <w:r w:rsidR="006A058C">
        <w:rPr>
          <w:rFonts w:eastAsia="MS PGothic" w:hAnsi="Arial"/>
          <w:color w:val="000000"/>
        </w:rPr>
        <w:t xml:space="preserve">, </w:t>
      </w:r>
      <w:r w:rsidR="006A058C" w:rsidRPr="006A058C">
        <w:rPr>
          <w:rFonts w:eastAsia="MS PGothic" w:hAnsi="Arial"/>
          <w:color w:val="000000"/>
        </w:rPr>
        <w:t>Raida JIRJIS</w:t>
      </w:r>
      <w:r w:rsidR="007F2E44">
        <w:rPr>
          <w:rFonts w:eastAsia="MS PGothic" w:hAnsi="Arial"/>
          <w:color w:val="000000"/>
          <w:vertAlign w:val="superscript"/>
        </w:rPr>
        <w:t>4</w:t>
      </w:r>
    </w:p>
    <w:p w:rsidR="007249FD" w:rsidRDefault="007249FD" w:rsidP="00AC3BCD">
      <w:pPr>
        <w:rPr>
          <w:rFonts w:eastAsia="MS PGothic" w:hAnsi="Arial"/>
          <w:color w:val="000000"/>
        </w:rPr>
      </w:pPr>
    </w:p>
    <w:p w:rsidR="007F2E44" w:rsidRDefault="007F2E44" w:rsidP="006A058C">
      <w:r w:rsidRPr="007F2E44">
        <w:rPr>
          <w:vertAlign w:val="superscript"/>
        </w:rPr>
        <w:t>1</w:t>
      </w:r>
      <w:r w:rsidRPr="007F2E44">
        <w:t>Wroclaw University of Environmental and Life Sciences</w:t>
      </w:r>
      <w:r>
        <w:t xml:space="preserve"> (WUELS), 50-375 Wroclaw, Poland</w:t>
      </w:r>
    </w:p>
    <w:p w:rsidR="007F2E44" w:rsidRPr="007F2E44" w:rsidRDefault="007F2E44" w:rsidP="007F2E44">
      <w:r>
        <w:rPr>
          <w:vertAlign w:val="superscript"/>
        </w:rPr>
        <w:t>2</w:t>
      </w:r>
      <w:r w:rsidR="006A058C" w:rsidRPr="007F2E44">
        <w:t xml:space="preserve">Research Centre for Energy Resources and Consumption (CIRCE), Zaragoza 50018, </w:t>
      </w:r>
      <w:r>
        <w:t>Spain</w:t>
      </w:r>
      <w:r w:rsidRPr="007F2E44">
        <w:t xml:space="preserve"> </w:t>
      </w:r>
      <w:r>
        <w:rPr>
          <w:vertAlign w:val="superscript"/>
        </w:rPr>
        <w:t>3</w:t>
      </w:r>
      <w:r w:rsidRPr="007F2E44">
        <w:t xml:space="preserve">Consiglio per la ricerca in agricoltura e l'analisi dell'economia agraria (CREA-IT), </w:t>
      </w:r>
      <w:r>
        <w:t>Italy</w:t>
      </w:r>
    </w:p>
    <w:p w:rsidR="006A058C" w:rsidRPr="007F2E44" w:rsidRDefault="007F2E44" w:rsidP="006A058C">
      <w:r>
        <w:rPr>
          <w:vertAlign w:val="superscript"/>
        </w:rPr>
        <w:t>4</w:t>
      </w:r>
      <w:r w:rsidR="006A058C" w:rsidRPr="007F2E44">
        <w:t>Swedish University of Agricultural Sciences</w:t>
      </w:r>
      <w:r>
        <w:t xml:space="preserve"> (SLU)</w:t>
      </w:r>
      <w:r w:rsidR="006A058C" w:rsidRPr="007F2E44">
        <w:t>, Box 7032, SE-75007 Uppsala, Sweden</w:t>
      </w:r>
      <w:r w:rsidR="00AC3BCD" w:rsidRPr="007F2E44">
        <w:t xml:space="preserve">                    </w:t>
      </w:r>
    </w:p>
    <w:p w:rsidR="00AC3BCD" w:rsidRDefault="00AC3BCD" w:rsidP="00AC3BCD">
      <w:pPr>
        <w:jc w:val="center"/>
        <w:rPr>
          <w:rFonts w:eastAsia="Batang"/>
          <w:color w:val="0000FF"/>
          <w:sz w:val="36"/>
          <w:szCs w:val="36"/>
        </w:rPr>
      </w:pPr>
    </w:p>
    <w:p w:rsidR="00A86167" w:rsidRDefault="00A86167" w:rsidP="00F01887">
      <w:pPr>
        <w:ind w:firstLine="720"/>
        <w:jc w:val="both"/>
        <w:rPr>
          <w:rFonts w:eastAsia="MS PGothic"/>
          <w:color w:val="000000"/>
          <w:szCs w:val="32"/>
        </w:rPr>
      </w:pPr>
      <w:r w:rsidRPr="00A86167">
        <w:rPr>
          <w:rFonts w:eastAsia="MS PGothic"/>
          <w:color w:val="000000"/>
          <w:szCs w:val="32"/>
        </w:rPr>
        <w:t>The increase of biomass residues in energy production is one of the crucial issues to reduce CO2 emissions as well as the utilisation of fossil fuels. One of the interesting biomass source comming from agricultural sector are pruinngs from permanent crops. The performed assessments and analysis indicates that in Europe the yearly theoretical potential of that biomass residues is ca. 250 PJ∙yr</w:t>
      </w:r>
      <w:r w:rsidRPr="00A86167">
        <w:rPr>
          <w:rFonts w:eastAsia="MS PGothic"/>
          <w:color w:val="000000"/>
          <w:szCs w:val="32"/>
          <w:vertAlign w:val="superscript"/>
        </w:rPr>
        <w:t>-1</w:t>
      </w:r>
      <w:r w:rsidRPr="00A86167">
        <w:rPr>
          <w:rFonts w:eastAsia="MS PGothic"/>
          <w:color w:val="000000"/>
          <w:szCs w:val="32"/>
        </w:rPr>
        <w:t>. However, to improve their quality and enable the long-term storage, the valorization process is required. In the paper the pruning valorization using a torrefaction process was proposed. The torrefied prunings were compared with the raw biomass material dried at 105 °C. The obtained results revealed that subjecting the pruned biomass to the torrefaction process improved its many physical and chemical properties, especially lower heating value, energy density, carbon content or hydrophobicity. The posstive change of selected properties facilitate the storage of the upgraded biomass as well as their utilisation in the small boilers for energy purposes.</w:t>
      </w:r>
    </w:p>
    <w:p w:rsidR="007F2E44" w:rsidRDefault="00BB7BDE" w:rsidP="00A86167">
      <w:pPr>
        <w:jc w:val="both"/>
        <w:rPr>
          <w:rFonts w:eastAsia="MS PGothic"/>
          <w:color w:val="000000"/>
          <w:szCs w:val="32"/>
        </w:rPr>
      </w:pPr>
      <w:r>
        <w:rPr>
          <w:rFonts w:eastAsia="MS PGothic"/>
          <w:color w:val="000000"/>
          <w:szCs w:val="32"/>
        </w:rPr>
        <w:t xml:space="preserve">   </w:t>
      </w:r>
    </w:p>
    <w:p w:rsidR="00AC3BCD" w:rsidRDefault="00AC3BCD" w:rsidP="00AC3BCD">
      <w:pPr>
        <w:jc w:val="both"/>
        <w:rPr>
          <w:b/>
        </w:rPr>
      </w:pPr>
      <w:r>
        <w:rPr>
          <w:b/>
        </w:rPr>
        <w:t>Biography</w:t>
      </w:r>
    </w:p>
    <w:p w:rsidR="00AC3BCD" w:rsidRDefault="00AC3BCD" w:rsidP="00AC3BCD">
      <w:pPr>
        <w:jc w:val="both"/>
        <w:rPr>
          <w:b/>
        </w:rPr>
      </w:pPr>
    </w:p>
    <w:p w:rsidR="00AC3BCD" w:rsidRPr="00A41107" w:rsidRDefault="007249FD" w:rsidP="00AC3BCD">
      <w:pPr>
        <w:jc w:val="both"/>
        <w:rPr>
          <w:rFonts w:eastAsia="MS PGothic"/>
          <w:b/>
          <w:color w:val="000000"/>
          <w:szCs w:val="32"/>
        </w:rPr>
      </w:pPr>
      <w:r>
        <w:t>Dr hab. e</w:t>
      </w:r>
      <w:r w:rsidRPr="007249FD">
        <w:t xml:space="preserve">ng. Arkadiusz Dyjakon, since 2010 an assistant professor at the </w:t>
      </w:r>
      <w:r>
        <w:t xml:space="preserve">Wroclaw University of Enviromental and </w:t>
      </w:r>
      <w:r w:rsidRPr="007249FD">
        <w:t xml:space="preserve">Life Sciences in </w:t>
      </w:r>
      <w:r>
        <w:t xml:space="preserve">Poland. </w:t>
      </w:r>
      <w:r w:rsidRPr="007249FD">
        <w:t xml:space="preserve">A specialist in the use of biomass for energy, </w:t>
      </w:r>
      <w:r>
        <w:t xml:space="preserve">thermal conversion of </w:t>
      </w:r>
      <w:r w:rsidRPr="007249FD">
        <w:t xml:space="preserve">coal and biomass, </w:t>
      </w:r>
      <w:r>
        <w:t>as well as t</w:t>
      </w:r>
      <w:r w:rsidRPr="007249FD">
        <w:t>he use of renewable energy sources in practice.</w:t>
      </w:r>
      <w:r>
        <w:t xml:space="preserve"> </w:t>
      </w:r>
      <w:r w:rsidR="00AC3BCD">
        <w:t xml:space="preserve">He is </w:t>
      </w:r>
      <w:r>
        <w:t>a member of the Waste Biomass Valorization Group (WBVG)</w:t>
      </w:r>
      <w:r w:rsidR="006A058C">
        <w:t xml:space="preserve"> and participated in many national and international european projects (FP7, H2020, Inter-Reg)</w:t>
      </w:r>
      <w:r>
        <w:t>. He has published more than 90</w:t>
      </w:r>
      <w:r w:rsidR="00AC3BCD">
        <w:t xml:space="preserve"> </w:t>
      </w:r>
      <w:r>
        <w:t xml:space="preserve">scientific </w:t>
      </w:r>
      <w:r w:rsidR="00AC3BCD">
        <w:t>papers</w:t>
      </w:r>
      <w:r w:rsidR="006A058C">
        <w:t>, 3 books, 4 patents,</w:t>
      </w:r>
      <w:r w:rsidR="00AC3BCD">
        <w:t xml:space="preserve"> and has been serving as </w:t>
      </w:r>
      <w:r>
        <w:t>reviewer in many reputed Journals.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A058C">
        <w:rPr>
          <w:lang w:val="en-NZ"/>
        </w:rPr>
        <w:t>Arkadiusz DYJAKON</w:t>
      </w:r>
      <w:r w:rsidRPr="008A690F">
        <w:rPr>
          <w:lang w:val="en-NZ"/>
        </w:rPr>
        <w:br/>
        <w:t>Contact number:</w:t>
      </w:r>
      <w:r w:rsidR="006A058C">
        <w:rPr>
          <w:lang w:val="en-NZ"/>
        </w:rPr>
        <w:t>+48 71 320-59-45</w:t>
      </w:r>
      <w:r w:rsidRPr="008A690F">
        <w:rPr>
          <w:lang w:val="en-NZ"/>
        </w:rPr>
        <w:br/>
      </w:r>
      <w:r w:rsidR="006A058C">
        <w:rPr>
          <w:lang w:val="en-NZ"/>
        </w:rPr>
        <w:t>E-mail</w:t>
      </w:r>
      <w:r w:rsidRPr="008A690F">
        <w:rPr>
          <w:lang w:val="en-NZ"/>
        </w:rPr>
        <w:t>:</w:t>
      </w:r>
      <w:r w:rsidR="006A058C">
        <w:rPr>
          <w:lang w:val="en-NZ"/>
        </w:rPr>
        <w:t xml:space="preserve"> arkadiusz.dyjakon@upwr.edu.pl</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Nagwek"/>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B668F"/>
    <w:rsid w:val="002C0F2B"/>
    <w:rsid w:val="0033201C"/>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A058C"/>
    <w:rsid w:val="006B463C"/>
    <w:rsid w:val="006C51B8"/>
    <w:rsid w:val="006F0C5C"/>
    <w:rsid w:val="007249FD"/>
    <w:rsid w:val="007258AA"/>
    <w:rsid w:val="00743CCA"/>
    <w:rsid w:val="00746319"/>
    <w:rsid w:val="007875D1"/>
    <w:rsid w:val="00790C29"/>
    <w:rsid w:val="007F0333"/>
    <w:rsid w:val="007F2E44"/>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86167"/>
    <w:rsid w:val="00AC3BCD"/>
    <w:rsid w:val="00AD6315"/>
    <w:rsid w:val="00AF4356"/>
    <w:rsid w:val="00B26097"/>
    <w:rsid w:val="00B27625"/>
    <w:rsid w:val="00B675D9"/>
    <w:rsid w:val="00BB7BDE"/>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Pr>
      <w:sz w:val="24"/>
      <w:szCs w:val="24"/>
      <w:lang w:val="it-IT" w:eastAsia="it-IT"/>
    </w:rPr>
  </w:style>
  <w:style w:type="paragraph" w:styleId="Nagwek1">
    <w:name w:val="heading 1"/>
    <w:aliases w:val="title"/>
    <w:basedOn w:val="Normalny"/>
    <w:next w:val="Normalny"/>
    <w:link w:val="Nagwek1Znak"/>
    <w:uiPriority w:val="9"/>
    <w:qFormat/>
    <w:rsid w:val="00FC1073"/>
    <w:pPr>
      <w:keepNext/>
      <w:jc w:val="center"/>
      <w:outlineLvl w:val="0"/>
    </w:pPr>
    <w:rPr>
      <w:rFonts w:ascii="Cambria" w:hAnsi="Cambria" w:cs="Gautami"/>
      <w:b/>
      <w:bCs/>
      <w:kern w:val="32"/>
      <w:sz w:val="32"/>
      <w:szCs w:val="32"/>
      <w:lang w:bidi="te-IN"/>
    </w:rPr>
  </w:style>
  <w:style w:type="paragraph" w:styleId="Nagwek3">
    <w:name w:val="heading 3"/>
    <w:aliases w:val="Authors"/>
    <w:basedOn w:val="Normalny"/>
    <w:next w:val="Normalny"/>
    <w:link w:val="Nagwek3Znak"/>
    <w:uiPriority w:val="9"/>
    <w:qFormat/>
    <w:rsid w:val="00FC1073"/>
    <w:pPr>
      <w:keepNext/>
      <w:spacing w:before="240" w:after="60"/>
      <w:outlineLvl w:val="2"/>
    </w:pPr>
    <w:rPr>
      <w:rFonts w:ascii="Cambria" w:hAnsi="Cambria" w:cs="Gautami"/>
      <w:b/>
      <w:bCs/>
      <w:sz w:val="26"/>
      <w:szCs w:val="26"/>
      <w:lang w:bidi="te-IN"/>
    </w:rPr>
  </w:style>
  <w:style w:type="character" w:default="1" w:styleId="Domylnaczcionkaakapitu">
    <w:name w:val="Default Paragraph Font"/>
    <w:uiPriority w:val="99"/>
    <w:semiHidden/>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itle Znak"/>
    <w:link w:val="Nagwek1"/>
    <w:uiPriority w:val="9"/>
    <w:rPr>
      <w:rFonts w:ascii="Cambria" w:eastAsia="Times New Roman" w:hAnsi="Cambria" w:cs="Times New Roman"/>
      <w:b/>
      <w:bCs/>
      <w:kern w:val="32"/>
      <w:sz w:val="32"/>
      <w:szCs w:val="32"/>
    </w:rPr>
  </w:style>
  <w:style w:type="character" w:customStyle="1" w:styleId="Nagwek3Znak">
    <w:name w:val="Nagłówek 3 Znak"/>
    <w:aliases w:val="Authors Znak"/>
    <w:link w:val="Nagwek3"/>
    <w:uiPriority w:val="9"/>
    <w:semiHidden/>
    <w:rPr>
      <w:rFonts w:ascii="Cambria" w:eastAsia="Times New Roman" w:hAnsi="Cambria" w:cs="Times New Roman"/>
      <w:b/>
      <w:bCs/>
      <w:sz w:val="26"/>
      <w:szCs w:val="26"/>
    </w:rPr>
  </w:style>
  <w:style w:type="character" w:styleId="Hipercze">
    <w:name w:val="Hyperlink"/>
    <w:uiPriority w:val="99"/>
    <w:rsid w:val="007258AA"/>
    <w:rPr>
      <w:rFonts w:cs="Times New Roman"/>
      <w:color w:val="0000FF"/>
      <w:u w:val="single"/>
    </w:rPr>
  </w:style>
  <w:style w:type="paragraph" w:styleId="Tekstpodstawowy">
    <w:name w:val="Body Text"/>
    <w:basedOn w:val="Normalny"/>
    <w:link w:val="TekstpodstawowyZnak"/>
    <w:uiPriority w:val="99"/>
    <w:rsid w:val="007258AA"/>
    <w:pPr>
      <w:suppressAutoHyphens/>
      <w:jc w:val="center"/>
    </w:pPr>
    <w:rPr>
      <w:rFonts w:cs="Gautami"/>
      <w:lang w:bidi="te-IN"/>
    </w:rPr>
  </w:style>
  <w:style w:type="character" w:customStyle="1" w:styleId="TekstpodstawowyZnak">
    <w:name w:val="Tekst podstawowy Znak"/>
    <w:link w:val="Tekstpodstawowy"/>
    <w:uiPriority w:val="99"/>
    <w:semiHidden/>
    <w:rPr>
      <w:sz w:val="24"/>
      <w:szCs w:val="24"/>
    </w:rPr>
  </w:style>
  <w:style w:type="character" w:styleId="Odwoaniedokomentarza">
    <w:name w:val="annotation reference"/>
    <w:uiPriority w:val="99"/>
    <w:semiHidden/>
    <w:rsid w:val="00205354"/>
    <w:rPr>
      <w:rFonts w:cs="Times New Roman"/>
      <w:sz w:val="16"/>
      <w:szCs w:val="16"/>
    </w:rPr>
  </w:style>
  <w:style w:type="paragraph" w:styleId="Tekstkomentarza">
    <w:name w:val="annotation text"/>
    <w:basedOn w:val="Normalny"/>
    <w:link w:val="TekstkomentarzaZnak"/>
    <w:uiPriority w:val="99"/>
    <w:semiHidden/>
    <w:rsid w:val="00205354"/>
    <w:rPr>
      <w:rFonts w:cs="Gautami"/>
      <w:sz w:val="20"/>
      <w:szCs w:val="20"/>
      <w:lang w:bidi="te-IN"/>
    </w:rPr>
  </w:style>
  <w:style w:type="character" w:customStyle="1" w:styleId="TekstkomentarzaZnak">
    <w:name w:val="Tekst komentarza Znak"/>
    <w:link w:val="Tekstkomentarza"/>
    <w:uiPriority w:val="99"/>
    <w:semiHidden/>
    <w:rPr>
      <w:sz w:val="20"/>
      <w:szCs w:val="20"/>
    </w:rPr>
  </w:style>
  <w:style w:type="paragraph" w:styleId="Tematkomentarza">
    <w:name w:val="annotation subject"/>
    <w:basedOn w:val="Tekstkomentarza"/>
    <w:next w:val="Tekstkomentarza"/>
    <w:link w:val="TematkomentarzaZnak"/>
    <w:uiPriority w:val="99"/>
    <w:semiHidden/>
    <w:rsid w:val="00205354"/>
    <w:rPr>
      <w:b/>
      <w:bCs/>
    </w:rPr>
  </w:style>
  <w:style w:type="character" w:customStyle="1" w:styleId="TematkomentarzaZnak">
    <w:name w:val="Temat komentarza Znak"/>
    <w:link w:val="Tematkomentarza"/>
    <w:uiPriority w:val="99"/>
    <w:semiHidden/>
    <w:rPr>
      <w:b/>
      <w:bCs/>
      <w:sz w:val="20"/>
      <w:szCs w:val="20"/>
    </w:rPr>
  </w:style>
  <w:style w:type="paragraph" w:styleId="Tekstdymka">
    <w:name w:val="Balloon Text"/>
    <w:basedOn w:val="Normalny"/>
    <w:link w:val="TekstdymkaZnak"/>
    <w:uiPriority w:val="99"/>
    <w:semiHidden/>
    <w:rsid w:val="00205354"/>
    <w:rPr>
      <w:rFonts w:ascii="Tahoma" w:hAnsi="Tahoma" w:cs="Gautami"/>
      <w:sz w:val="16"/>
      <w:szCs w:val="16"/>
      <w:lang w:bidi="te-IN"/>
    </w:rPr>
  </w:style>
  <w:style w:type="character" w:customStyle="1" w:styleId="TekstdymkaZnak">
    <w:name w:val="Tekst dymka Znak"/>
    <w:link w:val="Tekstdymka"/>
    <w:uiPriority w:val="99"/>
    <w:semiHidden/>
    <w:rPr>
      <w:rFonts w:ascii="Tahoma" w:hAnsi="Tahoma" w:cs="Tahoma"/>
      <w:sz w:val="16"/>
      <w:szCs w:val="16"/>
    </w:rPr>
  </w:style>
  <w:style w:type="paragraph" w:styleId="Tekstpodstawowywcity">
    <w:name w:val="Body Text Indent"/>
    <w:basedOn w:val="Normalny"/>
    <w:link w:val="TekstpodstawowywcityZnak"/>
    <w:uiPriority w:val="99"/>
    <w:rsid w:val="00FC1073"/>
    <w:pPr>
      <w:spacing w:after="120"/>
      <w:ind w:left="283"/>
    </w:pPr>
    <w:rPr>
      <w:rFonts w:cs="Gautami"/>
      <w:lang w:bidi="te-IN"/>
    </w:rPr>
  </w:style>
  <w:style w:type="character" w:customStyle="1" w:styleId="TekstpodstawowywcityZnak">
    <w:name w:val="Tekst podstawowy wcięty Znak"/>
    <w:link w:val="Tekstpodstawowywcity"/>
    <w:uiPriority w:val="99"/>
    <w:semiHidden/>
    <w:rPr>
      <w:sz w:val="24"/>
      <w:szCs w:val="24"/>
    </w:rPr>
  </w:style>
  <w:style w:type="paragraph" w:styleId="Nagwek">
    <w:name w:val="header"/>
    <w:basedOn w:val="Normalny"/>
    <w:link w:val="NagwekZnak"/>
    <w:uiPriority w:val="99"/>
    <w:unhideWhenUsed/>
    <w:rsid w:val="00671A59"/>
    <w:pPr>
      <w:tabs>
        <w:tab w:val="center" w:pos="4819"/>
        <w:tab w:val="right" w:pos="9638"/>
      </w:tabs>
    </w:pPr>
    <w:rPr>
      <w:rFonts w:cs="Gautami"/>
      <w:lang w:bidi="te-IN"/>
    </w:rPr>
  </w:style>
  <w:style w:type="character" w:customStyle="1" w:styleId="NagwekZnak">
    <w:name w:val="Nagłówek Znak"/>
    <w:link w:val="Nagwek"/>
    <w:uiPriority w:val="99"/>
    <w:rsid w:val="00671A59"/>
    <w:rPr>
      <w:sz w:val="24"/>
      <w:szCs w:val="24"/>
    </w:rPr>
  </w:style>
  <w:style w:type="paragraph" w:styleId="Stopka">
    <w:name w:val="footer"/>
    <w:basedOn w:val="Normalny"/>
    <w:link w:val="StopkaZnak"/>
    <w:uiPriority w:val="99"/>
    <w:semiHidden/>
    <w:unhideWhenUsed/>
    <w:rsid w:val="00671A59"/>
    <w:pPr>
      <w:tabs>
        <w:tab w:val="center" w:pos="4819"/>
        <w:tab w:val="right" w:pos="9638"/>
      </w:tabs>
    </w:pPr>
    <w:rPr>
      <w:rFonts w:cs="Gautami"/>
      <w:lang w:bidi="te-IN"/>
    </w:rPr>
  </w:style>
  <w:style w:type="character" w:customStyle="1" w:styleId="StopkaZnak">
    <w:name w:val="Stopka Znak"/>
    <w:link w:val="Stopka"/>
    <w:uiPriority w:val="99"/>
    <w:semiHidden/>
    <w:rsid w:val="00671A59"/>
    <w:rPr>
      <w:sz w:val="24"/>
      <w:szCs w:val="24"/>
    </w:rPr>
  </w:style>
  <w:style w:type="paragraph" w:customStyle="1" w:styleId="xmsonormal">
    <w:name w:val="x_msonormal"/>
    <w:basedOn w:val="Normalny"/>
    <w:rsid w:val="00A76E81"/>
  </w:style>
  <w:style w:type="paragraph" w:styleId="NormalnyWeb">
    <w:name w:val="Normal (Web)"/>
    <w:basedOn w:val="Normalny"/>
    <w:rsid w:val="00A76E81"/>
  </w:style>
  <w:style w:type="paragraph" w:customStyle="1" w:styleId="xmsonormal0">
    <w:name w:val="xmsonormal"/>
    <w:basedOn w:val="Normalny"/>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E5CD0-1542-410D-B28C-CF525809A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2242</Characters>
  <Application>Microsoft Office Word</Application>
  <DocSecurity>0</DocSecurity>
  <Lines>18</Lines>
  <Paragraphs>5</Paragraphs>
  <ScaleCrop>false</ScaleCrop>
  <HeadingPairs>
    <vt:vector size="6" baseType="variant">
      <vt:variant>
        <vt:lpstr>Tytuł</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2020-03-03T15:19:00Z</dcterms:created>
  <dcterms:modified xsi:type="dcterms:W3CDTF">2020-03-03T15:19:00Z</dcterms:modified>
</cp:coreProperties>
</file>