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672" w:rsidRDefault="00F62672" w:rsidP="00552FE3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AdvTimes-b" w:cs="AdvTimes-b"/>
          <w:b/>
          <w:bCs/>
          <w:sz w:val="40"/>
          <w:szCs w:val="40"/>
        </w:rPr>
      </w:pPr>
      <w:r w:rsidRPr="00552FE3">
        <w:rPr>
          <w:rFonts w:ascii="AdvTimes-b" w:cs="AdvTimes-b"/>
          <w:b/>
          <w:bCs/>
          <w:sz w:val="40"/>
          <w:szCs w:val="40"/>
        </w:rPr>
        <w:t>Outcome of pleurodesis using different agents in</w:t>
      </w:r>
      <w:r w:rsidR="00552FE3">
        <w:rPr>
          <w:rFonts w:ascii="AdvTimes-b" w:cs="AdvTimes-b"/>
          <w:b/>
          <w:bCs/>
          <w:sz w:val="40"/>
          <w:szCs w:val="40"/>
        </w:rPr>
        <w:t xml:space="preserve"> </w:t>
      </w:r>
      <w:r w:rsidRPr="00552FE3">
        <w:rPr>
          <w:rFonts w:ascii="AdvTimes-b" w:cs="AdvTimes-b"/>
          <w:b/>
          <w:bCs/>
          <w:sz w:val="40"/>
          <w:szCs w:val="40"/>
        </w:rPr>
        <w:t>management of malignant pleural effusion</w:t>
      </w:r>
    </w:p>
    <w:p w:rsidR="00552FE3" w:rsidRPr="00552FE3" w:rsidRDefault="00552FE3" w:rsidP="00552FE3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AdvTimes-b" w:cs="AdvTimes-b"/>
          <w:b/>
          <w:bCs/>
          <w:sz w:val="40"/>
          <w:szCs w:val="40"/>
        </w:rPr>
      </w:pP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F62672">
        <w:rPr>
          <w:rFonts w:asciiTheme="majorBidi" w:hAnsiTheme="majorBidi" w:cstheme="majorBidi"/>
          <w:b/>
          <w:bCs/>
          <w:sz w:val="28"/>
          <w:szCs w:val="28"/>
        </w:rPr>
        <w:t>Introduction</w:t>
      </w:r>
      <w:r w:rsidRPr="00F62672">
        <w:rPr>
          <w:rFonts w:asciiTheme="majorBidi" w:hAnsiTheme="majorBidi" w:cstheme="majorBidi"/>
          <w:sz w:val="28"/>
          <w:szCs w:val="28"/>
        </w:rPr>
        <w:t>: Malignant pleural effusion is a serious problem for both patients and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physicians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. Pleurodesis </w:t>
      </w:r>
      <w:proofErr w:type="gramStart"/>
      <w:r w:rsidRPr="00F62672">
        <w:rPr>
          <w:rFonts w:asciiTheme="majorBidi" w:hAnsiTheme="majorBidi" w:cstheme="majorBidi"/>
          <w:sz w:val="28"/>
          <w:szCs w:val="28"/>
        </w:rPr>
        <w:t>is considered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the good solution for this dilemma. Chemical pleurodesis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was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used to prevent fluid </w:t>
      </w:r>
      <w:proofErr w:type="spellStart"/>
      <w:r w:rsidRPr="00F62672">
        <w:rPr>
          <w:rFonts w:asciiTheme="majorBidi" w:hAnsiTheme="majorBidi" w:cstheme="majorBidi"/>
          <w:sz w:val="28"/>
          <w:szCs w:val="28"/>
        </w:rPr>
        <w:t>reaccumulation</w:t>
      </w:r>
      <w:proofErr w:type="spellEnd"/>
      <w:r w:rsidRPr="00F62672">
        <w:rPr>
          <w:rFonts w:asciiTheme="majorBidi" w:hAnsiTheme="majorBidi" w:cstheme="majorBidi"/>
          <w:sz w:val="28"/>
          <w:szCs w:val="28"/>
        </w:rPr>
        <w:t xml:space="preserve"> and decrease patient suffering. This study </w:t>
      </w:r>
      <w:proofErr w:type="gramStart"/>
      <w:r w:rsidRPr="00F62672">
        <w:rPr>
          <w:rFonts w:asciiTheme="majorBidi" w:hAnsiTheme="majorBidi" w:cstheme="majorBidi"/>
          <w:sz w:val="28"/>
          <w:szCs w:val="28"/>
        </w:rPr>
        <w:t>was designed</w:t>
      </w:r>
      <w:proofErr w:type="gramEnd"/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to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compare and evaluate the efficacy and safety of three different sclerosing agents for preventing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recurrent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malignant pleural effusion.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F62672">
        <w:rPr>
          <w:rFonts w:asciiTheme="majorBidi" w:hAnsiTheme="majorBidi" w:cstheme="majorBidi"/>
          <w:b/>
          <w:bCs/>
          <w:sz w:val="28"/>
          <w:szCs w:val="28"/>
        </w:rPr>
        <w:t>Materials and methods</w:t>
      </w:r>
      <w:r w:rsidRPr="00F62672">
        <w:rPr>
          <w:rFonts w:asciiTheme="majorBidi" w:hAnsiTheme="majorBidi" w:cstheme="majorBidi"/>
          <w:sz w:val="28"/>
          <w:szCs w:val="28"/>
        </w:rPr>
        <w:t xml:space="preserve">: </w:t>
      </w:r>
      <w:proofErr w:type="gramStart"/>
      <w:r w:rsidRPr="00F62672">
        <w:rPr>
          <w:rFonts w:asciiTheme="majorBidi" w:hAnsiTheme="majorBidi" w:cstheme="majorBidi"/>
          <w:sz w:val="28"/>
          <w:szCs w:val="28"/>
        </w:rPr>
        <w:t>Forty five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patients with recurrent malignant pleural effusion were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enrolled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in three groups; 15 patients in each one, and were subjected to pleurodesis using three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chemical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agents.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Vincristine (2 mg), viscum (100 mg) and povidone–iodine (20 ml).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All patients </w:t>
      </w:r>
      <w:proofErr w:type="gramStart"/>
      <w:r w:rsidRPr="00F62672">
        <w:rPr>
          <w:rFonts w:asciiTheme="majorBidi" w:hAnsiTheme="majorBidi" w:cstheme="majorBidi"/>
          <w:sz w:val="28"/>
          <w:szCs w:val="28"/>
        </w:rPr>
        <w:t>were subjected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to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the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F62672">
        <w:rPr>
          <w:rFonts w:asciiTheme="majorBidi" w:hAnsiTheme="majorBidi" w:cstheme="majorBidi"/>
          <w:sz w:val="28"/>
          <w:szCs w:val="28"/>
        </w:rPr>
        <w:t>thoracotomy</w:t>
      </w:r>
      <w:proofErr w:type="spellEnd"/>
      <w:r w:rsidRPr="00F62672">
        <w:rPr>
          <w:rFonts w:asciiTheme="majorBidi" w:hAnsiTheme="majorBidi" w:cstheme="majorBidi"/>
          <w:sz w:val="28"/>
          <w:szCs w:val="28"/>
        </w:rPr>
        <w:t xml:space="preserve"> tube for drainage of pleural fluid, then sclerosing agents were instilled </w:t>
      </w:r>
      <w:proofErr w:type="spellStart"/>
      <w:r w:rsidRPr="00F62672">
        <w:rPr>
          <w:rFonts w:asciiTheme="majorBidi" w:hAnsiTheme="majorBidi" w:cstheme="majorBidi"/>
          <w:sz w:val="28"/>
          <w:szCs w:val="28"/>
        </w:rPr>
        <w:t>intrapleurally</w:t>
      </w:r>
      <w:proofErr w:type="spellEnd"/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via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the tube.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F62672">
        <w:rPr>
          <w:rFonts w:asciiTheme="majorBidi" w:hAnsiTheme="majorBidi" w:cstheme="majorBidi"/>
          <w:b/>
          <w:bCs/>
          <w:sz w:val="28"/>
          <w:szCs w:val="28"/>
        </w:rPr>
        <w:t>Results:</w:t>
      </w:r>
      <w:r w:rsidRPr="00F62672">
        <w:rPr>
          <w:rFonts w:asciiTheme="majorBidi" w:hAnsiTheme="majorBidi" w:cstheme="majorBidi"/>
          <w:sz w:val="28"/>
          <w:szCs w:val="28"/>
        </w:rPr>
        <w:t xml:space="preserve"> Vincristine, viscum and povidone–iodine resulted in complete pleurodesis in 53.3%,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73.3% and 73.3% respectively.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Failed pleurodesis was higher in the vincristine group 26.7% but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in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viscum and iodine groups were 13.3% and 20% respectively.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F62672">
        <w:rPr>
          <w:rFonts w:asciiTheme="majorBidi" w:hAnsiTheme="majorBidi" w:cstheme="majorBidi"/>
          <w:sz w:val="28"/>
          <w:szCs w:val="28"/>
        </w:rPr>
        <w:t>Pain was the most common complication 48.89% and reported in a higher ratio in the vincristine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group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66.67%, while in viscum and iodine groups it was 53.33% and 26.67% respectively.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F62672">
        <w:rPr>
          <w:rFonts w:asciiTheme="majorBidi" w:hAnsiTheme="majorBidi" w:cstheme="majorBidi"/>
          <w:sz w:val="28"/>
          <w:szCs w:val="28"/>
        </w:rPr>
        <w:t>There was no statistically significant difference between the three groups regarding pleural fluid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chemistry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and duration of ICT.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F62672">
        <w:rPr>
          <w:rFonts w:asciiTheme="majorBidi" w:hAnsiTheme="majorBidi" w:cstheme="majorBidi"/>
          <w:b/>
          <w:bCs/>
          <w:sz w:val="28"/>
          <w:szCs w:val="28"/>
        </w:rPr>
        <w:t>Conclusion:</w:t>
      </w:r>
      <w:r w:rsidRPr="00F62672">
        <w:rPr>
          <w:rFonts w:asciiTheme="majorBidi" w:hAnsiTheme="majorBidi" w:cstheme="majorBidi"/>
          <w:sz w:val="28"/>
          <w:szCs w:val="28"/>
        </w:rPr>
        <w:t xml:space="preserve"> According this study, povidone iodine </w:t>
      </w:r>
      <w:proofErr w:type="gramStart"/>
      <w:r w:rsidRPr="00F62672">
        <w:rPr>
          <w:rFonts w:asciiTheme="majorBidi" w:hAnsiTheme="majorBidi" w:cstheme="majorBidi"/>
          <w:sz w:val="28"/>
          <w:szCs w:val="28"/>
        </w:rPr>
        <w:t>is considered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the ideal sclerosing agent for</w:t>
      </w:r>
    </w:p>
    <w:p w:rsidR="00F62672" w:rsidRPr="00F62672" w:rsidRDefault="00F62672" w:rsidP="00F6267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pleurodesis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in comparison to vincristine and viscum because of its high efficacy, availability, cheapness</w:t>
      </w:r>
    </w:p>
    <w:p w:rsidR="009448AC" w:rsidRPr="00F62672" w:rsidRDefault="00F62672" w:rsidP="00F62672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proofErr w:type="gramStart"/>
      <w:r w:rsidRPr="00F62672">
        <w:rPr>
          <w:rFonts w:asciiTheme="majorBidi" w:hAnsiTheme="majorBidi" w:cstheme="majorBidi"/>
          <w:sz w:val="28"/>
          <w:szCs w:val="28"/>
        </w:rPr>
        <w:t>and</w:t>
      </w:r>
      <w:proofErr w:type="gramEnd"/>
      <w:r w:rsidRPr="00F62672">
        <w:rPr>
          <w:rFonts w:asciiTheme="majorBidi" w:hAnsiTheme="majorBidi" w:cstheme="majorBidi"/>
          <w:sz w:val="28"/>
          <w:szCs w:val="28"/>
        </w:rPr>
        <w:t xml:space="preserve"> least side effects.</w:t>
      </w:r>
    </w:p>
    <w:sectPr w:rsidR="009448AC" w:rsidRPr="00F6267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Times-b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>
    <w:useFELayout/>
  </w:compat>
  <w:rsids>
    <w:rsidRoot w:val="00F62672"/>
    <w:rsid w:val="00552FE3"/>
    <w:rsid w:val="009448AC"/>
    <w:rsid w:val="00F62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Freecomp</dc:creator>
  <cp:keywords/>
  <dc:description/>
  <cp:lastModifiedBy>Freecomp</cp:lastModifiedBy>
  <cp:revision>2</cp:revision>
  <dcterms:created xsi:type="dcterms:W3CDTF">2016-05-30T15:50:00Z</dcterms:created>
  <dcterms:modified xsi:type="dcterms:W3CDTF">2016-05-30T15:52:00Z</dcterms:modified>
</cp:coreProperties>
</file>