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24" w:rsidRPr="00806118" w:rsidRDefault="00D557B4" w:rsidP="004E6824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A464C">
        <w:rPr>
          <w:rFonts w:eastAsia="MS PGothic"/>
          <w:b/>
          <w:sz w:val="28"/>
          <w:szCs w:val="28"/>
        </w:rPr>
        <w:t>Title:</w:t>
      </w:r>
      <w:r w:rsidRPr="00CA464C">
        <w:rPr>
          <w:rFonts w:asciiTheme="majorBidi" w:hAnsiTheme="majorBidi" w:cstheme="majorBidi"/>
          <w:sz w:val="28"/>
          <w:szCs w:val="28"/>
        </w:rPr>
        <w:t xml:space="preserve"> </w:t>
      </w:r>
      <w:r w:rsidR="004E6824" w:rsidRPr="00806118">
        <w:rPr>
          <w:rFonts w:asciiTheme="majorBidi" w:hAnsiTheme="majorBidi" w:cstheme="majorBidi"/>
          <w:sz w:val="24"/>
          <w:szCs w:val="24"/>
        </w:rPr>
        <w:t>Fabrication of SiO</w:t>
      </w:r>
      <w:r w:rsidR="004E6824"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4E6824" w:rsidRPr="00806118">
        <w:rPr>
          <w:rFonts w:asciiTheme="majorBidi" w:hAnsiTheme="majorBidi" w:cstheme="majorBidi"/>
          <w:sz w:val="24"/>
          <w:szCs w:val="24"/>
        </w:rPr>
        <w:t>/platelet rich plasma scaffolds for bone tissue engineering application</w:t>
      </w:r>
    </w:p>
    <w:p w:rsidR="00D557B4" w:rsidRPr="00CA464C" w:rsidRDefault="00D557B4" w:rsidP="004E6824">
      <w:pPr>
        <w:pStyle w:val="Default"/>
        <w:tabs>
          <w:tab w:val="left" w:pos="3060"/>
          <w:tab w:val="center" w:pos="4536"/>
        </w:tabs>
        <w:spacing w:line="480" w:lineRule="auto"/>
        <w:ind w:left="720" w:right="-46"/>
        <w:rPr>
          <w:rFonts w:asciiTheme="majorBidi" w:hAnsiTheme="majorBidi" w:cstheme="majorBidi"/>
        </w:rPr>
      </w:pPr>
      <w:r w:rsidRPr="00CA464C">
        <w:rPr>
          <w:rFonts w:eastAsia="MS PGothic"/>
        </w:rPr>
        <w:tab/>
      </w:r>
      <w:r w:rsidRPr="00CA464C">
        <w:rPr>
          <w:rFonts w:asciiTheme="majorBidi" w:hAnsiTheme="majorBidi" w:cstheme="majorBidi"/>
        </w:rPr>
        <w:tab/>
        <w:t xml:space="preserve">Name: </w:t>
      </w:r>
      <w:proofErr w:type="spellStart"/>
      <w:r>
        <w:rPr>
          <w:rFonts w:asciiTheme="majorBidi" w:hAnsiTheme="majorBidi" w:cstheme="majorBidi"/>
        </w:rPr>
        <w:t>Farnaz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Sani</w:t>
      </w:r>
      <w:proofErr w:type="spellEnd"/>
      <w:r w:rsidR="004E6824">
        <w:rPr>
          <w:rFonts w:asciiTheme="majorBidi" w:hAnsiTheme="majorBidi" w:cstheme="majorBidi"/>
        </w:rPr>
        <w:t xml:space="preserve">/ </w:t>
      </w:r>
      <w:proofErr w:type="spellStart"/>
      <w:r w:rsidR="004E6824">
        <w:rPr>
          <w:rFonts w:asciiTheme="majorBidi" w:hAnsiTheme="majorBidi" w:cstheme="majorBidi"/>
        </w:rPr>
        <w:t>Fatemeh</w:t>
      </w:r>
      <w:proofErr w:type="spellEnd"/>
      <w:r w:rsidR="004E6824">
        <w:rPr>
          <w:rFonts w:asciiTheme="majorBidi" w:hAnsiTheme="majorBidi" w:cstheme="majorBidi"/>
        </w:rPr>
        <w:t xml:space="preserve"> </w:t>
      </w:r>
      <w:proofErr w:type="spellStart"/>
      <w:r w:rsidR="004E6824">
        <w:rPr>
          <w:rFonts w:asciiTheme="majorBidi" w:hAnsiTheme="majorBidi" w:cstheme="majorBidi"/>
        </w:rPr>
        <w:t>Mehdipour</w:t>
      </w:r>
      <w:proofErr w:type="spellEnd"/>
    </w:p>
    <w:p w:rsidR="00391E8E" w:rsidRPr="00391E8E" w:rsidRDefault="00391E8E" w:rsidP="00391E8E">
      <w:pPr>
        <w:spacing w:line="480" w:lineRule="auto"/>
        <w:jc w:val="center"/>
        <w:rPr>
          <w:rFonts w:asciiTheme="majorBidi" w:hAnsiTheme="majorBidi" w:cstheme="majorBidi" w:hint="cs"/>
          <w:b/>
          <w:bCs/>
          <w:sz w:val="24"/>
          <w:szCs w:val="24"/>
          <w:rtl/>
        </w:rPr>
      </w:pPr>
      <w:r w:rsidRPr="00391E8E">
        <w:rPr>
          <w:rFonts w:asciiTheme="majorBidi" w:hAnsiTheme="majorBidi" w:cstheme="majorBidi"/>
          <w:sz w:val="24"/>
          <w:szCs w:val="24"/>
        </w:rPr>
        <w:t>Tissue engineering Lab, Anatomy department, Medical School, Shiraz University of Medical Sciences, Iran</w:t>
      </w:r>
    </w:p>
    <w:p w:rsidR="004E6824" w:rsidRPr="00806118" w:rsidRDefault="004E6824" w:rsidP="004E6824">
      <w:pPr>
        <w:spacing w:line="480" w:lineRule="auto"/>
        <w:jc w:val="right"/>
        <w:rPr>
          <w:rFonts w:asciiTheme="majorBidi" w:hAnsiTheme="majorBidi" w:cstheme="majorBidi"/>
          <w:sz w:val="24"/>
          <w:szCs w:val="24"/>
        </w:rPr>
      </w:pPr>
      <w:r w:rsidRPr="00806118">
        <w:rPr>
          <w:rFonts w:asciiTheme="majorBidi" w:hAnsiTheme="majorBidi" w:cstheme="majorBidi"/>
          <w:b/>
          <w:bCs/>
          <w:sz w:val="24"/>
          <w:szCs w:val="24"/>
        </w:rPr>
        <w:t xml:space="preserve">Abstract </w:t>
      </w:r>
    </w:p>
    <w:p w:rsidR="004E6824" w:rsidRPr="00806118" w:rsidRDefault="004E6824" w:rsidP="004E6824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806118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Pr="00806118">
        <w:rPr>
          <w:rFonts w:asciiTheme="majorBidi" w:hAnsiTheme="majorBidi" w:cstheme="majorBidi"/>
          <w:sz w:val="24"/>
          <w:szCs w:val="24"/>
        </w:rPr>
        <w:t>: SiO</w:t>
      </w:r>
      <w:r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06118">
        <w:rPr>
          <w:rFonts w:asciiTheme="majorBidi" w:hAnsiTheme="majorBidi" w:cstheme="majorBidi"/>
          <w:sz w:val="24"/>
          <w:szCs w:val="24"/>
        </w:rPr>
        <w:t xml:space="preserve"> and platelet rich plasma (PRP) are two biomaterials that have profound impacts on ossification. The objective of this study was to fabricate a SiO</w:t>
      </w:r>
      <w:r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06118">
        <w:rPr>
          <w:rFonts w:asciiTheme="majorBidi" w:hAnsiTheme="majorBidi" w:cstheme="majorBidi"/>
          <w:sz w:val="24"/>
          <w:szCs w:val="24"/>
        </w:rPr>
        <w:t xml:space="preserve">/PRP composite to be used in bone repair. </w:t>
      </w:r>
    </w:p>
    <w:p w:rsidR="004E6824" w:rsidRPr="00806118" w:rsidRDefault="004E6824" w:rsidP="004E6824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806118">
        <w:rPr>
          <w:rFonts w:asciiTheme="majorBidi" w:hAnsiTheme="majorBidi" w:cstheme="majorBidi"/>
          <w:b/>
          <w:bCs/>
          <w:sz w:val="24"/>
          <w:szCs w:val="24"/>
        </w:rPr>
        <w:t>Material and methods</w:t>
      </w:r>
      <w:r w:rsidRPr="00806118">
        <w:rPr>
          <w:rFonts w:asciiTheme="majorBidi" w:hAnsiTheme="majorBidi" w:cstheme="majorBidi"/>
          <w:sz w:val="24"/>
          <w:szCs w:val="24"/>
        </w:rPr>
        <w:t>: Human PRP was prepared by centrifugation, mixed with SiO</w:t>
      </w:r>
      <w:r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06118">
        <w:rPr>
          <w:rFonts w:asciiTheme="majorBidi" w:hAnsiTheme="majorBidi" w:cstheme="majorBidi"/>
          <w:sz w:val="24"/>
          <w:szCs w:val="24"/>
        </w:rPr>
        <w:t xml:space="preserve"> and induced to form </w:t>
      </w:r>
      <w:r>
        <w:rPr>
          <w:rFonts w:asciiTheme="majorBidi" w:hAnsiTheme="majorBidi" w:cstheme="majorBidi"/>
          <w:sz w:val="24"/>
          <w:szCs w:val="24"/>
        </w:rPr>
        <w:t xml:space="preserve">a </w:t>
      </w:r>
      <w:r w:rsidRPr="00806118">
        <w:rPr>
          <w:rFonts w:asciiTheme="majorBidi" w:hAnsiTheme="majorBidi" w:cstheme="majorBidi"/>
          <w:sz w:val="24"/>
          <w:szCs w:val="24"/>
        </w:rPr>
        <w:t>gel by CaCl</w:t>
      </w:r>
      <w:r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06118">
        <w:rPr>
          <w:rFonts w:asciiTheme="majorBidi" w:hAnsiTheme="majorBidi" w:cstheme="majorBidi"/>
          <w:sz w:val="24"/>
          <w:szCs w:val="24"/>
        </w:rPr>
        <w:t xml:space="preserve"> supplementation. The gel exposed to </w:t>
      </w:r>
      <w:proofErr w:type="spellStart"/>
      <w:r w:rsidRPr="00806118">
        <w:rPr>
          <w:rFonts w:asciiTheme="majorBidi" w:hAnsiTheme="majorBidi" w:cstheme="majorBidi"/>
          <w:sz w:val="24"/>
          <w:szCs w:val="24"/>
        </w:rPr>
        <w:t>glutaraldehyde</w:t>
      </w:r>
      <w:proofErr w:type="spellEnd"/>
      <w:r w:rsidRPr="00806118">
        <w:rPr>
          <w:rFonts w:asciiTheme="majorBidi" w:hAnsiTheme="majorBidi" w:cstheme="majorBidi"/>
          <w:sz w:val="24"/>
          <w:szCs w:val="24"/>
        </w:rPr>
        <w:t xml:space="preserve"> for </w:t>
      </w:r>
      <w:r>
        <w:rPr>
          <w:rFonts w:asciiTheme="majorBidi" w:hAnsiTheme="majorBidi" w:cstheme="majorBidi"/>
          <w:sz w:val="24"/>
          <w:szCs w:val="24"/>
        </w:rPr>
        <w:t>increasing</w:t>
      </w:r>
      <w:r w:rsidRPr="00806118">
        <w:rPr>
          <w:rFonts w:asciiTheme="majorBidi" w:hAnsiTheme="majorBidi" w:cstheme="majorBidi"/>
          <w:sz w:val="24"/>
          <w:szCs w:val="24"/>
        </w:rPr>
        <w:t xml:space="preserve"> gel stability and strength. FTIR test was performed to show any chemical change in the scaffold ingredients. Scanning electron microscopy (SEM), EDS and ICP </w:t>
      </w:r>
      <w:proofErr w:type="gramStart"/>
      <w:r w:rsidRPr="00806118">
        <w:rPr>
          <w:rFonts w:asciiTheme="majorBidi" w:hAnsiTheme="majorBidi" w:cstheme="majorBidi"/>
          <w:sz w:val="24"/>
          <w:szCs w:val="24"/>
        </w:rPr>
        <w:t>was</w:t>
      </w:r>
      <w:r>
        <w:rPr>
          <w:rFonts w:asciiTheme="majorBidi" w:hAnsiTheme="majorBidi" w:cstheme="majorBidi"/>
          <w:sz w:val="24"/>
          <w:szCs w:val="24"/>
        </w:rPr>
        <w:t>(</w:t>
      </w:r>
      <w:proofErr w:type="gramEnd"/>
      <w:r>
        <w:rPr>
          <w:rFonts w:asciiTheme="majorBidi" w:hAnsiTheme="majorBidi" w:cstheme="majorBidi"/>
          <w:sz w:val="24"/>
          <w:szCs w:val="24"/>
        </w:rPr>
        <w:t>were)</w:t>
      </w:r>
      <w:r w:rsidRPr="00806118">
        <w:rPr>
          <w:rFonts w:asciiTheme="majorBidi" w:hAnsiTheme="majorBidi" w:cstheme="majorBidi"/>
          <w:sz w:val="24"/>
          <w:szCs w:val="24"/>
        </w:rPr>
        <w:t xml:space="preserve"> performed to characterize the fabricated scaffolds. MG63 cell line was cultured on the scaffolds and cell viability was evaluated by MTT assay. The </w:t>
      </w:r>
      <w:proofErr w:type="spellStart"/>
      <w:r w:rsidRPr="00806118">
        <w:rPr>
          <w:rFonts w:asciiTheme="majorBidi" w:hAnsiTheme="majorBidi" w:cstheme="majorBidi"/>
          <w:sz w:val="24"/>
          <w:szCs w:val="24"/>
        </w:rPr>
        <w:t>osteoblast</w:t>
      </w:r>
      <w:proofErr w:type="spellEnd"/>
      <w:r w:rsidRPr="00806118">
        <w:rPr>
          <w:rFonts w:asciiTheme="majorBidi" w:hAnsiTheme="majorBidi" w:cstheme="majorBidi"/>
          <w:sz w:val="24"/>
          <w:szCs w:val="24"/>
        </w:rPr>
        <w:t xml:space="preserve"> functions were also evaluated by alkaline </w:t>
      </w:r>
      <w:proofErr w:type="spellStart"/>
      <w:r w:rsidRPr="00806118">
        <w:rPr>
          <w:rFonts w:asciiTheme="majorBidi" w:hAnsiTheme="majorBidi" w:cstheme="majorBidi"/>
          <w:sz w:val="24"/>
          <w:szCs w:val="24"/>
        </w:rPr>
        <w:t>phosphatase</w:t>
      </w:r>
      <w:proofErr w:type="spellEnd"/>
      <w:r w:rsidRPr="00806118">
        <w:rPr>
          <w:rFonts w:asciiTheme="majorBidi" w:hAnsiTheme="majorBidi" w:cstheme="majorBidi"/>
          <w:sz w:val="24"/>
          <w:szCs w:val="24"/>
        </w:rPr>
        <w:t xml:space="preserve"> activity assessment and alizarin red S.</w:t>
      </w:r>
    </w:p>
    <w:p w:rsidR="004E6824" w:rsidRPr="00806118" w:rsidRDefault="004E6824" w:rsidP="004E6824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806118">
        <w:rPr>
          <w:rFonts w:asciiTheme="majorBidi" w:hAnsiTheme="majorBidi" w:cstheme="majorBidi"/>
          <w:sz w:val="24"/>
          <w:szCs w:val="24"/>
        </w:rPr>
        <w:t xml:space="preserve"> </w:t>
      </w:r>
      <w:r w:rsidRPr="00806118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Pr="00806118">
        <w:rPr>
          <w:rFonts w:asciiTheme="majorBidi" w:hAnsiTheme="majorBidi" w:cstheme="majorBidi"/>
          <w:sz w:val="24"/>
          <w:szCs w:val="24"/>
        </w:rPr>
        <w:t>: SEM micrographs and EDS showed SiO</w:t>
      </w:r>
      <w:r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06118">
        <w:rPr>
          <w:rFonts w:asciiTheme="majorBidi" w:hAnsiTheme="majorBidi" w:cstheme="majorBidi"/>
          <w:sz w:val="24"/>
          <w:szCs w:val="24"/>
        </w:rPr>
        <w:t xml:space="preserve"> particles were trapped within fibrin fibers in both </w:t>
      </w:r>
      <w:proofErr w:type="spellStart"/>
      <w:r w:rsidRPr="00806118">
        <w:rPr>
          <w:rFonts w:asciiTheme="majorBidi" w:hAnsiTheme="majorBidi" w:cstheme="majorBidi"/>
          <w:sz w:val="24"/>
          <w:szCs w:val="24"/>
        </w:rPr>
        <w:t>crosslinked</w:t>
      </w:r>
      <w:proofErr w:type="spellEnd"/>
      <w:r w:rsidRPr="00806118">
        <w:rPr>
          <w:rFonts w:asciiTheme="majorBidi" w:hAnsiTheme="majorBidi" w:cstheme="majorBidi"/>
          <w:sz w:val="24"/>
          <w:szCs w:val="24"/>
        </w:rPr>
        <w:t xml:space="preserve"> and non-</w:t>
      </w:r>
      <w:proofErr w:type="spellStart"/>
      <w:r w:rsidRPr="00806118">
        <w:rPr>
          <w:rFonts w:asciiTheme="majorBidi" w:hAnsiTheme="majorBidi" w:cstheme="majorBidi"/>
          <w:sz w:val="24"/>
          <w:szCs w:val="24"/>
        </w:rPr>
        <w:t>crosslinked</w:t>
      </w:r>
      <w:proofErr w:type="spellEnd"/>
      <w:r w:rsidRPr="00806118">
        <w:rPr>
          <w:rFonts w:asciiTheme="majorBidi" w:hAnsiTheme="majorBidi" w:cstheme="majorBidi"/>
          <w:sz w:val="24"/>
          <w:szCs w:val="24"/>
        </w:rPr>
        <w:t xml:space="preserve"> scaffolds. ICP revealed that </w:t>
      </w:r>
      <w:proofErr w:type="spellStart"/>
      <w:r w:rsidRPr="00806118">
        <w:rPr>
          <w:rFonts w:asciiTheme="majorBidi" w:hAnsiTheme="majorBidi" w:cstheme="majorBidi"/>
          <w:sz w:val="24"/>
          <w:szCs w:val="24"/>
        </w:rPr>
        <w:t>crosslinking</w:t>
      </w:r>
      <w:proofErr w:type="spellEnd"/>
      <w:r w:rsidRPr="00806118">
        <w:rPr>
          <w:rFonts w:asciiTheme="majorBidi" w:hAnsiTheme="majorBidi" w:cstheme="majorBidi"/>
          <w:sz w:val="24"/>
          <w:szCs w:val="24"/>
        </w:rPr>
        <w:t xml:space="preserve"> procedure did not influence the releasing amount of SiO</w:t>
      </w:r>
      <w:r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06118">
        <w:rPr>
          <w:rFonts w:asciiTheme="majorBidi" w:hAnsiTheme="majorBidi" w:cstheme="majorBidi"/>
          <w:sz w:val="24"/>
          <w:szCs w:val="24"/>
        </w:rPr>
        <w:t xml:space="preserve"> into the medium.  SiO</w:t>
      </w:r>
      <w:r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06118">
        <w:rPr>
          <w:rFonts w:asciiTheme="majorBidi" w:hAnsiTheme="majorBidi" w:cstheme="majorBidi"/>
          <w:sz w:val="24"/>
          <w:szCs w:val="24"/>
        </w:rPr>
        <w:t xml:space="preserve"> containing scaffolds were provided a superior environment for cell proliferation and </w:t>
      </w:r>
      <w:proofErr w:type="spellStart"/>
      <w:r w:rsidRPr="00806118">
        <w:rPr>
          <w:rFonts w:asciiTheme="majorBidi" w:hAnsiTheme="majorBidi" w:cstheme="majorBidi"/>
          <w:sz w:val="24"/>
          <w:szCs w:val="24"/>
        </w:rPr>
        <w:t>osteoblast</w:t>
      </w:r>
      <w:proofErr w:type="spellEnd"/>
      <w:r w:rsidRPr="00806118">
        <w:rPr>
          <w:rFonts w:asciiTheme="majorBidi" w:hAnsiTheme="majorBidi" w:cstheme="majorBidi"/>
          <w:sz w:val="24"/>
          <w:szCs w:val="24"/>
        </w:rPr>
        <w:t xml:space="preserve"> activity. </w:t>
      </w:r>
    </w:p>
    <w:p w:rsidR="004E6824" w:rsidRPr="00806118" w:rsidRDefault="004E6824" w:rsidP="004E6824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806118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Pr="00806118">
        <w:rPr>
          <w:rFonts w:asciiTheme="majorBidi" w:hAnsiTheme="majorBidi" w:cstheme="majorBidi"/>
          <w:sz w:val="24"/>
          <w:szCs w:val="24"/>
        </w:rPr>
        <w:t>: Both PRP and SiO</w:t>
      </w:r>
      <w:r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06118">
        <w:rPr>
          <w:rFonts w:asciiTheme="majorBidi" w:hAnsiTheme="majorBidi" w:cstheme="majorBidi"/>
          <w:sz w:val="24"/>
          <w:szCs w:val="24"/>
        </w:rPr>
        <w:t xml:space="preserve"> provided a beneficial condition for the </w:t>
      </w:r>
      <w:proofErr w:type="spellStart"/>
      <w:r w:rsidRPr="00806118">
        <w:rPr>
          <w:rFonts w:asciiTheme="majorBidi" w:hAnsiTheme="majorBidi" w:cstheme="majorBidi"/>
          <w:sz w:val="24"/>
          <w:szCs w:val="24"/>
        </w:rPr>
        <w:t>osteoblasts</w:t>
      </w:r>
      <w:proofErr w:type="spellEnd"/>
      <w:r w:rsidRPr="00806118">
        <w:rPr>
          <w:rFonts w:asciiTheme="majorBidi" w:hAnsiTheme="majorBidi" w:cstheme="majorBidi"/>
          <w:sz w:val="24"/>
          <w:szCs w:val="24"/>
        </w:rPr>
        <w:t xml:space="preserve"> viability, proliferation and function. PRP/SiO</w:t>
      </w:r>
      <w:r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06118">
        <w:rPr>
          <w:rFonts w:asciiTheme="majorBidi" w:hAnsiTheme="majorBidi" w:cstheme="majorBidi"/>
          <w:sz w:val="24"/>
          <w:szCs w:val="24"/>
        </w:rPr>
        <w:t xml:space="preserve"> scaffold can be considered as an </w:t>
      </w:r>
      <w:proofErr w:type="spellStart"/>
      <w:r w:rsidRPr="00806118">
        <w:rPr>
          <w:rFonts w:asciiTheme="majorBidi" w:hAnsiTheme="majorBidi" w:cstheme="majorBidi"/>
          <w:sz w:val="24"/>
          <w:szCs w:val="24"/>
        </w:rPr>
        <w:t>autologous</w:t>
      </w:r>
      <w:proofErr w:type="spellEnd"/>
      <w:r w:rsidRPr="00806118">
        <w:rPr>
          <w:rFonts w:asciiTheme="majorBidi" w:hAnsiTheme="majorBidi" w:cstheme="majorBidi"/>
          <w:sz w:val="24"/>
          <w:szCs w:val="24"/>
        </w:rPr>
        <w:t xml:space="preserve"> vehicle with appropriate features for bone tissue engineering. </w:t>
      </w:r>
    </w:p>
    <w:p w:rsidR="00D557B4" w:rsidRPr="004E6824" w:rsidRDefault="004E6824" w:rsidP="004E6824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806118">
        <w:rPr>
          <w:rFonts w:asciiTheme="majorBidi" w:hAnsiTheme="majorBidi" w:cstheme="majorBidi"/>
          <w:b/>
          <w:bCs/>
          <w:sz w:val="24"/>
          <w:szCs w:val="24"/>
        </w:rPr>
        <w:lastRenderedPageBreak/>
        <w:t>Keywords</w:t>
      </w:r>
      <w:r w:rsidRPr="00806118">
        <w:rPr>
          <w:rFonts w:asciiTheme="majorBidi" w:hAnsiTheme="majorBidi" w:cstheme="majorBidi"/>
          <w:sz w:val="24"/>
          <w:szCs w:val="24"/>
        </w:rPr>
        <w:t>: SiO</w:t>
      </w:r>
      <w:r w:rsidRPr="00806118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806118">
        <w:rPr>
          <w:rFonts w:asciiTheme="majorBidi" w:hAnsiTheme="majorBidi" w:cstheme="majorBidi"/>
          <w:sz w:val="24"/>
          <w:szCs w:val="24"/>
        </w:rPr>
        <w:t xml:space="preserve">, platelet rich plasma, </w:t>
      </w:r>
      <w:proofErr w:type="spellStart"/>
      <w:r w:rsidRPr="00806118">
        <w:rPr>
          <w:rFonts w:asciiTheme="majorBidi" w:hAnsiTheme="majorBidi" w:cstheme="majorBidi"/>
          <w:sz w:val="24"/>
          <w:szCs w:val="24"/>
        </w:rPr>
        <w:t>osteoblast</w:t>
      </w:r>
      <w:proofErr w:type="spellEnd"/>
      <w:r w:rsidRPr="00806118">
        <w:rPr>
          <w:rFonts w:asciiTheme="majorBidi" w:hAnsiTheme="majorBidi" w:cstheme="majorBidi"/>
          <w:sz w:val="24"/>
          <w:szCs w:val="24"/>
        </w:rPr>
        <w:t>, bone, tissue engineering</w:t>
      </w:r>
    </w:p>
    <w:p w:rsidR="00D557B4" w:rsidRDefault="00D557B4" w:rsidP="00D557B4">
      <w:pPr>
        <w:bidi w:val="0"/>
        <w:rPr>
          <w:b/>
        </w:rPr>
      </w:pPr>
      <w:r>
        <w:rPr>
          <w:b/>
        </w:rPr>
        <w:t>Biography</w:t>
      </w:r>
    </w:p>
    <w:p w:rsidR="00D557B4" w:rsidRDefault="00D557B4" w:rsidP="00D557B4">
      <w:pPr>
        <w:bidi w:val="0"/>
        <w:rPr>
          <w:b/>
        </w:rPr>
      </w:pPr>
    </w:p>
    <w:p w:rsidR="00C262BC" w:rsidRPr="00C262BC" w:rsidRDefault="00D557B4" w:rsidP="00C262BC">
      <w:pPr>
        <w:bidi w:val="0"/>
      </w:pPr>
      <w:proofErr w:type="spellStart"/>
      <w:r>
        <w:rPr>
          <w:rFonts w:asciiTheme="majorBidi" w:hAnsiTheme="majorBidi" w:cstheme="majorBidi"/>
          <w:sz w:val="24"/>
          <w:szCs w:val="24"/>
        </w:rPr>
        <w:t>Farnaz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Sani</w:t>
      </w:r>
      <w:proofErr w:type="spellEnd"/>
      <w:r>
        <w:t xml:space="preserve"> has completed h</w:t>
      </w:r>
      <w:r w:rsidR="00C262BC">
        <w:t>er</w:t>
      </w:r>
      <w:r>
        <w:t xml:space="preserve"> </w:t>
      </w:r>
      <w:proofErr w:type="spellStart"/>
      <w:r>
        <w:t>MSc</w:t>
      </w:r>
      <w:proofErr w:type="spellEnd"/>
      <w:r>
        <w:t xml:space="preserve">. at the age of 24 years from </w:t>
      </w:r>
      <w:r w:rsidRPr="00CA464C">
        <w:rPr>
          <w:rFonts w:asciiTheme="majorBidi" w:hAnsiTheme="majorBidi" w:cstheme="majorBidi"/>
          <w:sz w:val="24"/>
          <w:szCs w:val="24"/>
        </w:rPr>
        <w:t xml:space="preserve">Shiraz </w:t>
      </w:r>
      <w:r w:rsidRPr="00CA464C">
        <w:rPr>
          <w:rFonts w:asciiTheme="majorBidi" w:hAnsiTheme="majorBidi" w:cstheme="majorBidi"/>
        </w:rPr>
        <w:t>University</w:t>
      </w:r>
      <w:r>
        <w:rPr>
          <w:rFonts w:asciiTheme="majorBidi" w:hAnsiTheme="majorBidi" w:cstheme="majorBidi"/>
        </w:rPr>
        <w:t xml:space="preserve"> in</w:t>
      </w:r>
      <w:r w:rsidR="00391E8E">
        <w:rPr>
          <w:rFonts w:asciiTheme="majorBidi" w:hAnsiTheme="majorBidi" w:cstheme="majorBidi"/>
        </w:rPr>
        <w:t xml:space="preserve"> </w:t>
      </w:r>
      <w:r w:rsidR="00C262BC">
        <w:rPr>
          <w:rFonts w:asciiTheme="majorBidi" w:hAnsiTheme="majorBidi" w:cstheme="majorBidi"/>
        </w:rPr>
        <w:t>C</w:t>
      </w:r>
      <w:r>
        <w:rPr>
          <w:rFonts w:asciiTheme="majorBidi" w:hAnsiTheme="majorBidi" w:cstheme="majorBidi"/>
        </w:rPr>
        <w:t xml:space="preserve">ell and </w:t>
      </w:r>
      <w:r w:rsidR="00C262BC">
        <w:rPr>
          <w:rFonts w:asciiTheme="majorBidi" w:hAnsiTheme="majorBidi" w:cstheme="majorBidi"/>
        </w:rPr>
        <w:t xml:space="preserve">Molecular biology. </w:t>
      </w:r>
      <w:r w:rsidR="00C262BC">
        <w:t>She</w:t>
      </w:r>
      <w:r>
        <w:t xml:space="preserve"> is so interesting in tissue eng</w:t>
      </w:r>
      <w:r w:rsidR="00C262BC">
        <w:t xml:space="preserve">ineering and biomedical science and successfully accomplished some projects </w:t>
      </w:r>
      <w:r w:rsidR="00C262BC" w:rsidRPr="00C262BC">
        <w:t>in this field</w:t>
      </w:r>
    </w:p>
    <w:p w:rsidR="00D557B4" w:rsidRPr="00C262BC" w:rsidRDefault="00D557B4" w:rsidP="00C262BC">
      <w:pPr>
        <w:bidi w:val="0"/>
        <w:jc w:val="both"/>
        <w:rPr>
          <w:rFonts w:cs="Times New Roman"/>
        </w:rPr>
      </w:pPr>
    </w:p>
    <w:p w:rsidR="00D557B4" w:rsidRPr="00A41107" w:rsidRDefault="00D557B4" w:rsidP="00D557B4">
      <w:pPr>
        <w:bidi w:val="0"/>
        <w:rPr>
          <w:rFonts w:eastAsia="MS PGothic"/>
          <w:b/>
          <w:color w:val="000000"/>
          <w:szCs w:val="32"/>
        </w:rPr>
      </w:pPr>
    </w:p>
    <w:p w:rsidR="00C262BC" w:rsidRDefault="00D557B4" w:rsidP="00C262BC">
      <w:pPr>
        <w:autoSpaceDE w:val="0"/>
        <w:autoSpaceDN w:val="0"/>
        <w:bidi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>Full name:</w:t>
      </w:r>
      <w:r>
        <w:rPr>
          <w:lang w:val="en-NZ"/>
        </w:rPr>
        <w:t xml:space="preserve"> </w:t>
      </w:r>
      <w:proofErr w:type="spellStart"/>
      <w:r w:rsidR="00C262BC">
        <w:rPr>
          <w:rFonts w:asciiTheme="majorBidi" w:hAnsiTheme="majorBidi" w:cstheme="majorBidi"/>
          <w:sz w:val="24"/>
          <w:szCs w:val="24"/>
        </w:rPr>
        <w:t>Farnaz</w:t>
      </w:r>
      <w:proofErr w:type="spellEnd"/>
      <w:r w:rsidR="00C262B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262BC">
        <w:rPr>
          <w:rFonts w:asciiTheme="majorBidi" w:hAnsiTheme="majorBidi" w:cstheme="majorBidi"/>
          <w:sz w:val="24"/>
          <w:szCs w:val="24"/>
        </w:rPr>
        <w:t>Sani</w:t>
      </w:r>
      <w:proofErr w:type="spellEnd"/>
      <w:r w:rsidR="00C262BC">
        <w:t xml:space="preserve"> </w:t>
      </w:r>
    </w:p>
    <w:p w:rsidR="00C262BC" w:rsidRDefault="00D557B4" w:rsidP="00C262BC">
      <w:pPr>
        <w:autoSpaceDE w:val="0"/>
        <w:autoSpaceDN w:val="0"/>
        <w:bidi w:val="0"/>
        <w:adjustRightInd w:val="0"/>
        <w:rPr>
          <w:lang w:val="en-NZ"/>
        </w:rPr>
      </w:pPr>
      <w:r w:rsidRPr="008A690F">
        <w:rPr>
          <w:lang w:val="en-NZ"/>
        </w:rPr>
        <w:t>Contact number:</w:t>
      </w:r>
      <w:r>
        <w:rPr>
          <w:lang w:val="en-NZ"/>
        </w:rPr>
        <w:t xml:space="preserve"> +9891</w:t>
      </w:r>
      <w:r w:rsidR="00C262BC">
        <w:rPr>
          <w:lang w:val="en-NZ"/>
        </w:rPr>
        <w:t>07009931</w:t>
      </w:r>
    </w:p>
    <w:p w:rsidR="00D557B4" w:rsidRPr="008A690F" w:rsidRDefault="00D557B4" w:rsidP="00C262BC">
      <w:pPr>
        <w:autoSpaceDE w:val="0"/>
        <w:autoSpaceDN w:val="0"/>
        <w:bidi w:val="0"/>
        <w:adjustRightInd w:val="0"/>
        <w:rPr>
          <w:b/>
          <w:lang w:val="en-NZ"/>
        </w:rPr>
      </w:pPr>
      <w:r w:rsidRPr="008A690F">
        <w:rPr>
          <w:lang w:val="en-NZ"/>
        </w:rPr>
        <w:t xml:space="preserve">Twitter account: </w:t>
      </w:r>
      <w:r w:rsidRPr="008A690F">
        <w:rPr>
          <w:lang w:val="en-NZ"/>
        </w:rPr>
        <w:br/>
        <w:t>Linked In account:</w:t>
      </w:r>
    </w:p>
    <w:p w:rsidR="00D557B4" w:rsidRDefault="00D557B4" w:rsidP="00D557B4">
      <w:pPr>
        <w:autoSpaceDE w:val="0"/>
        <w:autoSpaceDN w:val="0"/>
        <w:bidi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Poster presentation</w:t>
      </w:r>
      <w:r>
        <w:rPr>
          <w:lang w:val="en-NZ"/>
        </w:rPr>
        <w:br/>
      </w:r>
    </w:p>
    <w:p w:rsidR="00D557B4" w:rsidRPr="00D557B4" w:rsidRDefault="00D557B4" w:rsidP="00D557B4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sectPr w:rsidR="00D557B4" w:rsidRPr="00D557B4" w:rsidSect="005876E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557B4"/>
    <w:rsid w:val="00391E8E"/>
    <w:rsid w:val="00402659"/>
    <w:rsid w:val="004E6824"/>
    <w:rsid w:val="00514985"/>
    <w:rsid w:val="005876E9"/>
    <w:rsid w:val="00695C7F"/>
    <w:rsid w:val="00C262BC"/>
    <w:rsid w:val="00C75204"/>
    <w:rsid w:val="00D557B4"/>
    <w:rsid w:val="00E65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0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7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262B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62BC"/>
    <w:rPr>
      <w:rFonts w:ascii="Consolas" w:hAnsi="Consolas" w:cs="Consola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</dc:creator>
  <cp:lastModifiedBy>Medical</cp:lastModifiedBy>
  <cp:revision>4</cp:revision>
  <dcterms:created xsi:type="dcterms:W3CDTF">2017-08-14T06:27:00Z</dcterms:created>
  <dcterms:modified xsi:type="dcterms:W3CDTF">2017-08-14T06:45:00Z</dcterms:modified>
</cp:coreProperties>
</file>