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C91" w:rsidRDefault="002B5C91" w:rsidP="002B5C91">
      <w:pPr>
        <w:widowControl/>
        <w:ind w:left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Xy</w:t>
      </w:r>
      <w:r w:rsidRPr="002B5C91">
        <w:rPr>
          <w:rFonts w:ascii="Times New Roman" w:eastAsia="Calibri" w:hAnsi="Times New Roman" w:cs="Times New Roman"/>
          <w:b/>
          <w:sz w:val="24"/>
          <w:szCs w:val="24"/>
        </w:rPr>
        <w:t xml:space="preserve">lose assimilating yeasts and use of sugar from </w:t>
      </w:r>
      <w:proofErr w:type="spellStart"/>
      <w:r w:rsidRPr="002B5C91">
        <w:rPr>
          <w:rFonts w:ascii="Times New Roman" w:eastAsia="Calibri" w:hAnsi="Times New Roman" w:cs="Times New Roman"/>
          <w:b/>
          <w:sz w:val="24"/>
          <w:szCs w:val="24"/>
        </w:rPr>
        <w:t>lignocellulosic</w:t>
      </w:r>
      <w:proofErr w:type="spellEnd"/>
      <w:r w:rsidRPr="002B5C91">
        <w:rPr>
          <w:rFonts w:ascii="Times New Roman" w:eastAsia="Calibri" w:hAnsi="Times New Roman" w:cs="Times New Roman"/>
          <w:b/>
          <w:sz w:val="24"/>
          <w:szCs w:val="24"/>
        </w:rPr>
        <w:t xml:space="preserve"> biomass </w:t>
      </w:r>
    </w:p>
    <w:p w:rsidR="002B5C91" w:rsidRDefault="002B5C91" w:rsidP="002B5C91">
      <w:pPr>
        <w:widowControl/>
        <w:ind w:left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2B5C91" w:rsidRPr="002B5C91" w:rsidRDefault="002B5C91" w:rsidP="002B5C91">
      <w:pPr>
        <w:widowControl/>
        <w:ind w:left="720"/>
        <w:jc w:val="both"/>
        <w:rPr>
          <w:rFonts w:ascii="Times New Roman" w:eastAsia="Calibri" w:hAnsi="Times New Roman" w:cs="Times New Roman"/>
          <w:b/>
          <w:sz w:val="24"/>
          <w:szCs w:val="24"/>
          <w:lang w:val="pt-BR"/>
        </w:rPr>
      </w:pPr>
      <w:r w:rsidRPr="002B5C91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Diego Alves Monteiro, Maurício </w:t>
      </w:r>
      <w:proofErr w:type="spellStart"/>
      <w:r w:rsidRPr="002B5C91">
        <w:rPr>
          <w:rFonts w:ascii="Times New Roman" w:eastAsia="Calibri" w:hAnsi="Times New Roman" w:cs="Times New Roman"/>
          <w:sz w:val="24"/>
          <w:szCs w:val="24"/>
          <w:lang w:val="pt-BR"/>
        </w:rPr>
        <w:t>Boscolo</w:t>
      </w:r>
      <w:proofErr w:type="spellEnd"/>
      <w:r w:rsidRPr="002B5C91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, Roberto da Silva, </w:t>
      </w:r>
      <w:proofErr w:type="spellStart"/>
      <w:r w:rsidRPr="002B5C91">
        <w:rPr>
          <w:rFonts w:ascii="Times New Roman" w:eastAsia="Calibri" w:hAnsi="Times New Roman" w:cs="Times New Roman"/>
          <w:sz w:val="24"/>
          <w:szCs w:val="24"/>
          <w:lang w:val="pt-BR"/>
        </w:rPr>
        <w:t>Eleni</w:t>
      </w:r>
      <w:proofErr w:type="spellEnd"/>
      <w:r w:rsidRPr="002B5C91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</w:t>
      </w:r>
      <w:proofErr w:type="gramStart"/>
      <w:r w:rsidRPr="002B5C91">
        <w:rPr>
          <w:rFonts w:ascii="Times New Roman" w:eastAsia="Calibri" w:hAnsi="Times New Roman" w:cs="Times New Roman"/>
          <w:sz w:val="24"/>
          <w:szCs w:val="24"/>
          <w:lang w:val="pt-BR"/>
        </w:rPr>
        <w:t>Gomes</w:t>
      </w:r>
      <w:proofErr w:type="gramEnd"/>
    </w:p>
    <w:p w:rsidR="00AE3E37" w:rsidRPr="002B5C91" w:rsidRDefault="002B5C91" w:rsidP="002B5C91">
      <w:pPr>
        <w:pStyle w:val="Corpodetexto"/>
        <w:rPr>
          <w:rFonts w:ascii="Arial"/>
          <w:sz w:val="20"/>
          <w:lang w:val="pt-BR"/>
        </w:rPr>
      </w:pPr>
      <w:r>
        <w:rPr>
          <w:rFonts w:ascii="Times New Roman" w:eastAsia="Times New Roman" w:hAnsi="Times New Roman" w:cs="Times New Roman"/>
          <w:i/>
          <w:sz w:val="20"/>
          <w:szCs w:val="24"/>
          <w:lang w:val="pt-BR"/>
        </w:rPr>
        <w:t xml:space="preserve">                         </w:t>
      </w:r>
      <w:r w:rsidRPr="002B5C91">
        <w:rPr>
          <w:rFonts w:ascii="Times New Roman" w:eastAsia="Times New Roman" w:hAnsi="Times New Roman" w:cs="Times New Roman"/>
          <w:i/>
          <w:sz w:val="20"/>
          <w:szCs w:val="24"/>
          <w:lang w:val="pt-BR"/>
        </w:rPr>
        <w:t xml:space="preserve">Universidade Estadual Paulista-Unesp, </w:t>
      </w:r>
      <w:proofErr w:type="spellStart"/>
      <w:r w:rsidRPr="002B5C91">
        <w:rPr>
          <w:rFonts w:ascii="Times New Roman" w:eastAsia="Times New Roman" w:hAnsi="Times New Roman" w:cs="Times New Roman"/>
          <w:i/>
          <w:sz w:val="20"/>
          <w:szCs w:val="24"/>
          <w:lang w:val="pt-BR"/>
        </w:rPr>
        <w:t>Ibilce</w:t>
      </w:r>
      <w:proofErr w:type="spellEnd"/>
      <w:r w:rsidRPr="002B5C91">
        <w:rPr>
          <w:rFonts w:ascii="Times New Roman" w:eastAsia="Times New Roman" w:hAnsi="Times New Roman" w:cs="Times New Roman"/>
          <w:i/>
          <w:sz w:val="20"/>
          <w:szCs w:val="24"/>
          <w:lang w:val="pt-BR"/>
        </w:rPr>
        <w:t xml:space="preserve">, Campus </w:t>
      </w:r>
      <w:proofErr w:type="spellStart"/>
      <w:r w:rsidRPr="002B5C91">
        <w:rPr>
          <w:rFonts w:ascii="Times New Roman" w:eastAsia="Times New Roman" w:hAnsi="Times New Roman" w:cs="Times New Roman"/>
          <w:i/>
          <w:sz w:val="20"/>
          <w:szCs w:val="24"/>
          <w:lang w:val="pt-BR"/>
        </w:rPr>
        <w:t>of</w:t>
      </w:r>
      <w:proofErr w:type="spellEnd"/>
      <w:r w:rsidRPr="002B5C91">
        <w:rPr>
          <w:rFonts w:ascii="Times New Roman" w:eastAsia="Times New Roman" w:hAnsi="Times New Roman" w:cs="Times New Roman"/>
          <w:i/>
          <w:sz w:val="20"/>
          <w:szCs w:val="24"/>
          <w:lang w:val="pt-BR"/>
        </w:rPr>
        <w:t xml:space="preserve"> São José do Rio </w:t>
      </w:r>
      <w:proofErr w:type="gramStart"/>
      <w:r w:rsidRPr="002B5C91">
        <w:rPr>
          <w:rFonts w:ascii="Times New Roman" w:eastAsia="Times New Roman" w:hAnsi="Times New Roman" w:cs="Times New Roman"/>
          <w:i/>
          <w:sz w:val="20"/>
          <w:szCs w:val="24"/>
          <w:lang w:val="pt-BR"/>
        </w:rPr>
        <w:t>Preto</w:t>
      </w:r>
      <w:proofErr w:type="gramEnd"/>
    </w:p>
    <w:p w:rsidR="00AE3E37" w:rsidRPr="002B5C91" w:rsidRDefault="00AE3E37">
      <w:pPr>
        <w:pStyle w:val="Corpodetexto"/>
        <w:spacing w:before="3"/>
        <w:rPr>
          <w:rFonts w:ascii="Arial"/>
          <w:sz w:val="21"/>
          <w:lang w:val="pt-BR"/>
        </w:rPr>
      </w:pPr>
    </w:p>
    <w:p w:rsidR="00AE3E37" w:rsidRPr="002B5C91" w:rsidRDefault="00AE3E37">
      <w:pPr>
        <w:rPr>
          <w:rFonts w:ascii="Arial"/>
          <w:sz w:val="21"/>
          <w:lang w:val="pt-BR"/>
        </w:rPr>
        <w:sectPr w:rsidR="00AE3E37" w:rsidRPr="002B5C91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tulo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2B5C91" w:rsidRPr="002B5C91" w:rsidRDefault="002B5C91" w:rsidP="002B5C91">
      <w:pPr>
        <w:widowControl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5C91">
        <w:rPr>
          <w:rFonts w:ascii="Times New Roman" w:eastAsia="Calibri" w:hAnsi="Times New Roman" w:cs="Times New Roman"/>
          <w:sz w:val="24"/>
          <w:szCs w:val="24"/>
        </w:rPr>
        <w:t xml:space="preserve">The hydrolysis of polysaccharides from </w:t>
      </w:r>
      <w:proofErr w:type="spellStart"/>
      <w:r w:rsidRPr="002B5C91">
        <w:rPr>
          <w:rFonts w:ascii="Times New Roman" w:eastAsia="Calibri" w:hAnsi="Times New Roman" w:cs="Times New Roman"/>
          <w:sz w:val="24"/>
          <w:szCs w:val="24"/>
        </w:rPr>
        <w:t>lignocellulosic</w:t>
      </w:r>
      <w:proofErr w:type="spellEnd"/>
      <w:r w:rsidRPr="002B5C91">
        <w:rPr>
          <w:rFonts w:ascii="Times New Roman" w:eastAsia="Calibri" w:hAnsi="Times New Roman" w:cs="Times New Roman"/>
          <w:sz w:val="24"/>
          <w:szCs w:val="24"/>
        </w:rPr>
        <w:t xml:space="preserve"> biomass releases high quantity of </w:t>
      </w:r>
      <w:proofErr w:type="spellStart"/>
      <w:r w:rsidRPr="002B5C91">
        <w:rPr>
          <w:rFonts w:ascii="Times New Roman" w:eastAsia="Calibri" w:hAnsi="Times New Roman" w:cs="Times New Roman"/>
          <w:sz w:val="24"/>
          <w:szCs w:val="24"/>
        </w:rPr>
        <w:t>pentoses</w:t>
      </w:r>
      <w:proofErr w:type="spellEnd"/>
      <w:r w:rsidRPr="002B5C91">
        <w:rPr>
          <w:rFonts w:ascii="Times New Roman" w:eastAsia="Calibri" w:hAnsi="Times New Roman" w:cs="Times New Roman"/>
          <w:sz w:val="24"/>
          <w:szCs w:val="24"/>
        </w:rPr>
        <w:t xml:space="preserve">, which fermentation to ethanol could be a complement that obtained by fermentation of glucose from cellulose </w:t>
      </w:r>
      <w:proofErr w:type="spellStart"/>
      <w:r w:rsidRPr="002B5C91">
        <w:rPr>
          <w:rFonts w:ascii="Times New Roman" w:eastAsia="Calibri" w:hAnsi="Times New Roman" w:cs="Times New Roman"/>
          <w:sz w:val="24"/>
          <w:szCs w:val="24"/>
        </w:rPr>
        <w:t>saccharification</w:t>
      </w:r>
      <w:proofErr w:type="spellEnd"/>
      <w:r w:rsidRPr="002B5C91">
        <w:rPr>
          <w:rFonts w:ascii="Times New Roman" w:eastAsia="Calibri" w:hAnsi="Times New Roman" w:cs="Times New Roman"/>
          <w:sz w:val="24"/>
          <w:szCs w:val="24"/>
        </w:rPr>
        <w:t xml:space="preserve"> (2G ethanol). Moreover, the use of </w:t>
      </w:r>
      <w:proofErr w:type="spellStart"/>
      <w:r w:rsidRPr="002B5C91">
        <w:rPr>
          <w:rFonts w:ascii="Times New Roman" w:eastAsia="Calibri" w:hAnsi="Times New Roman" w:cs="Times New Roman"/>
          <w:sz w:val="24"/>
          <w:szCs w:val="24"/>
        </w:rPr>
        <w:t>pentoses</w:t>
      </w:r>
      <w:proofErr w:type="spellEnd"/>
      <w:r w:rsidRPr="002B5C91">
        <w:rPr>
          <w:rFonts w:ascii="Times New Roman" w:eastAsia="Calibri" w:hAnsi="Times New Roman" w:cs="Times New Roman"/>
          <w:sz w:val="24"/>
          <w:szCs w:val="24"/>
        </w:rPr>
        <w:t xml:space="preserve"> as a substrate for obtaining value-added </w:t>
      </w:r>
      <w:proofErr w:type="spellStart"/>
      <w:r w:rsidRPr="002B5C91">
        <w:rPr>
          <w:rFonts w:ascii="Times New Roman" w:eastAsia="Calibri" w:hAnsi="Times New Roman" w:cs="Times New Roman"/>
          <w:sz w:val="24"/>
          <w:szCs w:val="24"/>
        </w:rPr>
        <w:t>bioproducts</w:t>
      </w:r>
      <w:proofErr w:type="spellEnd"/>
      <w:r w:rsidRPr="002B5C91">
        <w:rPr>
          <w:rFonts w:ascii="Times New Roman" w:eastAsia="Calibri" w:hAnsi="Times New Roman" w:cs="Times New Roman"/>
          <w:sz w:val="24"/>
          <w:szCs w:val="24"/>
        </w:rPr>
        <w:t xml:space="preserve"> is an alternative to ethanol. This work proposed the xylose assimilating yeast isolation focused on metabolites generated from the use of xylose as carbon source. Among the isolated strains </w:t>
      </w:r>
      <w:proofErr w:type="spellStart"/>
      <w:r w:rsidRPr="002B5C91">
        <w:rPr>
          <w:rFonts w:ascii="Times New Roman" w:eastAsia="Calibri" w:hAnsi="Times New Roman" w:cs="Times New Roman"/>
          <w:i/>
          <w:sz w:val="24"/>
          <w:szCs w:val="24"/>
        </w:rPr>
        <w:t>Pichia</w:t>
      </w:r>
      <w:proofErr w:type="spellEnd"/>
      <w:r w:rsidRPr="002B5C91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2B5C91">
        <w:rPr>
          <w:rFonts w:ascii="Times New Roman" w:eastAsia="Calibri" w:hAnsi="Times New Roman" w:cs="Times New Roman"/>
          <w:i/>
          <w:sz w:val="24"/>
          <w:szCs w:val="24"/>
        </w:rPr>
        <w:t>kluyveri</w:t>
      </w:r>
      <w:proofErr w:type="spellEnd"/>
      <w:r w:rsidRPr="002B5C91">
        <w:rPr>
          <w:rFonts w:ascii="Times New Roman" w:eastAsia="Calibri" w:hAnsi="Times New Roman" w:cs="Times New Roman"/>
          <w:sz w:val="24"/>
          <w:szCs w:val="24"/>
        </w:rPr>
        <w:t xml:space="preserve"> G1.1; </w:t>
      </w:r>
      <w:proofErr w:type="spellStart"/>
      <w:r w:rsidRPr="002B5C91">
        <w:rPr>
          <w:rFonts w:ascii="Times New Roman" w:eastAsia="Calibri" w:hAnsi="Times New Roman" w:cs="Times New Roman"/>
          <w:i/>
          <w:sz w:val="24"/>
          <w:szCs w:val="24"/>
        </w:rPr>
        <w:t>Hanceniaspora</w:t>
      </w:r>
      <w:proofErr w:type="spellEnd"/>
      <w:r w:rsidRPr="002B5C91">
        <w:rPr>
          <w:rFonts w:ascii="Times New Roman" w:eastAsia="Calibri" w:hAnsi="Times New Roman" w:cs="Times New Roman"/>
          <w:sz w:val="24"/>
          <w:szCs w:val="24"/>
        </w:rPr>
        <w:t xml:space="preserve"> sp. G4.1; </w:t>
      </w:r>
      <w:proofErr w:type="spellStart"/>
      <w:r w:rsidRPr="002B5C91">
        <w:rPr>
          <w:rFonts w:ascii="Times New Roman" w:eastAsia="Calibri" w:hAnsi="Times New Roman" w:cs="Times New Roman"/>
          <w:i/>
          <w:sz w:val="24"/>
          <w:szCs w:val="24"/>
        </w:rPr>
        <w:t>Hanceniaspora</w:t>
      </w:r>
      <w:proofErr w:type="spellEnd"/>
      <w:r w:rsidRPr="002B5C91">
        <w:rPr>
          <w:rFonts w:ascii="Times New Roman" w:eastAsia="Calibri" w:hAnsi="Times New Roman" w:cs="Times New Roman"/>
          <w:sz w:val="24"/>
          <w:szCs w:val="24"/>
        </w:rPr>
        <w:t xml:space="preserve"> sp. G7.1; </w:t>
      </w:r>
      <w:r w:rsidRPr="002B5C91">
        <w:rPr>
          <w:rFonts w:ascii="Times New Roman" w:eastAsia="Calibri" w:hAnsi="Times New Roman" w:cs="Times New Roman"/>
          <w:i/>
          <w:sz w:val="24"/>
          <w:szCs w:val="24"/>
        </w:rPr>
        <w:t xml:space="preserve">Candida </w:t>
      </w:r>
      <w:proofErr w:type="spellStart"/>
      <w:r w:rsidRPr="002B5C91">
        <w:rPr>
          <w:rFonts w:ascii="Times New Roman" w:eastAsia="Calibri" w:hAnsi="Times New Roman" w:cs="Times New Roman"/>
          <w:i/>
          <w:sz w:val="24"/>
          <w:szCs w:val="24"/>
        </w:rPr>
        <w:t>oleophila</w:t>
      </w:r>
      <w:proofErr w:type="spellEnd"/>
      <w:r w:rsidRPr="002B5C91">
        <w:rPr>
          <w:rFonts w:ascii="Times New Roman" w:eastAsia="Calibri" w:hAnsi="Times New Roman" w:cs="Times New Roman"/>
          <w:sz w:val="24"/>
          <w:szCs w:val="24"/>
        </w:rPr>
        <w:t xml:space="preserve"> G10.1; </w:t>
      </w:r>
      <w:proofErr w:type="spellStart"/>
      <w:r w:rsidRPr="002B5C91">
        <w:rPr>
          <w:rFonts w:ascii="Times New Roman" w:eastAsia="Calibri" w:hAnsi="Times New Roman" w:cs="Times New Roman"/>
          <w:i/>
          <w:sz w:val="24"/>
          <w:szCs w:val="24"/>
        </w:rPr>
        <w:t>Metschnikowia</w:t>
      </w:r>
      <w:proofErr w:type="spellEnd"/>
      <w:r w:rsidRPr="002B5C91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2B5C91">
        <w:rPr>
          <w:rFonts w:ascii="Times New Roman" w:eastAsia="Calibri" w:hAnsi="Times New Roman" w:cs="Times New Roman"/>
          <w:i/>
          <w:sz w:val="24"/>
          <w:szCs w:val="24"/>
        </w:rPr>
        <w:t>koreensis</w:t>
      </w:r>
      <w:proofErr w:type="spellEnd"/>
      <w:r w:rsidRPr="002B5C91">
        <w:rPr>
          <w:rFonts w:ascii="Times New Roman" w:eastAsia="Calibri" w:hAnsi="Times New Roman" w:cs="Times New Roman"/>
          <w:sz w:val="24"/>
          <w:szCs w:val="24"/>
        </w:rPr>
        <w:t xml:space="preserve"> G18 were selected based on their good assimilation of xylose. The </w:t>
      </w:r>
      <w:proofErr w:type="spellStart"/>
      <w:r w:rsidRPr="002B5C91">
        <w:rPr>
          <w:rFonts w:ascii="Times New Roman" w:eastAsia="Calibri" w:hAnsi="Times New Roman" w:cs="Times New Roman"/>
          <w:i/>
          <w:sz w:val="24"/>
          <w:szCs w:val="24"/>
        </w:rPr>
        <w:t>Hanceniaspora</w:t>
      </w:r>
      <w:proofErr w:type="spellEnd"/>
      <w:r w:rsidRPr="002B5C91">
        <w:rPr>
          <w:rFonts w:ascii="Times New Roman" w:eastAsia="Calibri" w:hAnsi="Times New Roman" w:cs="Times New Roman"/>
          <w:sz w:val="24"/>
          <w:szCs w:val="24"/>
        </w:rPr>
        <w:t xml:space="preserve"> sp. G4.1, </w:t>
      </w:r>
      <w:proofErr w:type="spellStart"/>
      <w:r w:rsidRPr="002B5C91">
        <w:rPr>
          <w:rFonts w:ascii="Times New Roman" w:eastAsia="Calibri" w:hAnsi="Times New Roman" w:cs="Times New Roman"/>
          <w:i/>
          <w:sz w:val="24"/>
          <w:szCs w:val="24"/>
        </w:rPr>
        <w:t>Hanceniaspora</w:t>
      </w:r>
      <w:proofErr w:type="spellEnd"/>
      <w:r w:rsidRPr="002B5C91">
        <w:rPr>
          <w:rFonts w:ascii="Times New Roman" w:eastAsia="Calibri" w:hAnsi="Times New Roman" w:cs="Times New Roman"/>
          <w:sz w:val="24"/>
          <w:szCs w:val="24"/>
        </w:rPr>
        <w:t xml:space="preserve"> sp. G7.1 and </w:t>
      </w:r>
      <w:r w:rsidRPr="002B5C91">
        <w:rPr>
          <w:rFonts w:ascii="Times New Roman" w:eastAsia="Calibri" w:hAnsi="Times New Roman" w:cs="Times New Roman"/>
          <w:i/>
          <w:sz w:val="24"/>
          <w:szCs w:val="24"/>
        </w:rPr>
        <w:t xml:space="preserve">C. </w:t>
      </w:r>
      <w:proofErr w:type="spellStart"/>
      <w:r w:rsidRPr="002B5C91">
        <w:rPr>
          <w:rFonts w:ascii="Times New Roman" w:eastAsia="Calibri" w:hAnsi="Times New Roman" w:cs="Times New Roman"/>
          <w:i/>
          <w:sz w:val="24"/>
          <w:szCs w:val="24"/>
        </w:rPr>
        <w:t>oleophila</w:t>
      </w:r>
      <w:proofErr w:type="spellEnd"/>
      <w:r w:rsidRPr="002B5C91">
        <w:rPr>
          <w:rFonts w:ascii="Times New Roman" w:eastAsia="Calibri" w:hAnsi="Times New Roman" w:cs="Times New Roman"/>
          <w:sz w:val="24"/>
          <w:szCs w:val="24"/>
        </w:rPr>
        <w:t xml:space="preserve"> G10.1 consumed 100% of xylose from the culture medium in 120 h. </w:t>
      </w:r>
      <w:r w:rsidRPr="002B5C91">
        <w:rPr>
          <w:rFonts w:ascii="Times New Roman" w:eastAsia="Calibri" w:hAnsi="Times New Roman" w:cs="Times New Roman"/>
          <w:i/>
          <w:sz w:val="24"/>
          <w:szCs w:val="24"/>
        </w:rPr>
        <w:t xml:space="preserve">M. </w:t>
      </w:r>
      <w:proofErr w:type="spellStart"/>
      <w:r w:rsidRPr="002B5C91">
        <w:rPr>
          <w:rFonts w:ascii="Times New Roman" w:eastAsia="Calibri" w:hAnsi="Times New Roman" w:cs="Times New Roman"/>
          <w:i/>
          <w:sz w:val="24"/>
          <w:szCs w:val="24"/>
        </w:rPr>
        <w:t>koreensis</w:t>
      </w:r>
      <w:proofErr w:type="spellEnd"/>
      <w:r w:rsidRPr="002B5C91">
        <w:rPr>
          <w:rFonts w:ascii="Times New Roman" w:eastAsia="Calibri" w:hAnsi="Times New Roman" w:cs="Times New Roman"/>
          <w:sz w:val="24"/>
          <w:szCs w:val="24"/>
        </w:rPr>
        <w:t xml:space="preserve"> G18 consumed approximately 70% in 96 h and </w:t>
      </w:r>
      <w:r w:rsidRPr="002B5C91">
        <w:rPr>
          <w:rFonts w:ascii="Times New Roman" w:eastAsia="Calibri" w:hAnsi="Times New Roman" w:cs="Times New Roman"/>
          <w:i/>
          <w:sz w:val="24"/>
          <w:szCs w:val="24"/>
        </w:rPr>
        <w:t xml:space="preserve">P. </w:t>
      </w:r>
      <w:proofErr w:type="spellStart"/>
      <w:r w:rsidRPr="002B5C91">
        <w:rPr>
          <w:rFonts w:ascii="Times New Roman" w:eastAsia="Calibri" w:hAnsi="Times New Roman" w:cs="Times New Roman"/>
          <w:i/>
          <w:sz w:val="24"/>
          <w:szCs w:val="24"/>
        </w:rPr>
        <w:t>kluyveri</w:t>
      </w:r>
      <w:proofErr w:type="spellEnd"/>
      <w:r w:rsidRPr="002B5C91">
        <w:rPr>
          <w:rFonts w:ascii="Times New Roman" w:eastAsia="Calibri" w:hAnsi="Times New Roman" w:cs="Times New Roman"/>
          <w:sz w:val="24"/>
          <w:szCs w:val="24"/>
        </w:rPr>
        <w:t xml:space="preserve"> G1.1 was the strain that presented the lowest xylose consumption rate ( 50% in 120 h). Qualitative evaluation of the organic acids secreted by strains in these cultures revealed the presence of oxalic, citric, </w:t>
      </w:r>
      <w:proofErr w:type="spellStart"/>
      <w:r w:rsidRPr="002B5C91">
        <w:rPr>
          <w:rFonts w:ascii="Times New Roman" w:eastAsia="Calibri" w:hAnsi="Times New Roman" w:cs="Times New Roman"/>
          <w:sz w:val="24"/>
          <w:szCs w:val="24"/>
        </w:rPr>
        <w:t>maleic</w:t>
      </w:r>
      <w:proofErr w:type="spellEnd"/>
      <w:r w:rsidRPr="002B5C91">
        <w:rPr>
          <w:rFonts w:ascii="Times New Roman" w:eastAsia="Calibri" w:hAnsi="Times New Roman" w:cs="Times New Roman"/>
          <w:sz w:val="24"/>
          <w:szCs w:val="24"/>
        </w:rPr>
        <w:t xml:space="preserve">, tartaric, </w:t>
      </w:r>
      <w:proofErr w:type="spellStart"/>
      <w:r w:rsidRPr="002B5C91">
        <w:rPr>
          <w:rFonts w:ascii="Times New Roman" w:eastAsia="Calibri" w:hAnsi="Times New Roman" w:cs="Times New Roman"/>
          <w:sz w:val="24"/>
          <w:szCs w:val="24"/>
        </w:rPr>
        <w:t>malic</w:t>
      </w:r>
      <w:proofErr w:type="spellEnd"/>
      <w:r w:rsidRPr="002B5C9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B5C91">
        <w:rPr>
          <w:rFonts w:ascii="Times New Roman" w:eastAsia="Calibri" w:hAnsi="Times New Roman" w:cs="Times New Roman"/>
          <w:sz w:val="24"/>
          <w:szCs w:val="24"/>
        </w:rPr>
        <w:t>pyruvic</w:t>
      </w:r>
      <w:proofErr w:type="spellEnd"/>
      <w:r w:rsidRPr="002B5C91">
        <w:rPr>
          <w:rFonts w:ascii="Times New Roman" w:eastAsia="Calibri" w:hAnsi="Times New Roman" w:cs="Times New Roman"/>
          <w:sz w:val="24"/>
          <w:szCs w:val="24"/>
        </w:rPr>
        <w:t xml:space="preserve">, lactic, </w:t>
      </w:r>
      <w:proofErr w:type="spellStart"/>
      <w:r w:rsidRPr="002B5C91">
        <w:rPr>
          <w:rFonts w:ascii="Times New Roman" w:eastAsia="Calibri" w:hAnsi="Times New Roman" w:cs="Times New Roman"/>
          <w:sz w:val="24"/>
          <w:szCs w:val="24"/>
        </w:rPr>
        <w:t>fumaric</w:t>
      </w:r>
      <w:proofErr w:type="spellEnd"/>
      <w:r w:rsidRPr="002B5C91">
        <w:rPr>
          <w:rFonts w:ascii="Times New Roman" w:eastAsia="Calibri" w:hAnsi="Times New Roman" w:cs="Times New Roman"/>
          <w:sz w:val="24"/>
          <w:szCs w:val="24"/>
        </w:rPr>
        <w:t xml:space="preserve">, acetic, </w:t>
      </w:r>
      <w:proofErr w:type="spellStart"/>
      <w:r w:rsidRPr="002B5C91">
        <w:rPr>
          <w:rFonts w:ascii="Times New Roman" w:eastAsia="Calibri" w:hAnsi="Times New Roman" w:cs="Times New Roman"/>
          <w:sz w:val="24"/>
          <w:szCs w:val="24"/>
        </w:rPr>
        <w:t>propionic</w:t>
      </w:r>
      <w:proofErr w:type="spellEnd"/>
      <w:r w:rsidRPr="002B5C9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B5C91">
        <w:rPr>
          <w:rFonts w:ascii="Times New Roman" w:eastAsia="Calibri" w:hAnsi="Times New Roman" w:cs="Times New Roman"/>
          <w:sz w:val="24"/>
          <w:szCs w:val="24"/>
        </w:rPr>
        <w:t>isobutyric</w:t>
      </w:r>
      <w:proofErr w:type="spellEnd"/>
      <w:r w:rsidRPr="002B5C91">
        <w:rPr>
          <w:rFonts w:ascii="Times New Roman" w:eastAsia="Calibri" w:hAnsi="Times New Roman" w:cs="Times New Roman"/>
          <w:sz w:val="24"/>
          <w:szCs w:val="24"/>
        </w:rPr>
        <w:t xml:space="preserve">, and butyric acid. In cultivation using culture media with different initial pH values and concentrations of xylose it was observed that these factors influence the production of organic acids by </w:t>
      </w:r>
      <w:r w:rsidRPr="002B5C91">
        <w:rPr>
          <w:rFonts w:ascii="Times New Roman" w:eastAsia="Calibri" w:hAnsi="Times New Roman" w:cs="Times New Roman"/>
          <w:i/>
          <w:sz w:val="24"/>
          <w:szCs w:val="24"/>
        </w:rPr>
        <w:t xml:space="preserve">M. </w:t>
      </w:r>
      <w:proofErr w:type="spellStart"/>
      <w:r w:rsidRPr="002B5C91">
        <w:rPr>
          <w:rFonts w:ascii="Times New Roman" w:eastAsia="Calibri" w:hAnsi="Times New Roman" w:cs="Times New Roman"/>
          <w:i/>
          <w:sz w:val="24"/>
          <w:szCs w:val="24"/>
        </w:rPr>
        <w:t>koreensis</w:t>
      </w:r>
      <w:proofErr w:type="spellEnd"/>
      <w:r w:rsidRPr="002B5C91">
        <w:rPr>
          <w:rFonts w:ascii="Times New Roman" w:eastAsia="Calibri" w:hAnsi="Times New Roman" w:cs="Times New Roman"/>
          <w:sz w:val="24"/>
          <w:szCs w:val="24"/>
        </w:rPr>
        <w:t xml:space="preserve"> G18, however, were not significant for other yeasts.</w:t>
      </w:r>
    </w:p>
    <w:p w:rsidR="00AE3E37" w:rsidRDefault="00A9710C">
      <w:pPr>
        <w:pStyle w:val="Ttulo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302EB3">
      <w:pPr>
        <w:pStyle w:val="Corpodetexto"/>
        <w:spacing w:before="2"/>
        <w:rPr>
          <w:rFonts w:ascii="Arial"/>
          <w:b/>
          <w:sz w:val="16"/>
        </w:rPr>
      </w:pPr>
      <w:r w:rsidRPr="00302EB3">
        <w:rPr>
          <w:rFonts w:ascii="Arial"/>
          <w:b/>
          <w:noProof/>
          <w:sz w:val="16"/>
          <w:lang w:val="pt-BR" w:eastAsia="pt-BR"/>
        </w:rPr>
        <w:drawing>
          <wp:inline distT="0" distB="0" distL="0" distR="0">
            <wp:extent cx="2312894" cy="1310477"/>
            <wp:effectExtent l="0" t="0" r="0" b="0"/>
            <wp:docPr id="2" name="Objeto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4941369" cy="9673896"/>
                      <a:chOff x="557104" y="21545537"/>
                      <a:chExt cx="14941369" cy="9673896"/>
                    </a:xfrm>
                  </a:grpSpPr>
                  <a:grpSp>
                    <a:nvGrpSpPr>
                      <a:cNvPr id="131" name="Grupo 130"/>
                      <a:cNvGrpSpPr/>
                    </a:nvGrpSpPr>
                    <a:grpSpPr>
                      <a:xfrm>
                        <a:off x="557104" y="21545537"/>
                        <a:ext cx="14941369" cy="9673896"/>
                        <a:chOff x="766492" y="20674006"/>
                        <a:chExt cx="14941369" cy="8929750"/>
                      </a:xfrm>
                    </a:grpSpPr>
                    <a:grpSp>
                      <a:nvGrpSpPr>
                        <a:cNvPr id="3" name="Grupo 58"/>
                        <a:cNvGrpSpPr/>
                      </a:nvGrpSpPr>
                      <a:grpSpPr>
                        <a:xfrm>
                          <a:off x="3557499" y="20674006"/>
                          <a:ext cx="9501254" cy="8929750"/>
                          <a:chOff x="3557499" y="21817014"/>
                          <a:chExt cx="9501254" cy="8929750"/>
                        </a:xfrm>
                      </a:grpSpPr>
                      <a:pic>
                        <a:nvPicPr>
                          <a:cNvPr id="2" name="Picture 12" descr="C:\DIEGO\FUTURO\Dropbox\FUTURO\PROJETO DOC\Microbiologia\imagens colonias\08-08-2016\DSC00147.JPG"/>
                          <a:cNvPicPr>
                            <a:picLocks noChangeAspect="1" noChangeArrowheads="1"/>
                          </a:cNvPicPr>
                        </a:nvPicPr>
                        <a:blipFill>
                          <a:blip r:embed="rId9" cstate="print"/>
                          <a:srcRect l="54549" t="45140" r="14734" b="-245"/>
                          <a:stretch>
                            <a:fillRect/>
                          </a:stretch>
                        </a:blipFill>
                        <a:spPr bwMode="auto">
                          <a:xfrm rot="16200000">
                            <a:off x="8451001" y="19995346"/>
                            <a:ext cx="3929090" cy="5286411"/>
                          </a:xfrm>
                          <a:prstGeom prst="rect">
                            <a:avLst/>
                          </a:prstGeom>
                          <a:noFill/>
                        </a:spPr>
                      </a:pic>
                      <a:pic>
                        <a:nvPicPr>
                          <a:cNvPr id="1038" name="Picture 14" descr="C:\DIEGO\FUTURO\Dropbox\FUTURO\PROJETO DOC\Microbiologia\imagens colonias\08-08-2016\DSC00149.JPG"/>
                          <a:cNvPicPr>
                            <a:picLocks noChangeAspect="1" noChangeArrowheads="1"/>
                          </a:cNvPicPr>
                        </a:nvPicPr>
                        <a:blipFill>
                          <a:blip r:embed="rId10" cstate="print"/>
                          <a:srcRect l="19283" t="53616" r="40506" b="3194"/>
                          <a:stretch>
                            <a:fillRect/>
                          </a:stretch>
                        </a:blipFill>
                        <a:spPr bwMode="auto">
                          <a:xfrm rot="5400000">
                            <a:off x="3128871" y="21174072"/>
                            <a:ext cx="5143536" cy="4143404"/>
                          </a:xfrm>
                          <a:prstGeom prst="rect">
                            <a:avLst/>
                          </a:prstGeom>
                          <a:noFill/>
                        </a:spPr>
                      </a:pic>
                      <a:pic>
                        <a:nvPicPr>
                          <a:cNvPr id="1039" name="Picture 15" descr="C:\DIEGO\FUTURO\Dropbox\FUTURO\PROJETO DOC\Microbiologia\imagens colonias\08-08-2016\DSC00165.JPG"/>
                          <a:cNvPicPr>
                            <a:picLocks noChangeAspect="1" noChangeArrowheads="1"/>
                          </a:cNvPicPr>
                        </a:nvPicPr>
                        <a:blipFill>
                          <a:blip r:embed="rId11" cstate="print"/>
                          <a:srcRect l="15082" t="745" r="46942" b="47129"/>
                          <a:stretch>
                            <a:fillRect/>
                          </a:stretch>
                        </a:blipFill>
                        <a:spPr bwMode="auto">
                          <a:xfrm rot="10800000">
                            <a:off x="8200969" y="24603096"/>
                            <a:ext cx="4857784" cy="5000660"/>
                          </a:xfrm>
                          <a:prstGeom prst="rect">
                            <a:avLst/>
                          </a:prstGeom>
                          <a:noFill/>
                        </a:spPr>
                      </a:pic>
                      <a:pic>
                        <a:nvPicPr>
                          <a:cNvPr id="1037" name="Picture 13" descr="C:\DIEGO\FUTURO\Dropbox\FUTURO\PROJETO DOC\Microbiologia\imagens colonias\05-10-2016\DSC00265.JPG"/>
                          <a:cNvPicPr>
                            <a:picLocks noChangeAspect="1" noChangeArrowheads="1"/>
                          </a:cNvPicPr>
                        </a:nvPicPr>
                        <a:blipFill>
                          <a:blip r:embed="rId12" cstate="print"/>
                          <a:srcRect l="4989" t="49971" r="21598"/>
                          <a:stretch>
                            <a:fillRect/>
                          </a:stretch>
                        </a:blipFill>
                        <a:spPr bwMode="auto">
                          <a:xfrm>
                            <a:off x="3557499" y="24103030"/>
                            <a:ext cx="6429420" cy="3286148"/>
                          </a:xfrm>
                          <a:prstGeom prst="rect">
                            <a:avLst/>
                          </a:prstGeom>
                          <a:noFill/>
                        </a:spPr>
                      </a:pic>
                      <a:pic>
                        <a:nvPicPr>
                          <a:cNvPr id="1035" name="Picture 11" descr="C:\DIEGO\FUTURO\Dropbox\FUTURO\PROJETO DOC\Microbiologia\imagens colonias\08-08-2016\DSC00158.JPG"/>
                          <a:cNvPicPr>
                            <a:picLocks noChangeAspect="1" noChangeArrowheads="1"/>
                          </a:cNvPicPr>
                        </a:nvPicPr>
                        <a:blipFill>
                          <a:blip r:embed="rId13" cstate="print"/>
                          <a:srcRect l="55850" t="30531" r="14551" b="3195"/>
                          <a:stretch>
                            <a:fillRect/>
                          </a:stretch>
                        </a:blipFill>
                        <a:spPr bwMode="auto">
                          <a:xfrm rot="5400000">
                            <a:off x="4914821" y="24531658"/>
                            <a:ext cx="3786214" cy="6357982"/>
                          </a:xfrm>
                          <a:prstGeom prst="rect">
                            <a:avLst/>
                          </a:prstGeom>
                          <a:noFill/>
                        </a:spPr>
                      </a:pic>
                    </a:grpSp>
                    <a:cxnSp>
                      <a:nvCxnSpPr>
                        <a:cNvPr id="63" name="Conector de seta reta 62"/>
                        <a:cNvCxnSpPr/>
                      </a:nvCxnSpPr>
                      <a:spPr>
                        <a:xfrm rot="10800000">
                          <a:off x="2628805" y="25174600"/>
                          <a:ext cx="2143140" cy="1588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64" name="Conector de seta reta 63"/>
                        <a:cNvCxnSpPr/>
                      </a:nvCxnSpPr>
                      <a:spPr>
                        <a:xfrm rot="10800000">
                          <a:off x="2628805" y="27174864"/>
                          <a:ext cx="2143140" cy="1588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65" name="Conector de seta reta 64"/>
                        <a:cNvCxnSpPr/>
                      </a:nvCxnSpPr>
                      <a:spPr>
                        <a:xfrm rot="10800000">
                          <a:off x="2628805" y="22815558"/>
                          <a:ext cx="2143140" cy="1588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66" name="CaixaDeTexto 65"/>
                        <a:cNvSpPr txBox="1"/>
                      </a:nvSpPr>
                      <a:spPr>
                        <a:xfrm>
                          <a:off x="766492" y="22317080"/>
                          <a:ext cx="1577676" cy="1022766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pt-BR"/>
                            </a:defPPr>
                            <a:lvl1pPr marL="0" algn="l" defTabSz="4320540" rtl="0" eaLnBrk="1" latinLnBrk="0" hangingPunct="1">
                              <a:defRPr sz="85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2160270" algn="l" defTabSz="4320540" rtl="0" eaLnBrk="1" latinLnBrk="0" hangingPunct="1">
                              <a:defRPr sz="85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4320540" algn="l" defTabSz="4320540" rtl="0" eaLnBrk="1" latinLnBrk="0" hangingPunct="1">
                              <a:defRPr sz="85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6480810" algn="l" defTabSz="4320540" rtl="0" eaLnBrk="1" latinLnBrk="0" hangingPunct="1">
                              <a:defRPr sz="85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8641080" algn="l" defTabSz="4320540" rtl="0" eaLnBrk="1" latinLnBrk="0" hangingPunct="1">
                              <a:defRPr sz="85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10801350" algn="l" defTabSz="4320540" rtl="0" eaLnBrk="1" latinLnBrk="0" hangingPunct="1">
                              <a:defRPr sz="85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12961620" algn="l" defTabSz="4320540" rtl="0" eaLnBrk="1" latinLnBrk="0" hangingPunct="1">
                              <a:defRPr sz="85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15121890" algn="l" defTabSz="4320540" rtl="0" eaLnBrk="1" latinLnBrk="0" hangingPunct="1">
                              <a:defRPr sz="85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17282160" algn="l" defTabSz="4320540" rtl="0" eaLnBrk="1" latinLnBrk="0" hangingPunct="1">
                              <a:defRPr sz="85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pt-BR" sz="6600" dirty="0" smtClean="0"/>
                              <a:t>G18</a:t>
                            </a:r>
                            <a:endParaRPr lang="pt-BR" sz="6600" dirty="0"/>
                          </a:p>
                        </a:txBody>
                        <a:useSpRect/>
                      </a:txSp>
                    </a:sp>
                    <a:sp>
                      <a:nvSpPr>
                        <a:cNvPr id="67" name="CaixaDeTexto 66"/>
                        <a:cNvSpPr txBox="1"/>
                      </a:nvSpPr>
                      <a:spPr>
                        <a:xfrm>
                          <a:off x="766492" y="24646157"/>
                          <a:ext cx="1790875" cy="1022766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pt-BR"/>
                            </a:defPPr>
                            <a:lvl1pPr marL="0" algn="l" defTabSz="4320540" rtl="0" eaLnBrk="1" latinLnBrk="0" hangingPunct="1">
                              <a:defRPr sz="85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2160270" algn="l" defTabSz="4320540" rtl="0" eaLnBrk="1" latinLnBrk="0" hangingPunct="1">
                              <a:defRPr sz="85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4320540" algn="l" defTabSz="4320540" rtl="0" eaLnBrk="1" latinLnBrk="0" hangingPunct="1">
                              <a:defRPr sz="85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6480810" algn="l" defTabSz="4320540" rtl="0" eaLnBrk="1" latinLnBrk="0" hangingPunct="1">
                              <a:defRPr sz="85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8641080" algn="l" defTabSz="4320540" rtl="0" eaLnBrk="1" latinLnBrk="0" hangingPunct="1">
                              <a:defRPr sz="85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10801350" algn="l" defTabSz="4320540" rtl="0" eaLnBrk="1" latinLnBrk="0" hangingPunct="1">
                              <a:defRPr sz="85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12961620" algn="l" defTabSz="4320540" rtl="0" eaLnBrk="1" latinLnBrk="0" hangingPunct="1">
                              <a:defRPr sz="85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15121890" algn="l" defTabSz="4320540" rtl="0" eaLnBrk="1" latinLnBrk="0" hangingPunct="1">
                              <a:defRPr sz="85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17282160" algn="l" defTabSz="4320540" rtl="0" eaLnBrk="1" latinLnBrk="0" hangingPunct="1">
                              <a:defRPr sz="85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pt-BR" sz="6600" dirty="0" smtClean="0"/>
                              <a:t>G4.1</a:t>
                            </a:r>
                            <a:endParaRPr lang="pt-BR" sz="6600" dirty="0"/>
                          </a:p>
                        </a:txBody>
                        <a:useSpRect/>
                      </a:txSp>
                    </a:sp>
                    <a:sp>
                      <a:nvSpPr>
                        <a:cNvPr id="68" name="CaixaDeTexto 67"/>
                        <a:cNvSpPr txBox="1"/>
                      </a:nvSpPr>
                      <a:spPr>
                        <a:xfrm>
                          <a:off x="766492" y="26717859"/>
                          <a:ext cx="1790875" cy="1022766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pt-BR"/>
                            </a:defPPr>
                            <a:lvl1pPr marL="0" algn="l" defTabSz="4320540" rtl="0" eaLnBrk="1" latinLnBrk="0" hangingPunct="1">
                              <a:defRPr sz="85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2160270" algn="l" defTabSz="4320540" rtl="0" eaLnBrk="1" latinLnBrk="0" hangingPunct="1">
                              <a:defRPr sz="85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4320540" algn="l" defTabSz="4320540" rtl="0" eaLnBrk="1" latinLnBrk="0" hangingPunct="1">
                              <a:defRPr sz="85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6480810" algn="l" defTabSz="4320540" rtl="0" eaLnBrk="1" latinLnBrk="0" hangingPunct="1">
                              <a:defRPr sz="85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8641080" algn="l" defTabSz="4320540" rtl="0" eaLnBrk="1" latinLnBrk="0" hangingPunct="1">
                              <a:defRPr sz="85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10801350" algn="l" defTabSz="4320540" rtl="0" eaLnBrk="1" latinLnBrk="0" hangingPunct="1">
                              <a:defRPr sz="85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12961620" algn="l" defTabSz="4320540" rtl="0" eaLnBrk="1" latinLnBrk="0" hangingPunct="1">
                              <a:defRPr sz="85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15121890" algn="l" defTabSz="4320540" rtl="0" eaLnBrk="1" latinLnBrk="0" hangingPunct="1">
                              <a:defRPr sz="85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17282160" algn="l" defTabSz="4320540" rtl="0" eaLnBrk="1" latinLnBrk="0" hangingPunct="1">
                              <a:defRPr sz="85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pt-BR" sz="6600" dirty="0" smtClean="0"/>
                              <a:t>G7.1</a:t>
                            </a:r>
                            <a:endParaRPr lang="pt-BR" sz="6600" dirty="0"/>
                          </a:p>
                        </a:txBody>
                        <a:useSpRect/>
                      </a:txSp>
                    </a:sp>
                    <a:cxnSp>
                      <a:nvCxnSpPr>
                        <a:cNvPr id="69" name="Conector de seta reta 68"/>
                        <a:cNvCxnSpPr/>
                      </a:nvCxnSpPr>
                      <a:spPr>
                        <a:xfrm rot="10800000" flipH="1">
                          <a:off x="11344242" y="22745708"/>
                          <a:ext cx="2143140" cy="1588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70" name="CaixaDeTexto 69"/>
                        <a:cNvSpPr txBox="1"/>
                      </a:nvSpPr>
                      <a:spPr>
                        <a:xfrm>
                          <a:off x="13558819" y="22209216"/>
                          <a:ext cx="1790875" cy="1022766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pt-BR"/>
                            </a:defPPr>
                            <a:lvl1pPr marL="0" algn="l" defTabSz="4320540" rtl="0" eaLnBrk="1" latinLnBrk="0" hangingPunct="1">
                              <a:defRPr sz="85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2160270" algn="l" defTabSz="4320540" rtl="0" eaLnBrk="1" latinLnBrk="0" hangingPunct="1">
                              <a:defRPr sz="85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4320540" algn="l" defTabSz="4320540" rtl="0" eaLnBrk="1" latinLnBrk="0" hangingPunct="1">
                              <a:defRPr sz="85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6480810" algn="l" defTabSz="4320540" rtl="0" eaLnBrk="1" latinLnBrk="0" hangingPunct="1">
                              <a:defRPr sz="85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8641080" algn="l" defTabSz="4320540" rtl="0" eaLnBrk="1" latinLnBrk="0" hangingPunct="1">
                              <a:defRPr sz="85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10801350" algn="l" defTabSz="4320540" rtl="0" eaLnBrk="1" latinLnBrk="0" hangingPunct="1">
                              <a:defRPr sz="85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12961620" algn="l" defTabSz="4320540" rtl="0" eaLnBrk="1" latinLnBrk="0" hangingPunct="1">
                              <a:defRPr sz="85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15121890" algn="l" defTabSz="4320540" rtl="0" eaLnBrk="1" latinLnBrk="0" hangingPunct="1">
                              <a:defRPr sz="85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17282160" algn="l" defTabSz="4320540" rtl="0" eaLnBrk="1" latinLnBrk="0" hangingPunct="1">
                              <a:defRPr sz="85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pt-BR" sz="6600" dirty="0" smtClean="0"/>
                              <a:t>G1.1</a:t>
                            </a:r>
                            <a:endParaRPr lang="pt-BR" sz="6600" dirty="0"/>
                          </a:p>
                        </a:txBody>
                        <a:useSpRect/>
                      </a:txSp>
                    </a:sp>
                    <a:cxnSp>
                      <a:nvCxnSpPr>
                        <a:cNvPr id="71" name="Conector de seta reta 70"/>
                        <a:cNvCxnSpPr/>
                      </a:nvCxnSpPr>
                      <a:spPr>
                        <a:xfrm rot="10800000" flipH="1">
                          <a:off x="11272803" y="26031856"/>
                          <a:ext cx="2143140" cy="1588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72" name="CaixaDeTexto 71"/>
                        <a:cNvSpPr txBox="1"/>
                      </a:nvSpPr>
                      <a:spPr>
                        <a:xfrm>
                          <a:off x="13487381" y="25495364"/>
                          <a:ext cx="2220480" cy="1022766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pt-BR"/>
                            </a:defPPr>
                            <a:lvl1pPr marL="0" algn="l" defTabSz="4320540" rtl="0" eaLnBrk="1" latinLnBrk="0" hangingPunct="1">
                              <a:defRPr sz="85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2160270" algn="l" defTabSz="4320540" rtl="0" eaLnBrk="1" latinLnBrk="0" hangingPunct="1">
                              <a:defRPr sz="85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4320540" algn="l" defTabSz="4320540" rtl="0" eaLnBrk="1" latinLnBrk="0" hangingPunct="1">
                              <a:defRPr sz="85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6480810" algn="l" defTabSz="4320540" rtl="0" eaLnBrk="1" latinLnBrk="0" hangingPunct="1">
                              <a:defRPr sz="85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8641080" algn="l" defTabSz="4320540" rtl="0" eaLnBrk="1" latinLnBrk="0" hangingPunct="1">
                              <a:defRPr sz="85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10801350" algn="l" defTabSz="4320540" rtl="0" eaLnBrk="1" latinLnBrk="0" hangingPunct="1">
                              <a:defRPr sz="85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12961620" algn="l" defTabSz="4320540" rtl="0" eaLnBrk="1" latinLnBrk="0" hangingPunct="1">
                              <a:defRPr sz="85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15121890" algn="l" defTabSz="4320540" rtl="0" eaLnBrk="1" latinLnBrk="0" hangingPunct="1">
                              <a:defRPr sz="85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17282160" algn="l" defTabSz="4320540" rtl="0" eaLnBrk="1" latinLnBrk="0" hangingPunct="1">
                              <a:defRPr sz="85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pt-BR" sz="6600" dirty="0" smtClean="0"/>
                              <a:t>G10.1</a:t>
                            </a:r>
                            <a:endParaRPr lang="pt-BR" sz="6600" dirty="0"/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inline>
        </w:drawing>
      </w:r>
    </w:p>
    <w:p w:rsidR="00302EB3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C029F1" w:rsidRPr="007F7CB0" w:rsidRDefault="00C029F1" w:rsidP="00B44974">
      <w:pPr>
        <w:widowControl/>
        <w:spacing w:after="120"/>
        <w:ind w:left="360" w:hanging="360"/>
        <w:jc w:val="both"/>
        <w:rPr>
          <w:rFonts w:ascii="Times New Roman" w:eastAsia="Batang" w:hAnsi="Times New Roman" w:cs="Times New Roman"/>
          <w:iCs/>
          <w:sz w:val="20"/>
          <w:szCs w:val="20"/>
          <w:lang w:eastAsia="ko-KR"/>
        </w:rPr>
      </w:pPr>
      <w:r w:rsidRPr="007F7CB0">
        <w:rPr>
          <w:rFonts w:ascii="Times New Roman" w:eastAsia="Batang" w:hAnsi="Times New Roman" w:cs="Times New Roman"/>
          <w:iCs/>
          <w:sz w:val="20"/>
          <w:szCs w:val="20"/>
          <w:lang w:eastAsia="ko-KR"/>
        </w:rPr>
        <w:t>1-Zanchettaa A.</w:t>
      </w:r>
      <w:proofErr w:type="gramStart"/>
      <w:r w:rsidRPr="007F7CB0">
        <w:rPr>
          <w:rFonts w:ascii="Times New Roman" w:eastAsia="Batang" w:hAnsi="Times New Roman" w:cs="Times New Roman"/>
          <w:iCs/>
          <w:sz w:val="20"/>
          <w:szCs w:val="20"/>
          <w:lang w:eastAsia="ko-KR"/>
        </w:rPr>
        <w:t>,  Santos</w:t>
      </w:r>
      <w:proofErr w:type="gramEnd"/>
      <w:r w:rsidRPr="007F7CB0">
        <w:rPr>
          <w:rFonts w:ascii="Times New Roman" w:eastAsia="Batang" w:hAnsi="Times New Roman" w:cs="Times New Roman"/>
          <w:iCs/>
          <w:sz w:val="20"/>
          <w:szCs w:val="20"/>
          <w:lang w:eastAsia="ko-KR"/>
        </w:rPr>
        <w:t xml:space="preserve"> ACF. ,c, Eduardo </w:t>
      </w:r>
      <w:proofErr w:type="spellStart"/>
      <w:r w:rsidRPr="007F7CB0">
        <w:rPr>
          <w:rFonts w:ascii="Times New Roman" w:eastAsia="Batang" w:hAnsi="Times New Roman" w:cs="Times New Roman"/>
          <w:iCs/>
          <w:sz w:val="20"/>
          <w:szCs w:val="20"/>
          <w:lang w:eastAsia="ko-KR"/>
        </w:rPr>
        <w:t>Ximenes</w:t>
      </w:r>
      <w:proofErr w:type="spellEnd"/>
      <w:r w:rsidRPr="007F7CB0">
        <w:rPr>
          <w:rFonts w:ascii="Times New Roman" w:eastAsia="Batang" w:hAnsi="Times New Roman" w:cs="Times New Roman"/>
          <w:iCs/>
          <w:sz w:val="20"/>
          <w:szCs w:val="20"/>
          <w:lang w:eastAsia="ko-KR"/>
        </w:rPr>
        <w:t xml:space="preserve"> E., </w:t>
      </w:r>
      <w:proofErr w:type="spellStart"/>
      <w:r w:rsidRPr="007F7CB0">
        <w:rPr>
          <w:rFonts w:ascii="Times New Roman" w:eastAsia="Batang" w:hAnsi="Times New Roman" w:cs="Times New Roman"/>
          <w:iCs/>
          <w:sz w:val="20"/>
          <w:szCs w:val="20"/>
          <w:lang w:eastAsia="ko-KR"/>
        </w:rPr>
        <w:t>Nunes</w:t>
      </w:r>
      <w:proofErr w:type="spellEnd"/>
      <w:r w:rsidRPr="007F7CB0">
        <w:rPr>
          <w:rFonts w:ascii="Times New Roman" w:eastAsia="Batang" w:hAnsi="Times New Roman" w:cs="Times New Roman"/>
          <w:iCs/>
          <w:sz w:val="20"/>
          <w:szCs w:val="20"/>
          <w:lang w:eastAsia="ko-KR"/>
        </w:rPr>
        <w:t xml:space="preserve"> CCC, </w:t>
      </w:r>
      <w:proofErr w:type="spellStart"/>
      <w:r w:rsidRPr="007F7CB0">
        <w:rPr>
          <w:rFonts w:ascii="Times New Roman" w:eastAsia="Batang" w:hAnsi="Times New Roman" w:cs="Times New Roman"/>
          <w:iCs/>
          <w:sz w:val="20"/>
          <w:szCs w:val="20"/>
          <w:lang w:eastAsia="ko-KR"/>
        </w:rPr>
        <w:t>Boscolo</w:t>
      </w:r>
      <w:proofErr w:type="spellEnd"/>
      <w:r w:rsidRPr="007F7CB0">
        <w:rPr>
          <w:rFonts w:ascii="Times New Roman" w:eastAsia="Batang" w:hAnsi="Times New Roman" w:cs="Times New Roman"/>
          <w:iCs/>
          <w:sz w:val="20"/>
          <w:szCs w:val="20"/>
          <w:lang w:eastAsia="ko-KR"/>
        </w:rPr>
        <w:t xml:space="preserve"> M, Gomes E., </w:t>
      </w:r>
      <w:proofErr w:type="spellStart"/>
      <w:r w:rsidRPr="007F7CB0">
        <w:rPr>
          <w:rFonts w:ascii="Times New Roman" w:eastAsia="Batang" w:hAnsi="Times New Roman" w:cs="Times New Roman"/>
          <w:iCs/>
          <w:sz w:val="20"/>
          <w:szCs w:val="20"/>
          <w:lang w:eastAsia="ko-KR"/>
        </w:rPr>
        <w:t>Ladisch</w:t>
      </w:r>
      <w:proofErr w:type="spellEnd"/>
      <w:r w:rsidRPr="007F7CB0">
        <w:rPr>
          <w:rFonts w:ascii="Times New Roman" w:eastAsia="Batang" w:hAnsi="Times New Roman" w:cs="Times New Roman"/>
          <w:iCs/>
          <w:sz w:val="20"/>
          <w:szCs w:val="20"/>
          <w:lang w:eastAsia="ko-KR"/>
        </w:rPr>
        <w:t xml:space="preserve"> MR, Temperature dependent </w:t>
      </w:r>
      <w:proofErr w:type="spellStart"/>
      <w:r w:rsidRPr="007F7CB0">
        <w:rPr>
          <w:rFonts w:ascii="Times New Roman" w:eastAsia="Batang" w:hAnsi="Times New Roman" w:cs="Times New Roman"/>
          <w:iCs/>
          <w:sz w:val="20"/>
          <w:szCs w:val="20"/>
          <w:lang w:eastAsia="ko-KR"/>
        </w:rPr>
        <w:t>cellulase</w:t>
      </w:r>
      <w:proofErr w:type="spellEnd"/>
      <w:r w:rsidRPr="007F7CB0">
        <w:rPr>
          <w:rFonts w:ascii="Times New Roman" w:eastAsia="Batang" w:hAnsi="Times New Roman" w:cs="Times New Roman"/>
          <w:iCs/>
          <w:sz w:val="20"/>
          <w:szCs w:val="20"/>
          <w:lang w:eastAsia="ko-KR"/>
        </w:rPr>
        <w:t xml:space="preserve"> adsorption on lignin from sugarcane bagasse </w:t>
      </w:r>
      <w:proofErr w:type="spellStart"/>
      <w:r w:rsidRPr="007F7CB0">
        <w:rPr>
          <w:rFonts w:ascii="Times New Roman" w:eastAsia="Batang" w:hAnsi="Times New Roman" w:cs="Times New Roman"/>
          <w:iCs/>
          <w:sz w:val="20"/>
          <w:szCs w:val="20"/>
          <w:lang w:eastAsia="ko-KR"/>
        </w:rPr>
        <w:t>Bioresource</w:t>
      </w:r>
      <w:proofErr w:type="spellEnd"/>
      <w:r w:rsidRPr="007F7CB0">
        <w:rPr>
          <w:rFonts w:ascii="Times New Roman" w:eastAsia="Batang" w:hAnsi="Times New Roman" w:cs="Times New Roman"/>
          <w:iCs/>
          <w:sz w:val="20"/>
          <w:szCs w:val="20"/>
          <w:lang w:eastAsia="ko-KR"/>
        </w:rPr>
        <w:t xml:space="preserve"> Technology v. 252, p. 143–149, 2018.</w:t>
      </w:r>
    </w:p>
    <w:p w:rsidR="00B44974" w:rsidRPr="007F7CB0" w:rsidRDefault="00B44974" w:rsidP="00B44974">
      <w:pPr>
        <w:widowControl/>
        <w:spacing w:after="120"/>
        <w:ind w:left="360" w:hanging="360"/>
        <w:jc w:val="both"/>
        <w:rPr>
          <w:rFonts w:ascii="Times New Roman" w:eastAsia="Batang" w:hAnsi="Times New Roman" w:cs="Times New Roman"/>
          <w:iCs/>
          <w:sz w:val="20"/>
          <w:szCs w:val="20"/>
          <w:lang w:val="pt-BR" w:eastAsia="ko-KR"/>
        </w:rPr>
      </w:pPr>
      <w:r w:rsidRPr="007F7CB0">
        <w:rPr>
          <w:rFonts w:ascii="Times New Roman" w:eastAsia="Batang" w:hAnsi="Times New Roman" w:cs="Times New Roman"/>
          <w:bCs/>
          <w:i/>
          <w:iCs/>
          <w:sz w:val="20"/>
          <w:szCs w:val="20"/>
          <w:lang w:val="pt-BR" w:eastAsia="ko-KR"/>
        </w:rPr>
        <w:t xml:space="preserve">2-Martins, G.M., </w:t>
      </w:r>
      <w:proofErr w:type="spellStart"/>
      <w:r w:rsidRPr="007F7CB0">
        <w:rPr>
          <w:rFonts w:ascii="Times New Roman" w:eastAsia="Batang" w:hAnsi="Times New Roman" w:cs="Times New Roman"/>
          <w:bCs/>
          <w:i/>
          <w:iCs/>
          <w:sz w:val="20"/>
          <w:szCs w:val="20"/>
          <w:lang w:val="pt-BR" w:eastAsia="ko-KR"/>
        </w:rPr>
        <w:t>Bocchini-Martin</w:t>
      </w:r>
      <w:proofErr w:type="spellEnd"/>
      <w:r w:rsidRPr="007F7CB0">
        <w:rPr>
          <w:rFonts w:ascii="Times New Roman" w:eastAsia="Batang" w:hAnsi="Times New Roman" w:cs="Times New Roman"/>
          <w:bCs/>
          <w:i/>
          <w:iCs/>
          <w:sz w:val="20"/>
          <w:szCs w:val="20"/>
          <w:lang w:val="pt-BR" w:eastAsia="ko-KR"/>
        </w:rPr>
        <w:t xml:space="preserve">, D.A, Bezzerra-Bussoli, C, Fernando Carlos </w:t>
      </w:r>
      <w:proofErr w:type="spellStart"/>
      <w:r w:rsidRPr="007F7CB0">
        <w:rPr>
          <w:rFonts w:ascii="Times New Roman" w:eastAsia="Batang" w:hAnsi="Times New Roman" w:cs="Times New Roman"/>
          <w:bCs/>
          <w:i/>
          <w:iCs/>
          <w:sz w:val="20"/>
          <w:szCs w:val="20"/>
          <w:lang w:val="pt-BR" w:eastAsia="ko-KR"/>
        </w:rPr>
        <w:t>Pagnocca</w:t>
      </w:r>
      <w:proofErr w:type="spellEnd"/>
      <w:r w:rsidRPr="007F7CB0">
        <w:rPr>
          <w:rFonts w:ascii="Times New Roman" w:eastAsia="Batang" w:hAnsi="Times New Roman" w:cs="Times New Roman"/>
          <w:bCs/>
          <w:i/>
          <w:iCs/>
          <w:sz w:val="20"/>
          <w:szCs w:val="20"/>
          <w:lang w:val="pt-BR" w:eastAsia="ko-KR"/>
        </w:rPr>
        <w:t xml:space="preserve">, FC, </w:t>
      </w:r>
      <w:proofErr w:type="spellStart"/>
      <w:r w:rsidRPr="007F7CB0">
        <w:rPr>
          <w:rFonts w:ascii="Times New Roman" w:eastAsia="Batang" w:hAnsi="Times New Roman" w:cs="Times New Roman"/>
          <w:bCs/>
          <w:i/>
          <w:iCs/>
          <w:sz w:val="20"/>
          <w:szCs w:val="20"/>
          <w:lang w:val="pt-BR" w:eastAsia="ko-KR"/>
        </w:rPr>
        <w:t>Boscolo</w:t>
      </w:r>
      <w:proofErr w:type="spellEnd"/>
      <w:r w:rsidRPr="007F7CB0">
        <w:rPr>
          <w:rFonts w:ascii="Times New Roman" w:eastAsia="Batang" w:hAnsi="Times New Roman" w:cs="Times New Roman"/>
          <w:bCs/>
          <w:i/>
          <w:iCs/>
          <w:sz w:val="20"/>
          <w:szCs w:val="20"/>
          <w:lang w:val="pt-BR" w:eastAsia="ko-KR"/>
        </w:rPr>
        <w:t xml:space="preserve">, M., Diego Alves Monteiro, DA., Silva, </w:t>
      </w:r>
      <w:proofErr w:type="spellStart"/>
      <w:proofErr w:type="gramStart"/>
      <w:r w:rsidRPr="007F7CB0">
        <w:rPr>
          <w:rFonts w:ascii="Times New Roman" w:eastAsia="Batang" w:hAnsi="Times New Roman" w:cs="Times New Roman"/>
          <w:bCs/>
          <w:i/>
          <w:iCs/>
          <w:sz w:val="20"/>
          <w:szCs w:val="20"/>
          <w:lang w:val="pt-BR" w:eastAsia="ko-KR"/>
        </w:rPr>
        <w:t>DaSilvaa</w:t>
      </w:r>
      <w:proofErr w:type="spellEnd"/>
      <w:proofErr w:type="gramEnd"/>
      <w:r w:rsidRPr="007F7CB0">
        <w:rPr>
          <w:rFonts w:ascii="Times New Roman" w:eastAsia="Batang" w:hAnsi="Times New Roman" w:cs="Times New Roman"/>
          <w:bCs/>
          <w:i/>
          <w:iCs/>
          <w:sz w:val="20"/>
          <w:szCs w:val="20"/>
          <w:lang w:val="pt-BR" w:eastAsia="ko-KR"/>
        </w:rPr>
        <w:t>, Gomes, E.</w:t>
      </w:r>
      <w:r w:rsidRPr="007F7CB0">
        <w:rPr>
          <w:rFonts w:ascii="Times New Roman" w:eastAsiaTheme="minorHAnsi" w:hAnsi="Times New Roman" w:cs="Times New Roman"/>
          <w:bCs/>
          <w:color w:val="000000"/>
          <w:sz w:val="32"/>
          <w:szCs w:val="32"/>
          <w:lang w:val="pt-BR"/>
        </w:rPr>
        <w:t xml:space="preserve"> </w:t>
      </w:r>
      <w:proofErr w:type="spellStart"/>
      <w:r w:rsidRPr="007F7CB0">
        <w:rPr>
          <w:rFonts w:ascii="Times New Roman" w:eastAsia="Batang" w:hAnsi="Times New Roman" w:cs="Times New Roman"/>
          <w:bCs/>
          <w:iCs/>
          <w:sz w:val="20"/>
          <w:szCs w:val="20"/>
          <w:lang w:val="pt-BR" w:eastAsia="ko-KR"/>
        </w:rPr>
        <w:t>The</w:t>
      </w:r>
      <w:proofErr w:type="spellEnd"/>
      <w:r w:rsidRPr="007F7CB0">
        <w:rPr>
          <w:rFonts w:ascii="Times New Roman" w:eastAsia="Batang" w:hAnsi="Times New Roman" w:cs="Times New Roman"/>
          <w:bCs/>
          <w:iCs/>
          <w:sz w:val="20"/>
          <w:szCs w:val="20"/>
          <w:lang w:val="pt-BR" w:eastAsia="ko-KR"/>
        </w:rPr>
        <w:t xml:space="preserve"> </w:t>
      </w:r>
      <w:proofErr w:type="spellStart"/>
      <w:r w:rsidRPr="007F7CB0">
        <w:rPr>
          <w:rFonts w:ascii="Times New Roman" w:eastAsia="Batang" w:hAnsi="Times New Roman" w:cs="Times New Roman"/>
          <w:bCs/>
          <w:iCs/>
          <w:sz w:val="20"/>
          <w:szCs w:val="20"/>
          <w:lang w:val="pt-BR" w:eastAsia="ko-KR"/>
        </w:rPr>
        <w:t>isolation</w:t>
      </w:r>
      <w:proofErr w:type="spellEnd"/>
      <w:r w:rsidRPr="007F7CB0">
        <w:rPr>
          <w:rFonts w:ascii="Times New Roman" w:eastAsia="Batang" w:hAnsi="Times New Roman" w:cs="Times New Roman"/>
          <w:bCs/>
          <w:iCs/>
          <w:sz w:val="20"/>
          <w:szCs w:val="20"/>
          <w:lang w:val="pt-BR" w:eastAsia="ko-KR"/>
        </w:rPr>
        <w:t xml:space="preserve"> </w:t>
      </w:r>
      <w:proofErr w:type="spellStart"/>
      <w:r w:rsidRPr="007F7CB0">
        <w:rPr>
          <w:rFonts w:ascii="Times New Roman" w:eastAsia="Batang" w:hAnsi="Times New Roman" w:cs="Times New Roman"/>
          <w:bCs/>
          <w:iCs/>
          <w:sz w:val="20"/>
          <w:szCs w:val="20"/>
          <w:lang w:val="pt-BR" w:eastAsia="ko-KR"/>
        </w:rPr>
        <w:t>of</w:t>
      </w:r>
      <w:proofErr w:type="spellEnd"/>
      <w:r w:rsidRPr="007F7CB0">
        <w:rPr>
          <w:rFonts w:ascii="Times New Roman" w:eastAsia="Batang" w:hAnsi="Times New Roman" w:cs="Times New Roman"/>
          <w:bCs/>
          <w:iCs/>
          <w:sz w:val="20"/>
          <w:szCs w:val="20"/>
          <w:lang w:val="pt-BR" w:eastAsia="ko-KR"/>
        </w:rPr>
        <w:t xml:space="preserve"> </w:t>
      </w:r>
      <w:proofErr w:type="spellStart"/>
      <w:r w:rsidRPr="007F7CB0">
        <w:rPr>
          <w:rFonts w:ascii="Times New Roman" w:eastAsia="Batang" w:hAnsi="Times New Roman" w:cs="Times New Roman"/>
          <w:bCs/>
          <w:iCs/>
          <w:sz w:val="20"/>
          <w:szCs w:val="20"/>
          <w:lang w:val="pt-BR" w:eastAsia="ko-KR"/>
        </w:rPr>
        <w:t>pentose-assimilating</w:t>
      </w:r>
      <w:proofErr w:type="spellEnd"/>
      <w:r w:rsidRPr="007F7CB0">
        <w:rPr>
          <w:rFonts w:ascii="Times New Roman" w:eastAsia="Batang" w:hAnsi="Times New Roman" w:cs="Times New Roman"/>
          <w:bCs/>
          <w:iCs/>
          <w:sz w:val="20"/>
          <w:szCs w:val="20"/>
          <w:lang w:val="pt-BR" w:eastAsia="ko-KR"/>
        </w:rPr>
        <w:t xml:space="preserve"> </w:t>
      </w:r>
      <w:proofErr w:type="spellStart"/>
      <w:r w:rsidRPr="007F7CB0">
        <w:rPr>
          <w:rFonts w:ascii="Times New Roman" w:eastAsia="Batang" w:hAnsi="Times New Roman" w:cs="Times New Roman"/>
          <w:bCs/>
          <w:iCs/>
          <w:sz w:val="20"/>
          <w:szCs w:val="20"/>
          <w:lang w:val="pt-BR" w:eastAsia="ko-KR"/>
        </w:rPr>
        <w:t>yeasts</w:t>
      </w:r>
      <w:proofErr w:type="spellEnd"/>
      <w:r w:rsidRPr="007F7CB0">
        <w:rPr>
          <w:rFonts w:ascii="Times New Roman" w:eastAsia="Batang" w:hAnsi="Times New Roman" w:cs="Times New Roman"/>
          <w:bCs/>
          <w:iCs/>
          <w:sz w:val="20"/>
          <w:szCs w:val="20"/>
          <w:lang w:val="pt-BR" w:eastAsia="ko-KR"/>
        </w:rPr>
        <w:t xml:space="preserve"> </w:t>
      </w:r>
      <w:proofErr w:type="spellStart"/>
      <w:r w:rsidRPr="007F7CB0">
        <w:rPr>
          <w:rFonts w:ascii="Times New Roman" w:eastAsia="Batang" w:hAnsi="Times New Roman" w:cs="Times New Roman"/>
          <w:bCs/>
          <w:iCs/>
          <w:sz w:val="20"/>
          <w:szCs w:val="20"/>
          <w:lang w:val="pt-BR" w:eastAsia="ko-KR"/>
        </w:rPr>
        <w:t>and</w:t>
      </w:r>
      <w:proofErr w:type="spellEnd"/>
      <w:r w:rsidRPr="007F7CB0">
        <w:rPr>
          <w:rFonts w:ascii="Times New Roman" w:eastAsia="Batang" w:hAnsi="Times New Roman" w:cs="Times New Roman"/>
          <w:bCs/>
          <w:iCs/>
          <w:sz w:val="20"/>
          <w:szCs w:val="20"/>
          <w:lang w:val="pt-BR" w:eastAsia="ko-KR"/>
        </w:rPr>
        <w:t xml:space="preserve"> </w:t>
      </w:r>
      <w:proofErr w:type="spellStart"/>
      <w:r w:rsidRPr="007F7CB0">
        <w:rPr>
          <w:rFonts w:ascii="Times New Roman" w:eastAsia="Batang" w:hAnsi="Times New Roman" w:cs="Times New Roman"/>
          <w:bCs/>
          <w:iCs/>
          <w:sz w:val="20"/>
          <w:szCs w:val="20"/>
          <w:lang w:val="pt-BR" w:eastAsia="ko-KR"/>
        </w:rPr>
        <w:t>their</w:t>
      </w:r>
      <w:proofErr w:type="spellEnd"/>
      <w:r w:rsidRPr="007F7CB0">
        <w:rPr>
          <w:rFonts w:ascii="Times New Roman" w:eastAsia="Batang" w:hAnsi="Times New Roman" w:cs="Times New Roman"/>
          <w:bCs/>
          <w:iCs/>
          <w:sz w:val="20"/>
          <w:szCs w:val="20"/>
          <w:lang w:val="pt-BR" w:eastAsia="ko-KR"/>
        </w:rPr>
        <w:t xml:space="preserve"> xylose </w:t>
      </w:r>
      <w:proofErr w:type="spellStart"/>
      <w:r w:rsidRPr="007F7CB0">
        <w:rPr>
          <w:rFonts w:ascii="Times New Roman" w:eastAsia="Batang" w:hAnsi="Times New Roman" w:cs="Times New Roman"/>
          <w:bCs/>
          <w:iCs/>
          <w:sz w:val="20"/>
          <w:szCs w:val="20"/>
          <w:lang w:val="pt-BR" w:eastAsia="ko-KR"/>
        </w:rPr>
        <w:t>fermentation</w:t>
      </w:r>
      <w:proofErr w:type="spellEnd"/>
      <w:r w:rsidRPr="007F7CB0">
        <w:rPr>
          <w:rFonts w:ascii="Times New Roman" w:eastAsia="Batang" w:hAnsi="Times New Roman" w:cs="Times New Roman"/>
          <w:bCs/>
          <w:iCs/>
          <w:sz w:val="20"/>
          <w:szCs w:val="20"/>
          <w:lang w:val="pt-BR" w:eastAsia="ko-KR"/>
        </w:rPr>
        <w:t xml:space="preserve"> </w:t>
      </w:r>
      <w:proofErr w:type="spellStart"/>
      <w:r w:rsidRPr="007F7CB0">
        <w:rPr>
          <w:rFonts w:ascii="Times New Roman" w:eastAsia="Batang" w:hAnsi="Times New Roman" w:cs="Times New Roman"/>
          <w:bCs/>
          <w:iCs/>
          <w:sz w:val="20"/>
          <w:szCs w:val="20"/>
          <w:lang w:val="pt-BR" w:eastAsia="ko-KR"/>
        </w:rPr>
        <w:t>potential</w:t>
      </w:r>
      <w:proofErr w:type="spellEnd"/>
      <w:r w:rsidRPr="007F7CB0">
        <w:rPr>
          <w:rFonts w:ascii="Times New Roman" w:eastAsia="Batang" w:hAnsi="Times New Roman" w:cs="Times New Roman"/>
          <w:bCs/>
          <w:iCs/>
          <w:sz w:val="20"/>
          <w:szCs w:val="20"/>
          <w:lang w:val="pt-BR" w:eastAsia="ko-KR"/>
        </w:rPr>
        <w:t xml:space="preserve">. B r a </w:t>
      </w:r>
      <w:proofErr w:type="gramStart"/>
      <w:r w:rsidRPr="007F7CB0">
        <w:rPr>
          <w:rFonts w:ascii="Times New Roman" w:eastAsia="Batang" w:hAnsi="Times New Roman" w:cs="Times New Roman"/>
          <w:bCs/>
          <w:iCs/>
          <w:sz w:val="20"/>
          <w:szCs w:val="20"/>
          <w:lang w:val="pt-BR" w:eastAsia="ko-KR"/>
        </w:rPr>
        <w:t>z .</w:t>
      </w:r>
      <w:proofErr w:type="gramEnd"/>
      <w:r w:rsidRPr="007F7CB0">
        <w:rPr>
          <w:rFonts w:ascii="Times New Roman" w:eastAsia="Batang" w:hAnsi="Times New Roman" w:cs="Times New Roman"/>
          <w:bCs/>
          <w:iCs/>
          <w:sz w:val="20"/>
          <w:szCs w:val="20"/>
          <w:lang w:val="pt-BR" w:eastAsia="ko-KR"/>
        </w:rPr>
        <w:t xml:space="preserve">  J. Microbiol. V. 4 9,162–168, 2018.</w:t>
      </w:r>
    </w:p>
    <w:p w:rsidR="00C029F1" w:rsidRPr="007F7CB0" w:rsidRDefault="00C029F1" w:rsidP="00B44974">
      <w:pPr>
        <w:autoSpaceDE w:val="0"/>
        <w:autoSpaceDN w:val="0"/>
        <w:adjustRightInd w:val="0"/>
        <w:ind w:left="426" w:hanging="426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F7CB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2-Coelho, A.; </w:t>
      </w:r>
      <w:proofErr w:type="spellStart"/>
      <w:r w:rsidRPr="007F7CB0">
        <w:rPr>
          <w:rFonts w:ascii="Times New Roman" w:eastAsia="Times New Roman" w:hAnsi="Times New Roman" w:cs="Times New Roman"/>
          <w:sz w:val="20"/>
          <w:szCs w:val="20"/>
          <w:lang w:eastAsia="pt-BR"/>
        </w:rPr>
        <w:t>Perrone</w:t>
      </w:r>
      <w:proofErr w:type="spellEnd"/>
      <w:r w:rsidRPr="007F7CB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O. M.; </w:t>
      </w:r>
      <w:r w:rsidRPr="007F7CB0">
        <w:rPr>
          <w:rFonts w:ascii="Times New Roman" w:eastAsia="Times New Roman" w:hAnsi="Times New Roman" w:cs="Times New Roman"/>
          <w:bCs/>
          <w:sz w:val="20"/>
          <w:szCs w:val="20"/>
          <w:lang w:eastAsia="pt-BR"/>
        </w:rPr>
        <w:t>Gomes, E.</w:t>
      </w:r>
      <w:r w:rsidRPr="007F7CB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; </w:t>
      </w:r>
      <w:proofErr w:type="spellStart"/>
      <w:r w:rsidRPr="007F7CB0">
        <w:rPr>
          <w:rFonts w:ascii="Times New Roman" w:eastAsia="Times New Roman" w:hAnsi="Times New Roman" w:cs="Times New Roman"/>
          <w:sz w:val="20"/>
          <w:szCs w:val="20"/>
          <w:lang w:eastAsia="pt-BR"/>
        </w:rPr>
        <w:t>Da</w:t>
      </w:r>
      <w:proofErr w:type="spellEnd"/>
      <w:r w:rsidRPr="007F7CB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-Silva, R.; </w:t>
      </w:r>
      <w:proofErr w:type="spellStart"/>
      <w:r w:rsidRPr="007F7CB0">
        <w:rPr>
          <w:rFonts w:ascii="Times New Roman" w:eastAsia="Times New Roman" w:hAnsi="Times New Roman" w:cs="Times New Roman"/>
          <w:sz w:val="20"/>
          <w:szCs w:val="20"/>
          <w:lang w:eastAsia="pt-BR"/>
        </w:rPr>
        <w:t>Thoméo</w:t>
      </w:r>
      <w:proofErr w:type="spellEnd"/>
      <w:r w:rsidRPr="007F7CB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J. C.; </w:t>
      </w:r>
      <w:proofErr w:type="spellStart"/>
      <w:r w:rsidRPr="007F7CB0">
        <w:rPr>
          <w:rFonts w:ascii="Times New Roman" w:eastAsia="Times New Roman" w:hAnsi="Times New Roman" w:cs="Times New Roman"/>
          <w:sz w:val="20"/>
          <w:szCs w:val="20"/>
          <w:lang w:eastAsia="pt-BR"/>
        </w:rPr>
        <w:t>Boscolo</w:t>
      </w:r>
      <w:proofErr w:type="spellEnd"/>
      <w:r w:rsidRPr="007F7CB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M. Mixed metal oxides from sucrose and cornstarch </w:t>
      </w:r>
      <w:proofErr w:type="spellStart"/>
      <w:r w:rsidRPr="007F7CB0">
        <w:rPr>
          <w:rFonts w:ascii="Times New Roman" w:eastAsia="Times New Roman" w:hAnsi="Times New Roman" w:cs="Times New Roman"/>
          <w:sz w:val="20"/>
          <w:szCs w:val="20"/>
          <w:lang w:eastAsia="pt-BR"/>
        </w:rPr>
        <w:t>templated</w:t>
      </w:r>
      <w:proofErr w:type="spellEnd"/>
      <w:r w:rsidRPr="007F7CB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  <w:proofErr w:type="spellStart"/>
      <w:r w:rsidRPr="007F7CB0">
        <w:rPr>
          <w:rFonts w:ascii="Times New Roman" w:eastAsia="Times New Roman" w:hAnsi="Times New Roman" w:cs="Times New Roman"/>
          <w:sz w:val="20"/>
          <w:szCs w:val="20"/>
          <w:lang w:eastAsia="pt-BR"/>
        </w:rPr>
        <w:t>hydrotalcite</w:t>
      </w:r>
      <w:proofErr w:type="spellEnd"/>
      <w:r w:rsidRPr="007F7CB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-like LDHs as catalysts for ethyl biodiesel synthesis. </w:t>
      </w:r>
      <w:proofErr w:type="gramStart"/>
      <w:r w:rsidRPr="007F7CB0">
        <w:rPr>
          <w:rFonts w:ascii="Times New Roman" w:eastAsia="Times New Roman" w:hAnsi="Times New Roman" w:cs="Times New Roman"/>
          <w:sz w:val="20"/>
          <w:szCs w:val="20"/>
          <w:lang w:eastAsia="pt-BR"/>
        </w:rPr>
        <w:t>Applied Catalysis A-General.</w:t>
      </w:r>
      <w:proofErr w:type="gramEnd"/>
      <w:r w:rsidRPr="007F7CB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  <w:proofErr w:type="gramStart"/>
      <w:r w:rsidRPr="007F7CB0">
        <w:rPr>
          <w:rFonts w:ascii="Times New Roman" w:eastAsia="Times New Roman" w:hAnsi="Times New Roman" w:cs="Times New Roman"/>
          <w:sz w:val="20"/>
          <w:szCs w:val="20"/>
          <w:lang w:eastAsia="pt-BR"/>
        </w:rPr>
        <w:t>, v.532, p.32 - 39, 2017.</w:t>
      </w:r>
      <w:proofErr w:type="gramEnd"/>
    </w:p>
    <w:p w:rsidR="00C029F1" w:rsidRPr="007F7CB0" w:rsidRDefault="00C029F1" w:rsidP="00B44974">
      <w:pPr>
        <w:tabs>
          <w:tab w:val="left" w:pos="426"/>
        </w:tabs>
        <w:autoSpaceDE w:val="0"/>
        <w:autoSpaceDN w:val="0"/>
        <w:adjustRightInd w:val="0"/>
        <w:ind w:left="426" w:hanging="426"/>
        <w:jc w:val="both"/>
        <w:rPr>
          <w:rFonts w:ascii="Times New Roman" w:eastAsia="Times New Roman" w:hAnsi="Times New Roman" w:cs="Times New Roman"/>
          <w:sz w:val="20"/>
          <w:szCs w:val="20"/>
          <w:lang w:val="pt-BR" w:eastAsia="pt-BR"/>
        </w:rPr>
      </w:pPr>
      <w:r w:rsidRPr="007F7CB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  <w:bookmarkStart w:id="0" w:name="_ENREF_49"/>
      <w:proofErr w:type="gramStart"/>
      <w:r w:rsidRPr="007F7CB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3-Moretti, M. M. D. S., </w:t>
      </w:r>
      <w:proofErr w:type="spellStart"/>
      <w:r w:rsidRPr="007F7CB0">
        <w:rPr>
          <w:rFonts w:ascii="Times New Roman" w:eastAsia="Times New Roman" w:hAnsi="Times New Roman" w:cs="Times New Roman"/>
          <w:sz w:val="20"/>
          <w:szCs w:val="20"/>
          <w:lang w:eastAsia="pt-BR"/>
        </w:rPr>
        <w:t>Perrone</w:t>
      </w:r>
      <w:proofErr w:type="spellEnd"/>
      <w:r w:rsidRPr="007F7CB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O. M., </w:t>
      </w:r>
      <w:proofErr w:type="spellStart"/>
      <w:r w:rsidRPr="007F7CB0">
        <w:rPr>
          <w:rFonts w:ascii="Times New Roman" w:eastAsia="Times New Roman" w:hAnsi="Times New Roman" w:cs="Times New Roman"/>
          <w:sz w:val="20"/>
          <w:szCs w:val="20"/>
          <w:lang w:eastAsia="pt-BR"/>
        </w:rPr>
        <w:t>Nunes</w:t>
      </w:r>
      <w:proofErr w:type="spellEnd"/>
      <w:r w:rsidRPr="007F7CB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C. D. C. C., </w:t>
      </w:r>
      <w:proofErr w:type="spellStart"/>
      <w:r w:rsidRPr="007F7CB0">
        <w:rPr>
          <w:rFonts w:ascii="Times New Roman" w:eastAsia="Times New Roman" w:hAnsi="Times New Roman" w:cs="Times New Roman"/>
          <w:sz w:val="20"/>
          <w:szCs w:val="20"/>
          <w:lang w:eastAsia="pt-BR"/>
        </w:rPr>
        <w:t>Taboga</w:t>
      </w:r>
      <w:proofErr w:type="spellEnd"/>
      <w:r w:rsidRPr="007F7CB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S., </w:t>
      </w:r>
      <w:proofErr w:type="spellStart"/>
      <w:r w:rsidRPr="007F7CB0">
        <w:rPr>
          <w:rFonts w:ascii="Times New Roman" w:eastAsia="Times New Roman" w:hAnsi="Times New Roman" w:cs="Times New Roman"/>
          <w:sz w:val="20"/>
          <w:szCs w:val="20"/>
          <w:lang w:eastAsia="pt-BR"/>
        </w:rPr>
        <w:t>Boscolo</w:t>
      </w:r>
      <w:proofErr w:type="spellEnd"/>
      <w:r w:rsidRPr="007F7CB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M., </w:t>
      </w:r>
      <w:proofErr w:type="spellStart"/>
      <w:r w:rsidRPr="007F7CB0">
        <w:rPr>
          <w:rFonts w:ascii="Times New Roman" w:eastAsia="Times New Roman" w:hAnsi="Times New Roman" w:cs="Times New Roman"/>
          <w:sz w:val="20"/>
          <w:szCs w:val="20"/>
          <w:lang w:eastAsia="pt-BR"/>
        </w:rPr>
        <w:t>Da</w:t>
      </w:r>
      <w:proofErr w:type="spellEnd"/>
      <w:r w:rsidRPr="007F7CB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Silva, R. and Gomes, E. (2016).</w:t>
      </w:r>
      <w:proofErr w:type="gramEnd"/>
      <w:r w:rsidRPr="007F7CB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  <w:proofErr w:type="gramStart"/>
      <w:r w:rsidRPr="007F7CB0">
        <w:rPr>
          <w:rFonts w:ascii="Times New Roman" w:eastAsia="Times New Roman" w:hAnsi="Times New Roman" w:cs="Times New Roman"/>
          <w:sz w:val="20"/>
          <w:szCs w:val="20"/>
          <w:lang w:eastAsia="pt-BR"/>
        </w:rPr>
        <w:t>"Effect of pretreatment and enzymatic hydrolysis on the physical-chemical composition and morphologic structure of sugarcane bagasse and sugarcane straw."</w:t>
      </w:r>
      <w:proofErr w:type="gramEnd"/>
      <w:r w:rsidRPr="007F7CB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  <w:proofErr w:type="spellStart"/>
      <w:r w:rsidRPr="007F7CB0">
        <w:rPr>
          <w:rFonts w:ascii="Times New Roman" w:eastAsia="Times New Roman" w:hAnsi="Times New Roman" w:cs="Times New Roman"/>
          <w:sz w:val="20"/>
          <w:szCs w:val="20"/>
          <w:lang w:val="pt-BR" w:eastAsia="pt-BR"/>
        </w:rPr>
        <w:t>Bioresource</w:t>
      </w:r>
      <w:proofErr w:type="spellEnd"/>
      <w:r w:rsidRPr="007F7CB0">
        <w:rPr>
          <w:rFonts w:ascii="Times New Roman" w:eastAsia="Times New Roman" w:hAnsi="Times New Roman" w:cs="Times New Roman"/>
          <w:sz w:val="20"/>
          <w:szCs w:val="20"/>
          <w:lang w:val="pt-BR" w:eastAsia="pt-BR"/>
        </w:rPr>
        <w:t xml:space="preserve"> </w:t>
      </w:r>
      <w:proofErr w:type="spellStart"/>
      <w:r w:rsidRPr="007F7CB0">
        <w:rPr>
          <w:rFonts w:ascii="Times New Roman" w:eastAsia="Times New Roman" w:hAnsi="Times New Roman" w:cs="Times New Roman"/>
          <w:sz w:val="20"/>
          <w:szCs w:val="20"/>
          <w:lang w:val="pt-BR" w:eastAsia="pt-BR"/>
        </w:rPr>
        <w:t>Technology</w:t>
      </w:r>
      <w:proofErr w:type="spellEnd"/>
      <w:r w:rsidRPr="007F7CB0">
        <w:rPr>
          <w:rFonts w:ascii="Times New Roman" w:eastAsia="Times New Roman" w:hAnsi="Times New Roman" w:cs="Times New Roman"/>
          <w:sz w:val="20"/>
          <w:szCs w:val="20"/>
          <w:lang w:val="pt-BR" w:eastAsia="pt-BR"/>
        </w:rPr>
        <w:t xml:space="preserve"> 219: 773-777.</w:t>
      </w:r>
      <w:bookmarkEnd w:id="0"/>
    </w:p>
    <w:p w:rsidR="00C029F1" w:rsidRPr="007F7CB0" w:rsidRDefault="00C029F1" w:rsidP="00B44974">
      <w:pPr>
        <w:tabs>
          <w:tab w:val="left" w:pos="426"/>
        </w:tabs>
        <w:autoSpaceDE w:val="0"/>
        <w:autoSpaceDN w:val="0"/>
        <w:adjustRightInd w:val="0"/>
        <w:ind w:left="426" w:hanging="426"/>
        <w:jc w:val="both"/>
        <w:rPr>
          <w:rFonts w:ascii="Times New Roman" w:eastAsia="Times New Roman" w:hAnsi="Times New Roman" w:cs="Times New Roman"/>
          <w:sz w:val="20"/>
          <w:szCs w:val="20"/>
          <w:lang w:val="pt-BR" w:eastAsia="pt-BR"/>
        </w:rPr>
      </w:pPr>
      <w:r w:rsidRPr="007F7CB0">
        <w:rPr>
          <w:rFonts w:ascii="Times New Roman" w:eastAsia="Times New Roman" w:hAnsi="Times New Roman" w:cs="Times New Roman"/>
          <w:sz w:val="20"/>
          <w:szCs w:val="20"/>
          <w:lang w:val="pt-BR" w:eastAsia="pt-BR"/>
        </w:rPr>
        <w:t xml:space="preserve"> 4-De Souza, </w:t>
      </w:r>
      <w:proofErr w:type="spellStart"/>
      <w:r w:rsidRPr="007F7CB0">
        <w:rPr>
          <w:rFonts w:ascii="Times New Roman" w:eastAsia="Times New Roman" w:hAnsi="Times New Roman" w:cs="Times New Roman"/>
          <w:sz w:val="20"/>
          <w:szCs w:val="20"/>
          <w:lang w:val="pt-BR" w:eastAsia="pt-BR"/>
        </w:rPr>
        <w:t>Angelica</w:t>
      </w:r>
      <w:proofErr w:type="spellEnd"/>
      <w:r w:rsidRPr="007F7CB0">
        <w:rPr>
          <w:rFonts w:ascii="Times New Roman" w:eastAsia="Times New Roman" w:hAnsi="Times New Roman" w:cs="Times New Roman"/>
          <w:sz w:val="20"/>
          <w:szCs w:val="20"/>
          <w:lang w:val="pt-BR" w:eastAsia="pt-BR"/>
        </w:rPr>
        <w:t xml:space="preserve"> R.; De Araújo, Gabriela C.; </w:t>
      </w:r>
      <w:proofErr w:type="spellStart"/>
      <w:r w:rsidRPr="007F7CB0">
        <w:rPr>
          <w:rFonts w:ascii="Times New Roman" w:eastAsia="Times New Roman" w:hAnsi="Times New Roman" w:cs="Times New Roman"/>
          <w:sz w:val="20"/>
          <w:szCs w:val="20"/>
          <w:lang w:val="pt-BR" w:eastAsia="pt-BR"/>
        </w:rPr>
        <w:t>Zanphorlin</w:t>
      </w:r>
      <w:proofErr w:type="spellEnd"/>
      <w:r w:rsidRPr="007F7CB0">
        <w:rPr>
          <w:rFonts w:ascii="Times New Roman" w:eastAsia="Times New Roman" w:hAnsi="Times New Roman" w:cs="Times New Roman"/>
          <w:sz w:val="20"/>
          <w:szCs w:val="20"/>
          <w:lang w:val="pt-BR" w:eastAsia="pt-BR"/>
        </w:rPr>
        <w:t xml:space="preserve">, Letícia M.; </w:t>
      </w:r>
      <w:proofErr w:type="spellStart"/>
      <w:r w:rsidRPr="007F7CB0">
        <w:rPr>
          <w:rFonts w:ascii="Times New Roman" w:eastAsia="Times New Roman" w:hAnsi="Times New Roman" w:cs="Times New Roman"/>
          <w:sz w:val="20"/>
          <w:szCs w:val="20"/>
          <w:lang w:val="pt-BR" w:eastAsia="pt-BR"/>
        </w:rPr>
        <w:t>Ruller</w:t>
      </w:r>
      <w:proofErr w:type="spellEnd"/>
      <w:r w:rsidRPr="007F7CB0">
        <w:rPr>
          <w:rFonts w:ascii="Times New Roman" w:eastAsia="Times New Roman" w:hAnsi="Times New Roman" w:cs="Times New Roman"/>
          <w:sz w:val="20"/>
          <w:szCs w:val="20"/>
          <w:lang w:val="pt-BR" w:eastAsia="pt-BR"/>
        </w:rPr>
        <w:t xml:space="preserve">, Roberto; Franco, Fernanda C.; Torres, Fernando </w:t>
      </w:r>
      <w:proofErr w:type="spellStart"/>
      <w:r w:rsidRPr="007F7CB0">
        <w:rPr>
          <w:rFonts w:ascii="Times New Roman" w:eastAsia="Times New Roman" w:hAnsi="Times New Roman" w:cs="Times New Roman"/>
          <w:sz w:val="20"/>
          <w:szCs w:val="20"/>
          <w:lang w:val="pt-BR" w:eastAsia="pt-BR"/>
        </w:rPr>
        <w:t>A.G.</w:t>
      </w:r>
      <w:proofErr w:type="spellEnd"/>
      <w:r w:rsidRPr="007F7CB0">
        <w:rPr>
          <w:rFonts w:ascii="Times New Roman" w:eastAsia="Times New Roman" w:hAnsi="Times New Roman" w:cs="Times New Roman"/>
          <w:sz w:val="20"/>
          <w:szCs w:val="20"/>
          <w:lang w:val="pt-BR" w:eastAsia="pt-BR"/>
        </w:rPr>
        <w:t xml:space="preserve">; </w:t>
      </w:r>
      <w:proofErr w:type="spellStart"/>
      <w:r w:rsidRPr="007F7CB0">
        <w:rPr>
          <w:rFonts w:ascii="Times New Roman" w:eastAsia="Times New Roman" w:hAnsi="Times New Roman" w:cs="Times New Roman"/>
          <w:sz w:val="20"/>
          <w:szCs w:val="20"/>
          <w:lang w:val="pt-BR" w:eastAsia="pt-BR"/>
        </w:rPr>
        <w:t>Mertens</w:t>
      </w:r>
      <w:proofErr w:type="spellEnd"/>
      <w:r w:rsidRPr="007F7CB0">
        <w:rPr>
          <w:rFonts w:ascii="Times New Roman" w:eastAsia="Times New Roman" w:hAnsi="Times New Roman" w:cs="Times New Roman"/>
          <w:sz w:val="20"/>
          <w:szCs w:val="20"/>
          <w:lang w:val="pt-BR" w:eastAsia="pt-BR"/>
        </w:rPr>
        <w:t xml:space="preserve">, Jeffrey A.; </w:t>
      </w:r>
      <w:proofErr w:type="spellStart"/>
      <w:r w:rsidRPr="007F7CB0">
        <w:rPr>
          <w:rFonts w:ascii="Times New Roman" w:eastAsia="Times New Roman" w:hAnsi="Times New Roman" w:cs="Times New Roman"/>
          <w:sz w:val="20"/>
          <w:szCs w:val="20"/>
          <w:lang w:val="pt-BR" w:eastAsia="pt-BR"/>
        </w:rPr>
        <w:t>Bowman</w:t>
      </w:r>
      <w:proofErr w:type="spellEnd"/>
      <w:r w:rsidRPr="007F7CB0">
        <w:rPr>
          <w:rFonts w:ascii="Times New Roman" w:eastAsia="Times New Roman" w:hAnsi="Times New Roman" w:cs="Times New Roman"/>
          <w:sz w:val="20"/>
          <w:szCs w:val="20"/>
          <w:lang w:val="pt-BR" w:eastAsia="pt-BR"/>
        </w:rPr>
        <w:t>, Michael J</w:t>
      </w:r>
      <w:proofErr w:type="gramStart"/>
      <w:r w:rsidRPr="007F7CB0">
        <w:rPr>
          <w:rFonts w:ascii="Times New Roman" w:eastAsia="Times New Roman" w:hAnsi="Times New Roman" w:cs="Times New Roman"/>
          <w:sz w:val="20"/>
          <w:szCs w:val="20"/>
          <w:lang w:val="pt-BR" w:eastAsia="pt-BR"/>
        </w:rPr>
        <w:t>.;</w:t>
      </w:r>
      <w:proofErr w:type="gramEnd"/>
      <w:r w:rsidRPr="007F7CB0">
        <w:rPr>
          <w:rFonts w:ascii="Times New Roman" w:eastAsia="Times New Roman" w:hAnsi="Times New Roman" w:cs="Times New Roman"/>
          <w:sz w:val="20"/>
          <w:szCs w:val="20"/>
          <w:lang w:val="pt-BR" w:eastAsia="pt-BR"/>
        </w:rPr>
        <w:t xml:space="preserve"> </w:t>
      </w:r>
      <w:r w:rsidRPr="007F7CB0">
        <w:rPr>
          <w:rFonts w:ascii="Times New Roman" w:eastAsia="Times New Roman" w:hAnsi="Times New Roman" w:cs="Times New Roman"/>
          <w:bCs/>
          <w:sz w:val="20"/>
          <w:szCs w:val="20"/>
          <w:lang w:val="pt-BR" w:eastAsia="pt-BR"/>
        </w:rPr>
        <w:t xml:space="preserve">Gomes, </w:t>
      </w:r>
      <w:proofErr w:type="spellStart"/>
      <w:r w:rsidRPr="007F7CB0">
        <w:rPr>
          <w:rFonts w:ascii="Times New Roman" w:eastAsia="Times New Roman" w:hAnsi="Times New Roman" w:cs="Times New Roman"/>
          <w:bCs/>
          <w:sz w:val="20"/>
          <w:szCs w:val="20"/>
          <w:lang w:val="pt-BR" w:eastAsia="pt-BR"/>
        </w:rPr>
        <w:t>Eleni</w:t>
      </w:r>
      <w:proofErr w:type="spellEnd"/>
      <w:r w:rsidRPr="007F7CB0">
        <w:rPr>
          <w:rFonts w:ascii="Times New Roman" w:eastAsia="Times New Roman" w:hAnsi="Times New Roman" w:cs="Times New Roman"/>
          <w:sz w:val="20"/>
          <w:szCs w:val="20"/>
          <w:lang w:val="pt-BR" w:eastAsia="pt-BR"/>
        </w:rPr>
        <w:t xml:space="preserve">; da Silva, Roberto. </w:t>
      </w:r>
      <w:r w:rsidRPr="007F7CB0">
        <w:rPr>
          <w:rFonts w:ascii="Times New Roman" w:eastAsia="Times New Roman" w:hAnsi="Times New Roman" w:cs="Times New Roman"/>
          <w:sz w:val="20"/>
          <w:szCs w:val="20"/>
          <w:lang w:eastAsia="pt-BR"/>
        </w:rPr>
        <w:t>Engineering increased thermostability in the GH-10 endo-1</w:t>
      </w:r>
      <w:proofErr w:type="gramStart"/>
      <w:r w:rsidRPr="007F7CB0">
        <w:rPr>
          <w:rFonts w:ascii="Times New Roman" w:eastAsia="Times New Roman" w:hAnsi="Times New Roman" w:cs="Times New Roman"/>
          <w:sz w:val="20"/>
          <w:szCs w:val="20"/>
          <w:lang w:eastAsia="pt-BR"/>
        </w:rPr>
        <w:t>,4</w:t>
      </w:r>
      <w:proofErr w:type="gramEnd"/>
      <w:r w:rsidRPr="007F7CB0">
        <w:rPr>
          <w:rFonts w:ascii="Times New Roman" w:eastAsia="Times New Roman" w:hAnsi="Times New Roman" w:cs="Times New Roman"/>
          <w:sz w:val="20"/>
          <w:szCs w:val="20"/>
          <w:lang w:eastAsia="pt-BR"/>
        </w:rPr>
        <w:t>-endoglucanase;-</w:t>
      </w:r>
      <w:proofErr w:type="spellStart"/>
      <w:r w:rsidRPr="007F7CB0">
        <w:rPr>
          <w:rFonts w:ascii="Times New Roman" w:eastAsia="Times New Roman" w:hAnsi="Times New Roman" w:cs="Times New Roman"/>
          <w:sz w:val="20"/>
          <w:szCs w:val="20"/>
          <w:lang w:eastAsia="pt-BR"/>
        </w:rPr>
        <w:t>xylanase</w:t>
      </w:r>
      <w:proofErr w:type="spellEnd"/>
      <w:r w:rsidRPr="007F7CB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from </w:t>
      </w:r>
      <w:proofErr w:type="spellStart"/>
      <w:r w:rsidRPr="007F7CB0">
        <w:rPr>
          <w:rFonts w:ascii="Times New Roman" w:eastAsia="Times New Roman" w:hAnsi="Times New Roman" w:cs="Times New Roman"/>
          <w:i/>
          <w:sz w:val="20"/>
          <w:szCs w:val="20"/>
          <w:lang w:eastAsia="pt-BR"/>
        </w:rPr>
        <w:t>Thermoascus</w:t>
      </w:r>
      <w:proofErr w:type="spellEnd"/>
      <w:r w:rsidRPr="007F7CB0">
        <w:rPr>
          <w:rFonts w:ascii="Times New Roman" w:eastAsia="Times New Roman" w:hAnsi="Times New Roman" w:cs="Times New Roman"/>
          <w:i/>
          <w:sz w:val="20"/>
          <w:szCs w:val="20"/>
          <w:lang w:eastAsia="pt-BR"/>
        </w:rPr>
        <w:t xml:space="preserve"> </w:t>
      </w:r>
      <w:proofErr w:type="spellStart"/>
      <w:r w:rsidRPr="007F7CB0">
        <w:rPr>
          <w:rFonts w:ascii="Times New Roman" w:eastAsia="Times New Roman" w:hAnsi="Times New Roman" w:cs="Times New Roman"/>
          <w:i/>
          <w:sz w:val="20"/>
          <w:szCs w:val="20"/>
          <w:lang w:eastAsia="pt-BR"/>
        </w:rPr>
        <w:t>aurantiacus</w:t>
      </w:r>
      <w:proofErr w:type="spellEnd"/>
      <w:r w:rsidRPr="007F7CB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CBMAI 756. </w:t>
      </w:r>
      <w:proofErr w:type="spellStart"/>
      <w:r w:rsidRPr="007F7CB0">
        <w:rPr>
          <w:rFonts w:ascii="Times New Roman" w:eastAsia="Times New Roman" w:hAnsi="Times New Roman" w:cs="Times New Roman"/>
          <w:sz w:val="20"/>
          <w:szCs w:val="20"/>
          <w:lang w:val="pt-BR" w:eastAsia="pt-BR"/>
        </w:rPr>
        <w:t>International</w:t>
      </w:r>
      <w:proofErr w:type="spellEnd"/>
      <w:r w:rsidRPr="007F7CB0">
        <w:rPr>
          <w:rFonts w:ascii="Times New Roman" w:eastAsia="Times New Roman" w:hAnsi="Times New Roman" w:cs="Times New Roman"/>
          <w:sz w:val="20"/>
          <w:szCs w:val="20"/>
          <w:lang w:val="pt-BR" w:eastAsia="pt-BR"/>
        </w:rPr>
        <w:t xml:space="preserve"> </w:t>
      </w:r>
      <w:proofErr w:type="spellStart"/>
      <w:r w:rsidRPr="007F7CB0">
        <w:rPr>
          <w:rFonts w:ascii="Times New Roman" w:eastAsia="Times New Roman" w:hAnsi="Times New Roman" w:cs="Times New Roman"/>
          <w:sz w:val="20"/>
          <w:szCs w:val="20"/>
          <w:lang w:val="pt-BR" w:eastAsia="pt-BR"/>
        </w:rPr>
        <w:t>Journal</w:t>
      </w:r>
      <w:proofErr w:type="spellEnd"/>
      <w:r w:rsidRPr="007F7CB0">
        <w:rPr>
          <w:rFonts w:ascii="Times New Roman" w:eastAsia="Times New Roman" w:hAnsi="Times New Roman" w:cs="Times New Roman"/>
          <w:sz w:val="20"/>
          <w:szCs w:val="20"/>
          <w:lang w:val="pt-BR" w:eastAsia="pt-BR"/>
        </w:rPr>
        <w:t xml:space="preserve"> </w:t>
      </w:r>
      <w:proofErr w:type="spellStart"/>
      <w:r w:rsidRPr="007F7CB0">
        <w:rPr>
          <w:rFonts w:ascii="Times New Roman" w:eastAsia="Times New Roman" w:hAnsi="Times New Roman" w:cs="Times New Roman"/>
          <w:sz w:val="20"/>
          <w:szCs w:val="20"/>
          <w:lang w:val="pt-BR" w:eastAsia="pt-BR"/>
        </w:rPr>
        <w:t>of</w:t>
      </w:r>
      <w:proofErr w:type="spellEnd"/>
      <w:r w:rsidRPr="007F7CB0">
        <w:rPr>
          <w:rFonts w:ascii="Times New Roman" w:eastAsia="Times New Roman" w:hAnsi="Times New Roman" w:cs="Times New Roman"/>
          <w:sz w:val="20"/>
          <w:szCs w:val="20"/>
          <w:lang w:val="pt-BR" w:eastAsia="pt-BR"/>
        </w:rPr>
        <w:t xml:space="preserve"> </w:t>
      </w:r>
      <w:proofErr w:type="spellStart"/>
      <w:r w:rsidRPr="007F7CB0">
        <w:rPr>
          <w:rFonts w:ascii="Times New Roman" w:eastAsia="Times New Roman" w:hAnsi="Times New Roman" w:cs="Times New Roman"/>
          <w:sz w:val="20"/>
          <w:szCs w:val="20"/>
          <w:lang w:val="pt-BR" w:eastAsia="pt-BR"/>
        </w:rPr>
        <w:t>Biological</w:t>
      </w:r>
      <w:proofErr w:type="spellEnd"/>
      <w:r w:rsidRPr="007F7CB0">
        <w:rPr>
          <w:rFonts w:ascii="Times New Roman" w:eastAsia="Times New Roman" w:hAnsi="Times New Roman" w:cs="Times New Roman"/>
          <w:sz w:val="20"/>
          <w:szCs w:val="20"/>
          <w:lang w:val="pt-BR" w:eastAsia="pt-BR"/>
        </w:rPr>
        <w:t xml:space="preserve"> </w:t>
      </w:r>
      <w:proofErr w:type="spellStart"/>
      <w:r w:rsidRPr="007F7CB0">
        <w:rPr>
          <w:rFonts w:ascii="Times New Roman" w:eastAsia="Times New Roman" w:hAnsi="Times New Roman" w:cs="Times New Roman"/>
          <w:sz w:val="20"/>
          <w:szCs w:val="20"/>
          <w:lang w:val="pt-BR" w:eastAsia="pt-BR"/>
        </w:rPr>
        <w:t>Macromolecules</w:t>
      </w:r>
      <w:proofErr w:type="spellEnd"/>
      <w:r w:rsidRPr="007F7CB0">
        <w:rPr>
          <w:rFonts w:ascii="Times New Roman" w:eastAsia="Times New Roman" w:hAnsi="Times New Roman" w:cs="Times New Roman"/>
          <w:sz w:val="20"/>
          <w:szCs w:val="20"/>
          <w:lang w:val="pt-BR" w:eastAsia="pt-BR"/>
        </w:rPr>
        <w:t>. , v.93, p.20 - 26, 2016.</w:t>
      </w:r>
    </w:p>
    <w:p w:rsidR="00C029F1" w:rsidRPr="007F7CB0" w:rsidRDefault="00C029F1" w:rsidP="00B44974">
      <w:pPr>
        <w:tabs>
          <w:tab w:val="left" w:pos="426"/>
        </w:tabs>
        <w:autoSpaceDE w:val="0"/>
        <w:autoSpaceDN w:val="0"/>
        <w:adjustRightInd w:val="0"/>
        <w:ind w:left="426" w:hanging="426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F7CB0">
        <w:rPr>
          <w:rFonts w:ascii="Times New Roman" w:eastAsia="Times New Roman" w:hAnsi="Times New Roman" w:cs="Times New Roman"/>
          <w:sz w:val="20"/>
          <w:szCs w:val="20"/>
          <w:lang w:val="pt-BR" w:eastAsia="pt-BR"/>
        </w:rPr>
        <w:t>5-</w:t>
      </w:r>
      <w:proofErr w:type="spellStart"/>
      <w:r w:rsidRPr="007F7CB0">
        <w:rPr>
          <w:rFonts w:ascii="Times New Roman" w:eastAsia="Times New Roman" w:hAnsi="Times New Roman" w:cs="Times New Roman"/>
          <w:sz w:val="20"/>
          <w:szCs w:val="20"/>
          <w:lang w:val="pt-BR" w:eastAsia="pt-BR"/>
        </w:rPr>
        <w:t>Perrone</w:t>
      </w:r>
      <w:proofErr w:type="spellEnd"/>
      <w:r w:rsidRPr="007F7CB0">
        <w:rPr>
          <w:rFonts w:ascii="Times New Roman" w:eastAsia="Times New Roman" w:hAnsi="Times New Roman" w:cs="Times New Roman"/>
          <w:sz w:val="20"/>
          <w:szCs w:val="20"/>
          <w:lang w:val="pt-BR" w:eastAsia="pt-BR"/>
        </w:rPr>
        <w:t xml:space="preserve">, O. M.; </w:t>
      </w:r>
      <w:proofErr w:type="spellStart"/>
      <w:r w:rsidRPr="007F7CB0">
        <w:rPr>
          <w:rFonts w:ascii="Times New Roman" w:eastAsia="Times New Roman" w:hAnsi="Times New Roman" w:cs="Times New Roman"/>
          <w:sz w:val="20"/>
          <w:szCs w:val="20"/>
          <w:lang w:val="pt-BR" w:eastAsia="pt-BR"/>
        </w:rPr>
        <w:t>Colombari</w:t>
      </w:r>
      <w:proofErr w:type="spellEnd"/>
      <w:r w:rsidRPr="007F7CB0">
        <w:rPr>
          <w:rFonts w:ascii="Times New Roman" w:eastAsia="Times New Roman" w:hAnsi="Times New Roman" w:cs="Times New Roman"/>
          <w:sz w:val="20"/>
          <w:szCs w:val="20"/>
          <w:lang w:val="pt-BR" w:eastAsia="pt-BR"/>
        </w:rPr>
        <w:t xml:space="preserve">, F. M.; Rossi, J. S.; Moretti, M. M. S.; </w:t>
      </w:r>
      <w:proofErr w:type="spellStart"/>
      <w:r w:rsidRPr="007F7CB0">
        <w:rPr>
          <w:rFonts w:ascii="Times New Roman" w:eastAsia="Times New Roman" w:hAnsi="Times New Roman" w:cs="Times New Roman"/>
          <w:sz w:val="20"/>
          <w:szCs w:val="20"/>
          <w:lang w:val="pt-BR" w:eastAsia="pt-BR"/>
        </w:rPr>
        <w:t>Bordignon</w:t>
      </w:r>
      <w:proofErr w:type="spellEnd"/>
      <w:r w:rsidRPr="007F7CB0">
        <w:rPr>
          <w:rFonts w:ascii="Times New Roman" w:eastAsia="Times New Roman" w:hAnsi="Times New Roman" w:cs="Times New Roman"/>
          <w:sz w:val="20"/>
          <w:szCs w:val="20"/>
          <w:lang w:val="pt-BR" w:eastAsia="pt-BR"/>
        </w:rPr>
        <w:t>, S. E</w:t>
      </w:r>
      <w:proofErr w:type="gramStart"/>
      <w:r w:rsidRPr="007F7CB0">
        <w:rPr>
          <w:rFonts w:ascii="Times New Roman" w:eastAsia="Times New Roman" w:hAnsi="Times New Roman" w:cs="Times New Roman"/>
          <w:sz w:val="20"/>
          <w:szCs w:val="20"/>
          <w:lang w:val="pt-BR" w:eastAsia="pt-BR"/>
        </w:rPr>
        <w:t>.;</w:t>
      </w:r>
      <w:proofErr w:type="gramEnd"/>
      <w:r w:rsidRPr="007F7CB0">
        <w:rPr>
          <w:rFonts w:ascii="Times New Roman" w:eastAsia="Times New Roman" w:hAnsi="Times New Roman" w:cs="Times New Roman"/>
          <w:sz w:val="20"/>
          <w:szCs w:val="20"/>
          <w:lang w:val="pt-BR" w:eastAsia="pt-BR"/>
        </w:rPr>
        <w:t xml:space="preserve"> Nunes, C. C. Carreira; </w:t>
      </w:r>
      <w:proofErr w:type="spellStart"/>
      <w:r w:rsidRPr="007F7CB0">
        <w:rPr>
          <w:rFonts w:ascii="Times New Roman" w:eastAsia="Times New Roman" w:hAnsi="Times New Roman" w:cs="Times New Roman"/>
          <w:sz w:val="20"/>
          <w:szCs w:val="20"/>
          <w:lang w:val="pt-BR" w:eastAsia="pt-BR"/>
        </w:rPr>
        <w:t>Boscolo</w:t>
      </w:r>
      <w:proofErr w:type="spellEnd"/>
      <w:r w:rsidRPr="007F7CB0">
        <w:rPr>
          <w:rFonts w:ascii="Times New Roman" w:eastAsia="Times New Roman" w:hAnsi="Times New Roman" w:cs="Times New Roman"/>
          <w:sz w:val="20"/>
          <w:szCs w:val="20"/>
          <w:lang w:val="pt-BR" w:eastAsia="pt-BR"/>
        </w:rPr>
        <w:t xml:space="preserve">, M.; </w:t>
      </w:r>
      <w:r w:rsidRPr="007F7CB0">
        <w:rPr>
          <w:rFonts w:ascii="Times New Roman" w:eastAsia="Times New Roman" w:hAnsi="Times New Roman" w:cs="Times New Roman"/>
          <w:bCs/>
          <w:sz w:val="20"/>
          <w:szCs w:val="20"/>
          <w:lang w:val="pt-BR" w:eastAsia="pt-BR"/>
        </w:rPr>
        <w:t>Gomes, E.</w:t>
      </w:r>
      <w:r w:rsidRPr="007F7CB0">
        <w:rPr>
          <w:rFonts w:ascii="Times New Roman" w:eastAsia="Times New Roman" w:hAnsi="Times New Roman" w:cs="Times New Roman"/>
          <w:sz w:val="20"/>
          <w:szCs w:val="20"/>
          <w:lang w:val="pt-BR" w:eastAsia="pt-BR"/>
        </w:rPr>
        <w:t xml:space="preserve">; </w:t>
      </w:r>
      <w:proofErr w:type="spellStart"/>
      <w:r w:rsidRPr="007F7CB0">
        <w:rPr>
          <w:rFonts w:ascii="Times New Roman" w:eastAsia="Times New Roman" w:hAnsi="Times New Roman" w:cs="Times New Roman"/>
          <w:sz w:val="20"/>
          <w:szCs w:val="20"/>
          <w:lang w:val="pt-BR" w:eastAsia="pt-BR"/>
        </w:rPr>
        <w:t>Da-Silva</w:t>
      </w:r>
      <w:proofErr w:type="spellEnd"/>
      <w:r w:rsidRPr="007F7CB0">
        <w:rPr>
          <w:rFonts w:ascii="Times New Roman" w:eastAsia="Times New Roman" w:hAnsi="Times New Roman" w:cs="Times New Roman"/>
          <w:sz w:val="20"/>
          <w:szCs w:val="20"/>
          <w:lang w:val="pt-BR" w:eastAsia="pt-BR"/>
        </w:rPr>
        <w:t xml:space="preserve">, R.. </w:t>
      </w:r>
      <w:proofErr w:type="spellStart"/>
      <w:r w:rsidRPr="007F7CB0">
        <w:rPr>
          <w:rFonts w:ascii="Times New Roman" w:eastAsia="Times New Roman" w:hAnsi="Times New Roman" w:cs="Times New Roman"/>
          <w:sz w:val="20"/>
          <w:szCs w:val="20"/>
          <w:lang w:eastAsia="pt-BR"/>
        </w:rPr>
        <w:t>Ozonolysis</w:t>
      </w:r>
      <w:proofErr w:type="spellEnd"/>
      <w:r w:rsidRPr="007F7CB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combined with ultrasound as a pretreatment of sugarcane bagasse: Effect on the enzymatic </w:t>
      </w:r>
      <w:proofErr w:type="spellStart"/>
      <w:r w:rsidRPr="007F7CB0">
        <w:rPr>
          <w:rFonts w:ascii="Times New Roman" w:eastAsia="Times New Roman" w:hAnsi="Times New Roman" w:cs="Times New Roman"/>
          <w:sz w:val="20"/>
          <w:szCs w:val="20"/>
          <w:lang w:eastAsia="pt-BR"/>
        </w:rPr>
        <w:t>saccharification</w:t>
      </w:r>
      <w:proofErr w:type="spellEnd"/>
      <w:r w:rsidRPr="007F7CB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and the physical and chemical characteristics of the substrate. </w:t>
      </w:r>
      <w:proofErr w:type="spellStart"/>
      <w:r w:rsidRPr="007F7CB0">
        <w:rPr>
          <w:rFonts w:ascii="Times New Roman" w:eastAsia="Times New Roman" w:hAnsi="Times New Roman" w:cs="Times New Roman"/>
          <w:sz w:val="20"/>
          <w:szCs w:val="20"/>
          <w:lang w:eastAsia="pt-BR"/>
        </w:rPr>
        <w:t>Bioresource</w:t>
      </w:r>
      <w:proofErr w:type="spellEnd"/>
      <w:r w:rsidRPr="007F7CB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Technology. </w:t>
      </w:r>
      <w:proofErr w:type="gramStart"/>
      <w:r w:rsidRPr="007F7CB0">
        <w:rPr>
          <w:rFonts w:ascii="Times New Roman" w:eastAsia="Times New Roman" w:hAnsi="Times New Roman" w:cs="Times New Roman"/>
          <w:sz w:val="20"/>
          <w:szCs w:val="20"/>
          <w:lang w:eastAsia="pt-BR"/>
        </w:rPr>
        <w:t>, v.218, p.69 - 76, 2016.</w:t>
      </w:r>
      <w:proofErr w:type="gramEnd"/>
    </w:p>
    <w:p w:rsidR="00AE3E37" w:rsidRPr="007F7CB0" w:rsidRDefault="00AE3E37" w:rsidP="008756E6">
      <w:pPr>
        <w:tabs>
          <w:tab w:val="left" w:pos="384"/>
        </w:tabs>
        <w:ind w:right="117"/>
        <w:rPr>
          <w:rFonts w:ascii="Times New Roman" w:hAnsi="Times New Roman" w:cs="Times New Roman"/>
        </w:rPr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Corpodetexto"/>
        <w:rPr>
          <w:rFonts w:ascii="Calibri"/>
          <w:sz w:val="20"/>
        </w:rPr>
      </w:pPr>
    </w:p>
    <w:p w:rsidR="00AE3E37" w:rsidRDefault="00100A56">
      <w:pPr>
        <w:pStyle w:val="Corpodetexto"/>
        <w:spacing w:line="40" w:lineRule="exact"/>
        <w:ind w:left="2202"/>
        <w:rPr>
          <w:rFonts w:ascii="Calibri"/>
          <w:sz w:val="4"/>
        </w:rPr>
      </w:pPr>
      <w:r w:rsidRPr="00100A56"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lastRenderedPageBreak/>
        <w:t xml:space="preserve">              </w:t>
      </w:r>
      <w:r>
        <w:rPr>
          <w:noProof/>
          <w:lang w:val="pt-BR" w:eastAsia="pt-BR"/>
        </w:rPr>
        <w:drawing>
          <wp:inline distT="0" distB="0" distL="0" distR="0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0E0145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 w:rsidRPr="007F7CB0">
        <w:rPr>
          <w:rFonts w:ascii="Arial"/>
          <w:sz w:val="14"/>
          <w:lang w:val="pt-BR"/>
        </w:rPr>
        <w:t>Eleni</w:t>
      </w:r>
      <w:proofErr w:type="spellEnd"/>
      <w:r w:rsidRPr="007F7CB0">
        <w:rPr>
          <w:rFonts w:ascii="Arial"/>
          <w:sz w:val="14"/>
          <w:lang w:val="pt-BR"/>
        </w:rPr>
        <w:t xml:space="preserve"> Gomes</w:t>
      </w:r>
      <w:r w:rsidR="00D4712A" w:rsidRPr="007F7CB0">
        <w:rPr>
          <w:rFonts w:ascii="Arial"/>
          <w:sz w:val="14"/>
          <w:lang w:val="pt-BR"/>
        </w:rPr>
        <w:t xml:space="preserve"> is Professor </w:t>
      </w:r>
      <w:proofErr w:type="spellStart"/>
      <w:r w:rsidR="00D4712A" w:rsidRPr="007F7CB0">
        <w:rPr>
          <w:rFonts w:ascii="Arial"/>
          <w:sz w:val="14"/>
          <w:lang w:val="pt-BR"/>
        </w:rPr>
        <w:t>at</w:t>
      </w:r>
      <w:proofErr w:type="spellEnd"/>
      <w:proofErr w:type="gramStart"/>
      <w:r w:rsidR="00D4712A" w:rsidRPr="007F7CB0">
        <w:rPr>
          <w:rFonts w:ascii="Arial"/>
          <w:sz w:val="14"/>
          <w:lang w:val="pt-BR"/>
        </w:rPr>
        <w:t xml:space="preserve">  </w:t>
      </w:r>
      <w:proofErr w:type="gramEnd"/>
      <w:r w:rsidR="00D4712A" w:rsidRPr="007F7CB0">
        <w:rPr>
          <w:rFonts w:ascii="Arial"/>
          <w:sz w:val="14"/>
          <w:lang w:val="pt-BR"/>
        </w:rPr>
        <w:t xml:space="preserve">Universidade Estadual Paulista-Unesp, </w:t>
      </w:r>
      <w:proofErr w:type="spellStart"/>
      <w:r w:rsidR="00D4712A" w:rsidRPr="007F7CB0">
        <w:rPr>
          <w:rFonts w:ascii="Arial"/>
          <w:sz w:val="14"/>
          <w:lang w:val="pt-BR"/>
        </w:rPr>
        <w:t>Sao</w:t>
      </w:r>
      <w:proofErr w:type="spellEnd"/>
      <w:r w:rsidR="00D4712A" w:rsidRPr="007F7CB0">
        <w:rPr>
          <w:rFonts w:ascii="Arial"/>
          <w:sz w:val="14"/>
          <w:lang w:val="pt-BR"/>
        </w:rPr>
        <w:t xml:space="preserve"> Paulo </w:t>
      </w:r>
      <w:proofErr w:type="spellStart"/>
      <w:r w:rsidR="00D4712A" w:rsidRPr="007F7CB0">
        <w:rPr>
          <w:rFonts w:ascii="Arial"/>
          <w:sz w:val="14"/>
          <w:lang w:val="pt-BR"/>
        </w:rPr>
        <w:t>State</w:t>
      </w:r>
      <w:proofErr w:type="spellEnd"/>
      <w:r w:rsidR="00D4712A" w:rsidRPr="007F7CB0">
        <w:rPr>
          <w:rFonts w:ascii="Arial"/>
          <w:sz w:val="14"/>
          <w:lang w:val="pt-BR"/>
        </w:rPr>
        <w:t xml:space="preserve">, </w:t>
      </w:r>
      <w:proofErr w:type="spellStart"/>
      <w:r w:rsidR="00D4712A" w:rsidRPr="007F7CB0">
        <w:rPr>
          <w:rFonts w:ascii="Arial"/>
          <w:sz w:val="14"/>
          <w:lang w:val="pt-BR"/>
        </w:rPr>
        <w:t>Brazil</w:t>
      </w:r>
      <w:proofErr w:type="spellEnd"/>
      <w:r w:rsidR="00D4712A" w:rsidRPr="007F7CB0">
        <w:rPr>
          <w:rFonts w:ascii="Arial"/>
          <w:sz w:val="14"/>
          <w:lang w:val="pt-BR"/>
        </w:rPr>
        <w:t>.</w:t>
      </w:r>
      <w:r w:rsidR="00A9710C" w:rsidRPr="007F7CB0">
        <w:rPr>
          <w:rFonts w:ascii="Arial"/>
          <w:sz w:val="14"/>
          <w:lang w:val="pt-BR"/>
        </w:rPr>
        <w:t xml:space="preserve"> </w:t>
      </w:r>
      <w:r w:rsidR="00D4712A">
        <w:rPr>
          <w:rFonts w:ascii="Arial"/>
          <w:sz w:val="14"/>
        </w:rPr>
        <w:t xml:space="preserve">She </w:t>
      </w:r>
      <w:r w:rsidR="00A9710C">
        <w:rPr>
          <w:rFonts w:ascii="Arial"/>
          <w:sz w:val="14"/>
        </w:rPr>
        <w:t xml:space="preserve">has expertise in </w:t>
      </w:r>
      <w:r>
        <w:rPr>
          <w:rFonts w:ascii="Arial"/>
          <w:sz w:val="14"/>
        </w:rPr>
        <w:t>industrial microbiology</w:t>
      </w:r>
      <w:r w:rsidR="00AB164D">
        <w:rPr>
          <w:rFonts w:ascii="Arial"/>
          <w:sz w:val="14"/>
        </w:rPr>
        <w:t xml:space="preserve"> </w:t>
      </w:r>
      <w:proofErr w:type="spellStart"/>
      <w:r w:rsidR="00AB164D">
        <w:rPr>
          <w:rFonts w:ascii="Arial"/>
          <w:sz w:val="14"/>
        </w:rPr>
        <w:t>ans</w:t>
      </w:r>
      <w:proofErr w:type="spellEnd"/>
      <w:r w:rsidR="00AB164D">
        <w:rPr>
          <w:rFonts w:ascii="Arial"/>
          <w:sz w:val="14"/>
        </w:rPr>
        <w:t xml:space="preserve"> </w:t>
      </w:r>
      <w:r w:rsidR="001E2646">
        <w:rPr>
          <w:rFonts w:ascii="Arial"/>
          <w:sz w:val="14"/>
        </w:rPr>
        <w:t>has</w:t>
      </w:r>
      <w:r w:rsidR="00A9710C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been working </w:t>
      </w:r>
      <w:r w:rsidR="001E2646">
        <w:rPr>
          <w:rFonts w:ascii="Arial"/>
          <w:sz w:val="14"/>
        </w:rPr>
        <w:t>with</w:t>
      </w:r>
      <w:r>
        <w:rPr>
          <w:rFonts w:ascii="Arial"/>
          <w:sz w:val="14"/>
        </w:rPr>
        <w:t xml:space="preserve"> </w:t>
      </w:r>
      <w:r w:rsidR="008C67D9">
        <w:rPr>
          <w:rFonts w:ascii="Arial"/>
          <w:sz w:val="14"/>
        </w:rPr>
        <w:t>prospecting microorganisms for</w:t>
      </w:r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bio</w:t>
      </w:r>
      <w:r w:rsidR="001E2646">
        <w:rPr>
          <w:rFonts w:ascii="Arial"/>
          <w:sz w:val="14"/>
        </w:rPr>
        <w:t>e</w:t>
      </w:r>
      <w:r>
        <w:rPr>
          <w:rFonts w:ascii="Arial"/>
          <w:sz w:val="14"/>
        </w:rPr>
        <w:t>nergy</w:t>
      </w:r>
      <w:proofErr w:type="spellEnd"/>
      <w:r>
        <w:rPr>
          <w:rFonts w:ascii="Arial"/>
          <w:sz w:val="14"/>
        </w:rPr>
        <w:t xml:space="preserve"> application</w:t>
      </w:r>
      <w:r w:rsidR="00A9710C">
        <w:rPr>
          <w:rFonts w:ascii="Arial"/>
          <w:sz w:val="14"/>
        </w:rPr>
        <w:t>.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She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has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experience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in</w:t>
      </w:r>
      <w:r w:rsidR="000E2911">
        <w:rPr>
          <w:rFonts w:ascii="Arial"/>
          <w:sz w:val="14"/>
        </w:rPr>
        <w:t xml:space="preserve"> </w:t>
      </w:r>
      <w:r w:rsidR="008E52BF">
        <w:rPr>
          <w:rFonts w:ascii="Arial"/>
          <w:sz w:val="14"/>
        </w:rPr>
        <w:t xml:space="preserve">research </w:t>
      </w:r>
      <w:r w:rsidR="00AB164D">
        <w:rPr>
          <w:rFonts w:ascii="Arial"/>
          <w:sz w:val="14"/>
        </w:rPr>
        <w:t>with</w:t>
      </w:r>
      <w:r w:rsidR="00A933DB">
        <w:rPr>
          <w:rFonts w:ascii="Arial"/>
          <w:sz w:val="14"/>
        </w:rPr>
        <w:t xml:space="preserve"> </w:t>
      </w:r>
      <w:proofErr w:type="spellStart"/>
      <w:r w:rsidR="00A933DB">
        <w:rPr>
          <w:rFonts w:ascii="Arial"/>
          <w:sz w:val="14"/>
        </w:rPr>
        <w:t>cellulases</w:t>
      </w:r>
      <w:proofErr w:type="spellEnd"/>
      <w:r w:rsidR="00A933DB">
        <w:rPr>
          <w:rFonts w:ascii="Arial"/>
          <w:sz w:val="14"/>
        </w:rPr>
        <w:t>, xilanase e</w:t>
      </w:r>
      <w:r w:rsidR="0073758E">
        <w:rPr>
          <w:rFonts w:ascii="Arial"/>
          <w:sz w:val="14"/>
        </w:rPr>
        <w:t xml:space="preserve">nd </w:t>
      </w:r>
      <w:proofErr w:type="spellStart"/>
      <w:r w:rsidR="0073758E">
        <w:rPr>
          <w:rFonts w:ascii="Arial"/>
          <w:sz w:val="14"/>
        </w:rPr>
        <w:t>pectinase</w:t>
      </w:r>
      <w:proofErr w:type="spellEnd"/>
      <w:r w:rsidR="008C67D9">
        <w:rPr>
          <w:rFonts w:ascii="Arial"/>
          <w:sz w:val="14"/>
        </w:rPr>
        <w:t xml:space="preserve"> production by </w:t>
      </w:r>
      <w:r w:rsidR="0073758E">
        <w:rPr>
          <w:rFonts w:ascii="Arial"/>
          <w:sz w:val="14"/>
        </w:rPr>
        <w:t>thermophilic</w:t>
      </w:r>
      <w:r w:rsidR="00A933DB">
        <w:rPr>
          <w:rFonts w:ascii="Arial"/>
          <w:sz w:val="14"/>
        </w:rPr>
        <w:t xml:space="preserve"> fungi and </w:t>
      </w:r>
      <w:r w:rsidR="001E2646">
        <w:rPr>
          <w:rFonts w:ascii="Arial"/>
          <w:sz w:val="14"/>
        </w:rPr>
        <w:t>sugar obtainment</w:t>
      </w:r>
      <w:r w:rsidR="0073758E">
        <w:rPr>
          <w:rFonts w:ascii="Arial"/>
          <w:sz w:val="14"/>
        </w:rPr>
        <w:t xml:space="preserve"> </w:t>
      </w:r>
      <w:r w:rsidR="001E2646">
        <w:rPr>
          <w:rFonts w:ascii="Arial"/>
          <w:sz w:val="14"/>
        </w:rPr>
        <w:t xml:space="preserve">from </w:t>
      </w:r>
      <w:proofErr w:type="spellStart"/>
      <w:r w:rsidR="001E2646">
        <w:rPr>
          <w:rFonts w:ascii="Arial"/>
          <w:sz w:val="14"/>
        </w:rPr>
        <w:t>lignocellulosic</w:t>
      </w:r>
      <w:proofErr w:type="spellEnd"/>
      <w:r w:rsidR="001E2646">
        <w:rPr>
          <w:rFonts w:ascii="Arial"/>
          <w:sz w:val="14"/>
        </w:rPr>
        <w:t xml:space="preserve"> biomass </w:t>
      </w:r>
      <w:r w:rsidR="0073758E">
        <w:rPr>
          <w:rFonts w:ascii="Arial"/>
          <w:sz w:val="14"/>
        </w:rPr>
        <w:t xml:space="preserve">for </w:t>
      </w:r>
      <w:proofErr w:type="spellStart"/>
      <w:r w:rsidR="0073758E">
        <w:rPr>
          <w:rFonts w:ascii="Arial"/>
          <w:sz w:val="14"/>
        </w:rPr>
        <w:t>bioethanol</w:t>
      </w:r>
      <w:proofErr w:type="spellEnd"/>
      <w:r w:rsidR="0073758E">
        <w:rPr>
          <w:rFonts w:ascii="Arial"/>
          <w:sz w:val="14"/>
        </w:rPr>
        <w:t xml:space="preserve"> </w:t>
      </w:r>
      <w:r w:rsidR="008C67D9">
        <w:rPr>
          <w:rFonts w:ascii="Arial"/>
          <w:sz w:val="14"/>
        </w:rPr>
        <w:t xml:space="preserve">and byproducts </w:t>
      </w:r>
      <w:r w:rsidR="0073758E">
        <w:rPr>
          <w:rFonts w:ascii="Arial"/>
          <w:sz w:val="14"/>
        </w:rPr>
        <w:t>production</w:t>
      </w:r>
      <w:r w:rsidR="00A9710C">
        <w:rPr>
          <w:rFonts w:ascii="Arial"/>
          <w:sz w:val="14"/>
        </w:rPr>
        <w:t xml:space="preserve">.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5" w:history="1">
        <w:r w:rsidR="001E2646">
          <w:rPr>
            <w:rStyle w:val="Hyperlink"/>
            <w:rFonts w:ascii="Arial"/>
            <w:sz w:val="14"/>
          </w:rPr>
          <w:t>eleni@ibilce.unesp.br</w:t>
        </w:r>
      </w:hyperlink>
    </w:p>
    <w:p w:rsidR="00AE3E37" w:rsidRDefault="00100A56">
      <w:pPr>
        <w:pStyle w:val="Corpodetexto"/>
        <w:spacing w:before="2"/>
        <w:rPr>
          <w:rFonts w:ascii="Arial"/>
          <w:sz w:val="19"/>
        </w:rPr>
      </w:pPr>
      <w:r w:rsidRPr="00100A56">
        <w:rPr>
          <w:noProof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Corpodetexto"/>
        <w:rPr>
          <w:rFonts w:ascii="Arial"/>
          <w:sz w:val="20"/>
        </w:rPr>
      </w:pPr>
    </w:p>
    <w:p w:rsidR="00AE3E37" w:rsidRDefault="00AE3E37">
      <w:pPr>
        <w:pStyle w:val="Corpodetexto"/>
        <w:rPr>
          <w:rFonts w:ascii="Arial"/>
          <w:sz w:val="20"/>
        </w:rPr>
      </w:pPr>
    </w:p>
    <w:p w:rsidR="00AE3E37" w:rsidRDefault="00AE3E37">
      <w:pPr>
        <w:pStyle w:val="Corpodetexto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Corpodetexto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504F" w:rsidRDefault="0094504F">
      <w:r>
        <w:separator/>
      </w:r>
    </w:p>
  </w:endnote>
  <w:endnote w:type="continuationSeparator" w:id="0">
    <w:p w:rsidR="0094504F" w:rsidRDefault="009450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100A56">
    <w:pPr>
      <w:pStyle w:val="Corpodetexto"/>
      <w:spacing w:line="14" w:lineRule="auto"/>
      <w:rPr>
        <w:sz w:val="20"/>
      </w:rPr>
    </w:pPr>
    <w:r w:rsidRPr="00100A56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100A56">
      <w:rPr>
        <w:noProof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100A56">
      <w:rPr>
        <w:noProof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504F" w:rsidRDefault="0094504F">
      <w:r>
        <w:separator/>
      </w:r>
    </w:p>
  </w:footnote>
  <w:footnote w:type="continuationSeparator" w:id="0">
    <w:p w:rsidR="0094504F" w:rsidRDefault="0094504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100A56">
    <w:pPr>
      <w:pStyle w:val="Corpodetexto"/>
      <w:spacing w:line="14" w:lineRule="auto"/>
      <w:rPr>
        <w:sz w:val="20"/>
      </w:rPr>
    </w:pPr>
    <w:r w:rsidRPr="00100A56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100A56">
      <w:rPr>
        <w:noProof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Corpodetexto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284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778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275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772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270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767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264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761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259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E0145"/>
    <w:rsid w:val="000E2911"/>
    <w:rsid w:val="00100A56"/>
    <w:rsid w:val="001263DF"/>
    <w:rsid w:val="001E2646"/>
    <w:rsid w:val="00292ED9"/>
    <w:rsid w:val="002B5C91"/>
    <w:rsid w:val="00302EB3"/>
    <w:rsid w:val="00360EBD"/>
    <w:rsid w:val="00404E5B"/>
    <w:rsid w:val="00414F7B"/>
    <w:rsid w:val="004355DC"/>
    <w:rsid w:val="00456E2D"/>
    <w:rsid w:val="004749B4"/>
    <w:rsid w:val="00494130"/>
    <w:rsid w:val="004F3523"/>
    <w:rsid w:val="005973B9"/>
    <w:rsid w:val="005B3A56"/>
    <w:rsid w:val="006060CE"/>
    <w:rsid w:val="0063497F"/>
    <w:rsid w:val="006505F5"/>
    <w:rsid w:val="006568B0"/>
    <w:rsid w:val="0073758E"/>
    <w:rsid w:val="007F7CB0"/>
    <w:rsid w:val="00873DF0"/>
    <w:rsid w:val="008756E6"/>
    <w:rsid w:val="008C67D9"/>
    <w:rsid w:val="008E52BF"/>
    <w:rsid w:val="0094504F"/>
    <w:rsid w:val="009B2D44"/>
    <w:rsid w:val="00A07E82"/>
    <w:rsid w:val="00A933DB"/>
    <w:rsid w:val="00A9710C"/>
    <w:rsid w:val="00AB164D"/>
    <w:rsid w:val="00AE3E37"/>
    <w:rsid w:val="00B21A57"/>
    <w:rsid w:val="00B44974"/>
    <w:rsid w:val="00C029F1"/>
    <w:rsid w:val="00C33602"/>
    <w:rsid w:val="00CD6F55"/>
    <w:rsid w:val="00D4712A"/>
    <w:rsid w:val="00DE3104"/>
    <w:rsid w:val="00F72EEA"/>
    <w:rsid w:val="00F84CAE"/>
    <w:rsid w:val="00FB6E7D"/>
    <w:rsid w:val="00FE08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CD6F55"/>
    <w:rPr>
      <w:sz w:val="18"/>
      <w:szCs w:val="18"/>
    </w:rPr>
  </w:style>
  <w:style w:type="paragraph" w:styleId="Pargrafoda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Cabealho">
    <w:name w:val="header"/>
    <w:basedOn w:val="Normal"/>
    <w:link w:val="Cabealho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B3A56"/>
    <w:rPr>
      <w:rFonts w:ascii="Tw Cen MT" w:eastAsia="Tw Cen MT" w:hAnsi="Tw Cen MT" w:cs="Tw Cen MT"/>
    </w:rPr>
  </w:style>
  <w:style w:type="paragraph" w:styleId="Rodap">
    <w:name w:val="footer"/>
    <w:basedOn w:val="Normal"/>
    <w:link w:val="Rodap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RodapChar">
    <w:name w:val="Rodapé Char"/>
    <w:basedOn w:val="Fontepargpadro"/>
    <w:link w:val="Rodap"/>
    <w:uiPriority w:val="99"/>
    <w:rsid w:val="005B3A56"/>
    <w:rPr>
      <w:rFonts w:ascii="Tw Cen MT" w:eastAsia="Tw Cen MT" w:hAnsi="Tw Cen MT" w:cs="Tw Cen M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jpeg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yperlink" Target="mailto:drXXXXXXX@xxxmail.com" TargetMode="Externa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655</Words>
  <Characters>3539</Characters>
  <Application>Microsoft Office Word</Application>
  <DocSecurity>0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Eleni</cp:lastModifiedBy>
  <cp:revision>5</cp:revision>
  <dcterms:created xsi:type="dcterms:W3CDTF">2018-03-05T13:03:00Z</dcterms:created>
  <dcterms:modified xsi:type="dcterms:W3CDTF">2018-03-05T13:45:00Z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