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240510" w:rsidP="00494130">
      <w:pPr>
        <w:pStyle w:val="1"/>
        <w:spacing w:before="170"/>
        <w:ind w:left="0"/>
      </w:pPr>
      <w:r w:rsidRPr="00240510">
        <w:rPr>
          <w:color w:val="337AB7"/>
        </w:rPr>
        <w:t>AF suppresses cell migration by blocking epithelial-mesenchymal transition in lung cancer cells.</w:t>
      </w:r>
    </w:p>
    <w:p w:rsidR="005973B9" w:rsidRDefault="00240510" w:rsidP="00240510">
      <w:pPr>
        <w:pStyle w:val="a3"/>
        <w:spacing w:before="73" w:line="198" w:lineRule="exact"/>
        <w:ind w:left="100" w:right="5987"/>
        <w:rPr>
          <w:rFonts w:ascii="Arial"/>
        </w:rPr>
      </w:pPr>
      <w:r w:rsidRPr="00240510">
        <w:rPr>
          <w:rFonts w:ascii="Arial"/>
        </w:rPr>
        <w:t>Young-</w:t>
      </w:r>
      <w:proofErr w:type="spellStart"/>
      <w:r w:rsidRPr="00240510">
        <w:rPr>
          <w:rFonts w:ascii="Arial"/>
        </w:rPr>
        <w:t>Chae</w:t>
      </w:r>
      <w:proofErr w:type="spellEnd"/>
      <w:r w:rsidRPr="00240510">
        <w:rPr>
          <w:rFonts w:ascii="Arial"/>
        </w:rPr>
        <w:t xml:space="preserve"> Chang</w:t>
      </w:r>
      <w:r>
        <w:rPr>
          <w:rFonts w:ascii="Arial"/>
        </w:rPr>
        <w:t xml:space="preserve">, </w:t>
      </w:r>
      <w:r w:rsidRPr="00240510">
        <w:rPr>
          <w:rFonts w:ascii="Arial"/>
        </w:rPr>
        <w:t>Catholic University of Daegu School of Medicine,</w:t>
      </w:r>
      <w:r>
        <w:rPr>
          <w:rFonts w:ascii="Arial"/>
        </w:rPr>
        <w:t xml:space="preserve"> </w:t>
      </w:r>
      <w:r w:rsidRPr="00240510">
        <w:rPr>
          <w:rFonts w:ascii="Arial"/>
        </w:rPr>
        <w:t>Daegu, Korea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061C8D">
          <w:headerReference w:type="default" r:id="rId7"/>
          <w:type w:val="continuous"/>
          <w:pgSz w:w="11910" w:h="16840"/>
          <w:pgMar w:top="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240510">
      <w:pPr>
        <w:pStyle w:val="a3"/>
        <w:spacing w:before="90" w:line="280" w:lineRule="auto"/>
        <w:ind w:left="100"/>
        <w:jc w:val="both"/>
      </w:pPr>
      <w:r w:rsidRPr="00240510">
        <w:t xml:space="preserve">The tumor metastasis process is related to cancer cells undergoing epithelial-mesenchymal transition (EMT). In this study, we provide evidence for the </w:t>
      </w:r>
      <w:proofErr w:type="spellStart"/>
      <w:r w:rsidRPr="00240510">
        <w:t>ascofuranone</w:t>
      </w:r>
      <w:proofErr w:type="spellEnd"/>
      <w:r w:rsidRPr="00240510">
        <w:t xml:space="preserve"> (AF), which is an isoprenoid antibiotic that purified from a culture broth of </w:t>
      </w:r>
      <w:proofErr w:type="spellStart"/>
      <w:r w:rsidRPr="00F629A0">
        <w:rPr>
          <w:i/>
        </w:rPr>
        <w:t>Ascochyta</w:t>
      </w:r>
      <w:proofErr w:type="spellEnd"/>
      <w:r w:rsidRPr="00F629A0">
        <w:rPr>
          <w:i/>
        </w:rPr>
        <w:t xml:space="preserve"> </w:t>
      </w:r>
      <w:proofErr w:type="spellStart"/>
      <w:r w:rsidRPr="00F629A0">
        <w:rPr>
          <w:i/>
        </w:rPr>
        <w:t>viciae</w:t>
      </w:r>
      <w:proofErr w:type="spellEnd"/>
      <w:r w:rsidRPr="00240510">
        <w:t>, is an anti-cancer agent of lung cancer that suppresses EGF-induced EMT in A549 and H1299 cells. AF inhibited EGF-induced cell migration and invasion, and suppressed EGF-induced MMP-2 and MMP-9, which are enzymes associated with tumor metastasis. AF suppressed EGF-induced morphologic change through enhancing the up-regulation of E-cadherin and down-regulation of Vimentin</w:t>
      </w:r>
      <w:r w:rsidR="00E932A8">
        <w:t>. The transcription factors of EMT regulation</w:t>
      </w:r>
      <w:r w:rsidRPr="00240510">
        <w:t>, Slug, Snail and Twist</w:t>
      </w:r>
      <w:r w:rsidR="00E932A8">
        <w:t xml:space="preserve"> also reduced by AF treatment in lung cancer cells</w:t>
      </w:r>
      <w:r w:rsidRPr="00240510">
        <w:t>. Furthermore, we found that AF suppressed the EGF-induced c-</w:t>
      </w:r>
      <w:proofErr w:type="spellStart"/>
      <w:r w:rsidRPr="00240510">
        <w:t>Myc</w:t>
      </w:r>
      <w:proofErr w:type="spellEnd"/>
      <w:r w:rsidR="00E932A8">
        <w:t>, and oncogene that leads to the increased expression of many genes, some of which are involved in cell cycle, proliferation, and differen</w:t>
      </w:r>
      <w:r w:rsidR="00511923">
        <w:t>t</w:t>
      </w:r>
      <w:r w:rsidR="00E932A8">
        <w:t>iation</w:t>
      </w:r>
      <w:r w:rsidRPr="00240510">
        <w:t>.</w:t>
      </w:r>
      <w:r w:rsidR="00511923">
        <w:t xml:space="preserve"> The inhibition of c-</w:t>
      </w:r>
      <w:proofErr w:type="spellStart"/>
      <w:r w:rsidR="00511923">
        <w:t>myc</w:t>
      </w:r>
      <w:proofErr w:type="spellEnd"/>
      <w:r w:rsidR="00511923">
        <w:t xml:space="preserve"> by AF suppressed EMT through down-regulation of vimentin expression. Mechanically, </w:t>
      </w:r>
      <w:r w:rsidRPr="00240510">
        <w:t xml:space="preserve">AF inhibited EGF-induced ERK, </w:t>
      </w:r>
      <w:proofErr w:type="spellStart"/>
      <w:r w:rsidRPr="00240510">
        <w:t>AKt</w:t>
      </w:r>
      <w:proofErr w:type="spellEnd"/>
      <w:r w:rsidRPr="00240510">
        <w:t xml:space="preserve"> and mTOR phosphorylation in A549 and H1299 cells. Treatment of cells with PD98059 (an AMPK activator), wortmannin (an AKT inhibitor), or rapamycin (an mTOR inhibitor) downregulated c-</w:t>
      </w:r>
      <w:proofErr w:type="spellStart"/>
      <w:r w:rsidRPr="00240510">
        <w:t>Myc</w:t>
      </w:r>
      <w:proofErr w:type="spellEnd"/>
      <w:r w:rsidRPr="00240510">
        <w:t xml:space="preserve"> expression and inhibited Vimentin to a similar extent to that of AF. The inhibitory effects of AF on EGF-stimulated EMT may involve suppression of Vimentin by blocking the c-</w:t>
      </w:r>
      <w:proofErr w:type="spellStart"/>
      <w:r w:rsidRPr="00240510">
        <w:t>Myc</w:t>
      </w:r>
      <w:proofErr w:type="spellEnd"/>
      <w:r w:rsidRPr="00240510">
        <w:t xml:space="preserve"> expression via down-regulation of ERK, AKT and mTOR phosphorylation, which suggests that bee venom is a potential anti-metastatic agent for NSCLC therapy.</w:t>
      </w:r>
    </w:p>
    <w:p w:rsidR="00653E6E" w:rsidRDefault="00A9710C" w:rsidP="00653E6E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653E6E" w:rsidP="00653E6E">
      <w:pPr>
        <w:pStyle w:val="3"/>
        <w:spacing w:before="74"/>
        <w:jc w:val="right"/>
      </w:pPr>
      <w:r>
        <w:rPr>
          <w:noProof/>
        </w:rPr>
        <w:drawing>
          <wp:inline distT="0" distB="0" distL="0" distR="0" wp14:anchorId="109467AA" wp14:editId="285998FC">
            <wp:extent cx="3368040" cy="1864360"/>
            <wp:effectExtent l="0" t="0" r="3810" b="254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467" cy="1879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bookmarkStart w:id="0" w:name="_GoBack"/>
      <w:bookmarkEnd w:id="0"/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E216D0" w:rsidRDefault="00240510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216D0">
        <w:rPr>
          <w:sz w:val="18"/>
        </w:rPr>
        <w:t xml:space="preserve">Seok JY, </w:t>
      </w:r>
      <w:proofErr w:type="spellStart"/>
      <w:r w:rsidRPr="00E216D0">
        <w:rPr>
          <w:sz w:val="18"/>
        </w:rPr>
        <w:t>Jeong</w:t>
      </w:r>
      <w:proofErr w:type="spellEnd"/>
      <w:r w:rsidRPr="00E216D0">
        <w:rPr>
          <w:sz w:val="18"/>
        </w:rPr>
        <w:t xml:space="preserve"> YJ, Hwang SK, Kim CH, </w:t>
      </w:r>
      <w:proofErr w:type="spellStart"/>
      <w:r w:rsidRPr="00E216D0">
        <w:rPr>
          <w:sz w:val="18"/>
        </w:rPr>
        <w:t>Magae</w:t>
      </w:r>
      <w:proofErr w:type="spellEnd"/>
      <w:r w:rsidRPr="00E216D0">
        <w:rPr>
          <w:sz w:val="18"/>
        </w:rPr>
        <w:t xml:space="preserve"> J, Chang YC.</w:t>
      </w:r>
      <w:r w:rsidR="005973B9" w:rsidRPr="00E216D0">
        <w:rPr>
          <w:sz w:val="18"/>
        </w:rPr>
        <w:t xml:space="preserve"> (20</w:t>
      </w:r>
      <w:r w:rsidRPr="00E216D0">
        <w:rPr>
          <w:sz w:val="18"/>
        </w:rPr>
        <w:t>18</w:t>
      </w:r>
      <w:r w:rsidR="005973B9" w:rsidRPr="00E216D0">
        <w:rPr>
          <w:sz w:val="18"/>
        </w:rPr>
        <w:t xml:space="preserve">) </w:t>
      </w:r>
      <w:r w:rsidRPr="00E216D0">
        <w:rPr>
          <w:sz w:val="18"/>
        </w:rPr>
        <w:t>Upregulation of AMPK by 4-O-methylascochlorin promotes autophagy via the HIF-1α expression.</w:t>
      </w:r>
      <w:r w:rsidR="005973B9" w:rsidRPr="00E216D0">
        <w:rPr>
          <w:sz w:val="18"/>
        </w:rPr>
        <w:t xml:space="preserve"> </w:t>
      </w:r>
      <w:r w:rsidRPr="00E216D0">
        <w:rPr>
          <w:sz w:val="18"/>
        </w:rPr>
        <w:t>J Cell Mol Med. 22(12):6345-6356.</w:t>
      </w:r>
    </w:p>
    <w:p w:rsidR="00240510" w:rsidRPr="00E216D0" w:rsidRDefault="00240510" w:rsidP="003001C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216D0">
        <w:rPr>
          <w:sz w:val="18"/>
        </w:rPr>
        <w:t xml:space="preserve">Han SY, </w:t>
      </w:r>
      <w:proofErr w:type="spellStart"/>
      <w:r w:rsidRPr="00E216D0">
        <w:rPr>
          <w:sz w:val="18"/>
        </w:rPr>
        <w:t>Jeong</w:t>
      </w:r>
      <w:proofErr w:type="spellEnd"/>
      <w:r w:rsidRPr="00E216D0">
        <w:rPr>
          <w:sz w:val="18"/>
        </w:rPr>
        <w:t xml:space="preserve"> YJ, Choi Y, Hwang SK, Bae YS, Chang YC. </w:t>
      </w:r>
      <w:r w:rsidR="005973B9" w:rsidRPr="00E216D0">
        <w:rPr>
          <w:sz w:val="18"/>
        </w:rPr>
        <w:t>(20</w:t>
      </w:r>
      <w:r w:rsidRPr="00E216D0">
        <w:rPr>
          <w:sz w:val="18"/>
        </w:rPr>
        <w:t>18</w:t>
      </w:r>
      <w:r w:rsidR="005973B9" w:rsidRPr="00E216D0">
        <w:rPr>
          <w:sz w:val="18"/>
        </w:rPr>
        <w:t xml:space="preserve">) </w:t>
      </w:r>
      <w:r w:rsidRPr="00E216D0">
        <w:rPr>
          <w:sz w:val="18"/>
        </w:rPr>
        <w:t>Mitochondrial dysfunction induces the invasive phenotype, and cell migration and invasion, through the induction of AKT and AMPK pathways in lung cancer cells. Int J Mol Med. 42(3):1644-1652.</w:t>
      </w:r>
    </w:p>
    <w:p w:rsidR="005973B9" w:rsidRPr="00E216D0" w:rsidRDefault="00240510" w:rsidP="003001C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E216D0">
        <w:rPr>
          <w:sz w:val="18"/>
        </w:rPr>
        <w:t>Jeong</w:t>
      </w:r>
      <w:proofErr w:type="spellEnd"/>
      <w:r w:rsidRPr="00E216D0">
        <w:rPr>
          <w:sz w:val="18"/>
        </w:rPr>
        <w:t xml:space="preserve"> YJ, Cho HJ, Chung FL, Wang X, Hoe HS, Park KK, Kim CH, Chang HW, Lee SR, Chang YC. </w:t>
      </w:r>
      <w:r w:rsidR="005973B9" w:rsidRPr="00E216D0">
        <w:rPr>
          <w:sz w:val="18"/>
        </w:rPr>
        <w:t>(20</w:t>
      </w:r>
      <w:r w:rsidRPr="00E216D0">
        <w:rPr>
          <w:sz w:val="18"/>
        </w:rPr>
        <w:t>17</w:t>
      </w:r>
      <w:r w:rsidR="005973B9" w:rsidRPr="00E216D0">
        <w:rPr>
          <w:sz w:val="18"/>
        </w:rPr>
        <w:t>)</w:t>
      </w:r>
      <w:r w:rsidRPr="00E216D0">
        <w:rPr>
          <w:sz w:val="18"/>
        </w:rPr>
        <w:t xml:space="preserve"> Isothiocyanates suppress the invasion and metastasis of tumors by targeting FAK/MMP-9 activity.</w:t>
      </w:r>
      <w:r w:rsidR="005973B9" w:rsidRPr="00E216D0">
        <w:rPr>
          <w:sz w:val="18"/>
        </w:rPr>
        <w:t xml:space="preserve"> </w:t>
      </w:r>
      <w:proofErr w:type="spellStart"/>
      <w:r w:rsidRPr="00E216D0">
        <w:rPr>
          <w:sz w:val="18"/>
        </w:rPr>
        <w:t>Oncotarget</w:t>
      </w:r>
      <w:proofErr w:type="spellEnd"/>
      <w:r w:rsidRPr="00E216D0">
        <w:rPr>
          <w:sz w:val="18"/>
        </w:rPr>
        <w:t>. 12;8(38):63949-63962.</w:t>
      </w:r>
    </w:p>
    <w:p w:rsidR="00240510" w:rsidRPr="00E216D0" w:rsidRDefault="00E216D0" w:rsidP="00240510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 w:rsidRPr="00E216D0">
        <w:rPr>
          <w:sz w:val="18"/>
        </w:rPr>
        <w:t>Jeong</w:t>
      </w:r>
      <w:proofErr w:type="spellEnd"/>
      <w:r w:rsidRPr="00E216D0">
        <w:rPr>
          <w:sz w:val="18"/>
        </w:rPr>
        <w:t xml:space="preserve"> YJ, Hoe HS, Cho HJ, Park KK, Kim DD, Kim CH, </w:t>
      </w:r>
      <w:proofErr w:type="spellStart"/>
      <w:r w:rsidRPr="00E216D0">
        <w:rPr>
          <w:sz w:val="18"/>
        </w:rPr>
        <w:t>Magae</w:t>
      </w:r>
      <w:proofErr w:type="spellEnd"/>
      <w:r w:rsidRPr="00E216D0">
        <w:rPr>
          <w:sz w:val="18"/>
        </w:rPr>
        <w:t xml:space="preserve"> J, Kang DW, Lee SR, Chang YC. </w:t>
      </w:r>
      <w:r w:rsidR="005973B9" w:rsidRPr="00E216D0">
        <w:rPr>
          <w:sz w:val="18"/>
        </w:rPr>
        <w:t>(</w:t>
      </w:r>
      <w:r w:rsidR="00240510" w:rsidRPr="00E216D0">
        <w:rPr>
          <w:sz w:val="18"/>
        </w:rPr>
        <w:t>2018</w:t>
      </w:r>
      <w:r w:rsidR="005973B9" w:rsidRPr="00E216D0">
        <w:rPr>
          <w:sz w:val="18"/>
        </w:rPr>
        <w:t xml:space="preserve">) </w:t>
      </w:r>
      <w:r w:rsidR="00240510" w:rsidRPr="00E216D0">
        <w:rPr>
          <w:sz w:val="18"/>
        </w:rPr>
        <w:t>Suppression of c-</w:t>
      </w:r>
      <w:proofErr w:type="spellStart"/>
      <w:r w:rsidR="00240510" w:rsidRPr="00E216D0">
        <w:rPr>
          <w:sz w:val="18"/>
        </w:rPr>
        <w:t>Myc</w:t>
      </w:r>
      <w:proofErr w:type="spellEnd"/>
      <w:r w:rsidR="00240510" w:rsidRPr="00E216D0">
        <w:rPr>
          <w:sz w:val="18"/>
        </w:rPr>
        <w:t xml:space="preserve"> enhances p21WAF1/CIP1 -mediated G1 cell cycle arrest through the modulation of ERK phosphorylation by </w:t>
      </w:r>
      <w:proofErr w:type="spellStart"/>
      <w:r w:rsidR="00240510" w:rsidRPr="00E216D0">
        <w:rPr>
          <w:sz w:val="18"/>
        </w:rPr>
        <w:t>ascochlorin</w:t>
      </w:r>
      <w:proofErr w:type="spellEnd"/>
      <w:r w:rsidR="00240510" w:rsidRPr="00E216D0">
        <w:rPr>
          <w:sz w:val="18"/>
        </w:rPr>
        <w:t>.</w:t>
      </w:r>
      <w:r w:rsidRPr="00E216D0">
        <w:rPr>
          <w:sz w:val="18"/>
        </w:rPr>
        <w:t xml:space="preserve"> J Cell </w:t>
      </w:r>
      <w:proofErr w:type="spellStart"/>
      <w:r w:rsidRPr="00E216D0">
        <w:rPr>
          <w:sz w:val="18"/>
        </w:rPr>
        <w:t>Biochem</w:t>
      </w:r>
      <w:proofErr w:type="spellEnd"/>
      <w:r w:rsidRPr="00E216D0">
        <w:rPr>
          <w:sz w:val="18"/>
        </w:rPr>
        <w:t>. 119(2):2036-2047</w:t>
      </w:r>
    </w:p>
    <w:p w:rsidR="00AE3E37" w:rsidRPr="00E216D0" w:rsidRDefault="00E216D0" w:rsidP="008A7C4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17" w:hanging="283"/>
        <w:rPr>
          <w:sz w:val="18"/>
        </w:rPr>
      </w:pPr>
      <w:r w:rsidRPr="00E216D0">
        <w:rPr>
          <w:sz w:val="18"/>
        </w:rPr>
        <w:t xml:space="preserve">Kim MH, </w:t>
      </w:r>
      <w:proofErr w:type="spellStart"/>
      <w:r w:rsidRPr="00E216D0">
        <w:rPr>
          <w:sz w:val="18"/>
        </w:rPr>
        <w:t>Jeong</w:t>
      </w:r>
      <w:proofErr w:type="spellEnd"/>
      <w:r w:rsidRPr="00E216D0">
        <w:rPr>
          <w:sz w:val="18"/>
        </w:rPr>
        <w:t xml:space="preserve"> YJ, Cho HJ, Hoe HS, Park KK, Park YY, Choi YH, Kim CH, Chang HW, Park YJ, Chung IK, Chang YC </w:t>
      </w:r>
      <w:r w:rsidR="005973B9" w:rsidRPr="00E216D0">
        <w:rPr>
          <w:sz w:val="18"/>
        </w:rPr>
        <w:t>(20</w:t>
      </w:r>
      <w:r w:rsidRPr="00E216D0">
        <w:rPr>
          <w:sz w:val="18"/>
        </w:rPr>
        <w:t>17</w:t>
      </w:r>
      <w:r w:rsidR="005973B9" w:rsidRPr="00E216D0">
        <w:rPr>
          <w:sz w:val="18"/>
        </w:rPr>
        <w:t xml:space="preserve">) </w:t>
      </w:r>
      <w:r w:rsidRPr="00E216D0">
        <w:rPr>
          <w:sz w:val="18"/>
        </w:rPr>
        <w:t>Delphinidin inhibits angiogenesis through the suppression of HIF-1α and VEGF expression in A549 lung cancer cells. Oncol Rep. 37(2):777-784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4DA3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40510">
        <w:rPr>
          <w:noProof/>
          <w:lang w:val="en-GB"/>
        </w:rPr>
        <w:drawing>
          <wp:inline distT="0" distB="0" distL="0" distR="0">
            <wp:extent cx="491913" cy="632460"/>
            <wp:effectExtent l="0" t="0" r="3810" b="0"/>
            <wp:docPr id="2" name="그림 2" descr="장영채 사진 2015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장영채 사진 201507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90" cy="64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24051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40510">
        <w:rPr>
          <w:rFonts w:ascii="Arial"/>
          <w:sz w:val="14"/>
        </w:rPr>
        <w:t>Young-</w:t>
      </w:r>
      <w:proofErr w:type="spellStart"/>
      <w:r w:rsidRPr="00240510">
        <w:rPr>
          <w:rFonts w:ascii="Arial"/>
          <w:sz w:val="14"/>
        </w:rPr>
        <w:t>Chae</w:t>
      </w:r>
      <w:proofErr w:type="spellEnd"/>
      <w:r w:rsidRPr="00240510">
        <w:rPr>
          <w:rFonts w:ascii="Arial"/>
          <w:sz w:val="14"/>
        </w:rPr>
        <w:t xml:space="preserve"> Chang is a professor at the department of cell biology in the Catholic University of Daegu School of Medicine, Korea. He received his B.S. and M.S. from </w:t>
      </w:r>
      <w:proofErr w:type="spellStart"/>
      <w:r w:rsidRPr="00240510">
        <w:rPr>
          <w:rFonts w:ascii="Arial"/>
          <w:sz w:val="14"/>
        </w:rPr>
        <w:t>Yeungnam</w:t>
      </w:r>
      <w:proofErr w:type="spellEnd"/>
      <w:r w:rsidRPr="00240510">
        <w:rPr>
          <w:rFonts w:ascii="Arial"/>
          <w:sz w:val="14"/>
        </w:rPr>
        <w:t xml:space="preserve"> University, Korea and obtained his Ph.D. </w:t>
      </w:r>
      <w:proofErr w:type="spellStart"/>
      <w:r w:rsidRPr="00240510">
        <w:rPr>
          <w:rFonts w:ascii="Arial"/>
          <w:sz w:val="14"/>
        </w:rPr>
        <w:t>dgree</w:t>
      </w:r>
      <w:proofErr w:type="spellEnd"/>
      <w:r w:rsidRPr="00240510">
        <w:rPr>
          <w:rFonts w:ascii="Arial"/>
          <w:sz w:val="14"/>
        </w:rPr>
        <w:t xml:space="preserve"> in a cell biology from University of Tokyo, Japan in 1995. He then carried out postdoctoral training at National Institute of Bio-Science and Human Technology, Japan and University of Vermont college of Medicine, USA for 5 years. He has published more than 120 scientific papers in reputed journals. His lab. also currently studying the molecular mechanism of signal transduction in tumorigenesis and metastasis control.</w:t>
      </w:r>
    </w:p>
    <w:p w:rsidR="00AE3E37" w:rsidRDefault="00A9710C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40510" w:rsidRPr="00240510">
        <w:rPr>
          <w:rStyle w:val="a8"/>
          <w:rFonts w:ascii="Arial"/>
          <w:sz w:val="14"/>
        </w:rPr>
        <w:t>ycchang</w:t>
      </w:r>
      <w:r w:rsidR="00240510">
        <w:rPr>
          <w:rStyle w:val="a8"/>
          <w:rFonts w:ascii="Arial"/>
          <w:sz w:val="14"/>
        </w:rPr>
        <w:t>@cu.ac.kr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>
        <w:rPr>
          <w:rStyle w:val="a8"/>
          <w:rFonts w:ascii="Arial"/>
          <w:color w:val="auto"/>
          <w:sz w:val="14"/>
          <w:u w:val="none"/>
        </w:rPr>
        <w:t>+</w:t>
      </w:r>
      <w:r w:rsidR="00240510">
        <w:rPr>
          <w:rStyle w:val="a8"/>
          <w:rFonts w:ascii="Arial"/>
          <w:color w:val="auto"/>
          <w:sz w:val="14"/>
          <w:u w:val="none"/>
        </w:rPr>
        <w:t>82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240510">
        <w:rPr>
          <w:rStyle w:val="a8"/>
          <w:rFonts w:ascii="Arial"/>
          <w:color w:val="auto"/>
          <w:sz w:val="14"/>
          <w:u w:val="none"/>
        </w:rPr>
        <w:t>10-8382-2017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982D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915" w:rsidRDefault="004E3915">
      <w:r>
        <w:separator/>
      </w:r>
    </w:p>
  </w:endnote>
  <w:endnote w:type="continuationSeparator" w:id="0">
    <w:p w:rsidR="004E3915" w:rsidRDefault="004E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915" w:rsidRDefault="004E3915">
      <w:r>
        <w:separator/>
      </w:r>
    </w:p>
  </w:footnote>
  <w:footnote w:type="continuationSeparator" w:id="0">
    <w:p w:rsidR="004E3915" w:rsidRDefault="004E3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4007F29" wp14:editId="121B243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007F2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1C8D"/>
    <w:rsid w:val="000642C6"/>
    <w:rsid w:val="00065718"/>
    <w:rsid w:val="000E2911"/>
    <w:rsid w:val="000F0C90"/>
    <w:rsid w:val="001263DF"/>
    <w:rsid w:val="002220FB"/>
    <w:rsid w:val="00240510"/>
    <w:rsid w:val="00292ED9"/>
    <w:rsid w:val="002D558E"/>
    <w:rsid w:val="00404E5B"/>
    <w:rsid w:val="00414F7B"/>
    <w:rsid w:val="004355DC"/>
    <w:rsid w:val="004749B4"/>
    <w:rsid w:val="00482361"/>
    <w:rsid w:val="00494130"/>
    <w:rsid w:val="004A3D2A"/>
    <w:rsid w:val="004E3915"/>
    <w:rsid w:val="004F3523"/>
    <w:rsid w:val="004F3ECC"/>
    <w:rsid w:val="00511923"/>
    <w:rsid w:val="005973B9"/>
    <w:rsid w:val="005B3A56"/>
    <w:rsid w:val="005F5EC8"/>
    <w:rsid w:val="006060CE"/>
    <w:rsid w:val="0063497F"/>
    <w:rsid w:val="00653E6E"/>
    <w:rsid w:val="006910C5"/>
    <w:rsid w:val="00691493"/>
    <w:rsid w:val="006A35C1"/>
    <w:rsid w:val="00827B1F"/>
    <w:rsid w:val="00873DF0"/>
    <w:rsid w:val="008756E6"/>
    <w:rsid w:val="009B2D44"/>
    <w:rsid w:val="00A07E82"/>
    <w:rsid w:val="00A9710C"/>
    <w:rsid w:val="00AC0040"/>
    <w:rsid w:val="00AE3E37"/>
    <w:rsid w:val="00B21A57"/>
    <w:rsid w:val="00C33602"/>
    <w:rsid w:val="00C42FFC"/>
    <w:rsid w:val="00CC00DB"/>
    <w:rsid w:val="00CD6F55"/>
    <w:rsid w:val="00DE3104"/>
    <w:rsid w:val="00E029EB"/>
    <w:rsid w:val="00E216D0"/>
    <w:rsid w:val="00E356CA"/>
    <w:rsid w:val="00E50FC5"/>
    <w:rsid w:val="00E932A8"/>
    <w:rsid w:val="00F629A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FA2D5"/>
  <w15:docId w15:val="{C8724E87-7C71-42DD-A71F-A08F1C93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 </cp:lastModifiedBy>
  <cp:revision>4</cp:revision>
  <dcterms:created xsi:type="dcterms:W3CDTF">2019-02-07T08:56:00Z</dcterms:created>
  <dcterms:modified xsi:type="dcterms:W3CDTF">2019-02-14T03:34:00Z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