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615DA" w:rsidRPr="006746CC" w:rsidRDefault="001615DA" w:rsidP="001615DA">
      <w:pPr>
        <w:jc w:val="center"/>
        <w:rPr>
          <w:rFonts w:ascii="Times New Roman" w:hAnsi="Times New Roman" w:cs="Times New Roman"/>
          <w:b/>
          <w:sz w:val="28"/>
          <w:szCs w:val="28"/>
        </w:rPr>
      </w:pPr>
      <w:r w:rsidRPr="006746CC">
        <w:rPr>
          <w:rFonts w:ascii="Times New Roman" w:hAnsi="Times New Roman" w:cs="Times New Roman"/>
          <w:b/>
          <w:sz w:val="28"/>
          <w:szCs w:val="28"/>
        </w:rPr>
        <w:t>EFFECT OF ETHANOLIC LEAF EXTRACT OF ACACIA NILOTICA ON PHENYLHYDRAZINE INDUCED ANEMIA IN RATS</w:t>
      </w:r>
    </w:p>
    <w:p w:rsidR="001615DA" w:rsidRPr="006746CC" w:rsidRDefault="001615DA" w:rsidP="001615DA">
      <w:pPr>
        <w:jc w:val="center"/>
        <w:rPr>
          <w:rFonts w:ascii="Times New Roman" w:hAnsi="Times New Roman" w:cs="Times New Roman"/>
          <w:b/>
          <w:sz w:val="28"/>
          <w:szCs w:val="28"/>
        </w:rPr>
      </w:pPr>
    </w:p>
    <w:p w:rsidR="001615DA" w:rsidRPr="00FE0992" w:rsidRDefault="001615DA" w:rsidP="001615DA">
      <w:pPr>
        <w:rPr>
          <w:rFonts w:ascii="Times New Roman" w:hAnsi="Times New Roman" w:cs="Times New Roman"/>
          <w:b/>
          <w:sz w:val="28"/>
          <w:szCs w:val="28"/>
        </w:rPr>
      </w:pPr>
      <w:r>
        <w:rPr>
          <w:rFonts w:ascii="Times New Roman" w:eastAsia="Times New Roman" w:hAnsi="Times New Roman" w:cs="Times New Roman"/>
          <w:b/>
          <w:bCs/>
          <w:sz w:val="28"/>
          <w:szCs w:val="28"/>
        </w:rPr>
        <w:t xml:space="preserve"> S</w:t>
      </w:r>
      <w:r w:rsidRPr="00FE0992">
        <w:rPr>
          <w:rFonts w:ascii="Times New Roman" w:eastAsia="Times New Roman" w:hAnsi="Times New Roman" w:cs="Times New Roman"/>
          <w:b/>
          <w:bCs/>
          <w:sz w:val="28"/>
          <w:szCs w:val="28"/>
        </w:rPr>
        <w:t>. Sarkiyayi</w:t>
      </w:r>
      <w:r w:rsidRPr="00FE0992">
        <w:rPr>
          <w:rFonts w:ascii="Times New Roman" w:eastAsia="Times New Roman" w:hAnsi="Times New Roman" w:cs="Times New Roman"/>
          <w:b/>
          <w:bCs/>
          <w:sz w:val="28"/>
          <w:szCs w:val="28"/>
          <w:vertAlign w:val="superscript"/>
        </w:rPr>
        <w:t>1*</w:t>
      </w:r>
      <w:r>
        <w:rPr>
          <w:rFonts w:ascii="Times New Roman" w:eastAsia="Times New Roman" w:hAnsi="Times New Roman" w:cs="Times New Roman"/>
          <w:b/>
          <w:bCs/>
          <w:sz w:val="28"/>
          <w:szCs w:val="28"/>
        </w:rPr>
        <w:t xml:space="preserve"> </w:t>
      </w:r>
      <w:r w:rsidRPr="00FE0992">
        <w:rPr>
          <w:rFonts w:ascii="Times New Roman" w:eastAsia="Times New Roman" w:hAnsi="Times New Roman" w:cs="Times New Roman"/>
          <w:b/>
          <w:bCs/>
          <w:sz w:val="28"/>
          <w:szCs w:val="28"/>
        </w:rPr>
        <w:t xml:space="preserve"> </w:t>
      </w:r>
      <w:r>
        <w:rPr>
          <w:rFonts w:ascii="Times New Roman" w:eastAsia="Times New Roman" w:hAnsi="Times New Roman" w:cs="Times New Roman"/>
          <w:b/>
          <w:bCs/>
          <w:sz w:val="28"/>
          <w:szCs w:val="28"/>
        </w:rPr>
        <w:t xml:space="preserve"> and M.A. Abubakar</w:t>
      </w:r>
      <w:r w:rsidRPr="00FE0992">
        <w:rPr>
          <w:rFonts w:ascii="Arial" w:eastAsia="Times New Roman" w:hAnsi="Arial" w:cs="Arial"/>
          <w:bCs/>
          <w:vertAlign w:val="superscript"/>
        </w:rPr>
        <w:t>1</w:t>
      </w:r>
    </w:p>
    <w:p w:rsidR="001615DA" w:rsidRPr="00D851AD" w:rsidRDefault="001615DA" w:rsidP="001615DA">
      <w:pPr>
        <w:spacing w:after="0" w:line="240" w:lineRule="auto"/>
        <w:contextualSpacing/>
        <w:jc w:val="right"/>
        <w:rPr>
          <w:rFonts w:ascii="Arial" w:eastAsia="Times New Roman" w:hAnsi="Arial" w:cs="Arial"/>
          <w:b/>
          <w:bCs/>
          <w:sz w:val="24"/>
          <w:szCs w:val="20"/>
        </w:rPr>
      </w:pPr>
    </w:p>
    <w:p w:rsidR="001615DA" w:rsidRPr="00FE0992" w:rsidRDefault="001615DA" w:rsidP="001615DA">
      <w:pPr>
        <w:spacing w:after="0" w:line="240" w:lineRule="auto"/>
        <w:contextualSpacing/>
        <w:jc w:val="center"/>
        <w:rPr>
          <w:rFonts w:ascii="Arial" w:eastAsia="Times New Roman" w:hAnsi="Arial" w:cs="Arial"/>
          <w:bCs/>
        </w:rPr>
      </w:pPr>
      <w:r w:rsidRPr="00FE0992">
        <w:rPr>
          <w:rFonts w:ascii="Arial" w:eastAsia="Times New Roman" w:hAnsi="Arial" w:cs="Arial"/>
          <w:bCs/>
          <w:vertAlign w:val="superscript"/>
        </w:rPr>
        <w:t>1</w:t>
      </w:r>
      <w:r w:rsidRPr="00FE0992">
        <w:rPr>
          <w:rFonts w:ascii="Arial" w:eastAsia="Times New Roman" w:hAnsi="Arial" w:cs="Arial"/>
          <w:bCs/>
        </w:rPr>
        <w:t>Department of Biochemis</w:t>
      </w:r>
      <w:r>
        <w:rPr>
          <w:rFonts w:ascii="Arial" w:eastAsia="Times New Roman" w:hAnsi="Arial" w:cs="Arial"/>
          <w:bCs/>
        </w:rPr>
        <w:t xml:space="preserve">try, School of Life </w:t>
      </w:r>
      <w:r w:rsidRPr="00FE0992">
        <w:rPr>
          <w:rFonts w:ascii="Arial" w:eastAsia="Times New Roman" w:hAnsi="Arial" w:cs="Arial"/>
          <w:bCs/>
        </w:rPr>
        <w:t xml:space="preserve">Sciences, Modibbo </w:t>
      </w:r>
      <w:r>
        <w:rPr>
          <w:rFonts w:ascii="Arial" w:eastAsia="Times New Roman" w:hAnsi="Arial" w:cs="Arial"/>
          <w:bCs/>
        </w:rPr>
        <w:t xml:space="preserve">Adama University </w:t>
      </w:r>
      <w:r w:rsidRPr="00FE0992">
        <w:rPr>
          <w:rFonts w:ascii="Arial" w:eastAsia="Times New Roman" w:hAnsi="Arial" w:cs="Arial"/>
          <w:bCs/>
        </w:rPr>
        <w:t>of Technology, P.M.B. 2076, Yola, Nigeria.</w:t>
      </w:r>
    </w:p>
    <w:p w:rsidR="001615DA" w:rsidRDefault="001615DA" w:rsidP="001615DA">
      <w:pPr>
        <w:spacing w:line="360" w:lineRule="auto"/>
        <w:jc w:val="center"/>
        <w:rPr>
          <w:rFonts w:ascii="Times New Roman" w:hAnsi="Times New Roman" w:cs="Times New Roman"/>
          <w:b/>
          <w:sz w:val="24"/>
          <w:szCs w:val="24"/>
        </w:rPr>
      </w:pPr>
      <w:r>
        <w:rPr>
          <w:rFonts w:ascii="Times New Roman" w:hAnsi="Times New Roman" w:cs="Times New Roman"/>
          <w:b/>
          <w:sz w:val="24"/>
          <w:szCs w:val="24"/>
        </w:rPr>
        <w:t>*Corresponding author: sarkiyayi_shehu@yahoo.com</w:t>
      </w:r>
    </w:p>
    <w:p w:rsidR="001615DA" w:rsidRPr="006746CC" w:rsidRDefault="001615DA" w:rsidP="001615DA">
      <w:pPr>
        <w:rPr>
          <w:rFonts w:ascii="Times New Roman" w:hAnsi="Times New Roman" w:cs="Times New Roman"/>
          <w:b/>
          <w:sz w:val="28"/>
          <w:szCs w:val="28"/>
        </w:rPr>
      </w:pPr>
    </w:p>
    <w:p w:rsidR="001615DA" w:rsidRPr="006746CC" w:rsidRDefault="001615DA" w:rsidP="001615DA">
      <w:pPr>
        <w:rPr>
          <w:rFonts w:ascii="Times New Roman" w:hAnsi="Times New Roman" w:cs="Times New Roman"/>
          <w:b/>
          <w:sz w:val="28"/>
          <w:szCs w:val="28"/>
        </w:rPr>
      </w:pPr>
    </w:p>
    <w:p w:rsidR="001615DA" w:rsidRPr="000D6610" w:rsidRDefault="001615DA" w:rsidP="001615DA">
      <w:pPr>
        <w:rPr>
          <w:rFonts w:ascii="Times New Roman" w:hAnsi="Times New Roman" w:cs="Times New Roman"/>
          <w:b/>
          <w:sz w:val="24"/>
          <w:szCs w:val="24"/>
        </w:rPr>
      </w:pPr>
      <w:r>
        <w:rPr>
          <w:rFonts w:ascii="Times New Roman" w:hAnsi="Times New Roman" w:cs="Times New Roman"/>
          <w:b/>
          <w:sz w:val="24"/>
          <w:szCs w:val="24"/>
        </w:rPr>
        <w:t>Abstract</w:t>
      </w:r>
    </w:p>
    <w:p w:rsidR="00C72673" w:rsidRDefault="001615DA" w:rsidP="001615DA">
      <w:r>
        <w:rPr>
          <w:rFonts w:ascii="Times New Roman" w:hAnsi="Times New Roman" w:cs="Times New Roman"/>
          <w:sz w:val="24"/>
          <w:szCs w:val="24"/>
        </w:rPr>
        <w:t xml:space="preserve">The study was designed to investigate the effect of ethanolic leaf extract of </w:t>
      </w:r>
      <w:r>
        <w:rPr>
          <w:rFonts w:ascii="Times New Roman" w:hAnsi="Times New Roman" w:cs="Times New Roman"/>
          <w:i/>
          <w:sz w:val="24"/>
          <w:szCs w:val="24"/>
        </w:rPr>
        <w:t xml:space="preserve">A. nilotica </w:t>
      </w:r>
      <w:r>
        <w:rPr>
          <w:rFonts w:ascii="Times New Roman" w:hAnsi="Times New Roman" w:cs="Times New Roman"/>
          <w:sz w:val="24"/>
          <w:szCs w:val="24"/>
        </w:rPr>
        <w:t xml:space="preserve">in phenylhydrazine induced anemia in rats. The animals were divided into six groups of five animals each. Group I served as a normal control, group II as anemic control, group III as standard drug control, groups IV and V were treated with 100mg/kg and 200mg/kg of ethanolic leaf extract of </w:t>
      </w:r>
      <w:r>
        <w:rPr>
          <w:rFonts w:ascii="Times New Roman" w:hAnsi="Times New Roman" w:cs="Times New Roman"/>
          <w:i/>
          <w:sz w:val="24"/>
          <w:szCs w:val="24"/>
        </w:rPr>
        <w:t>A. nilotica</w:t>
      </w:r>
      <w:r>
        <w:rPr>
          <w:rFonts w:ascii="Times New Roman" w:hAnsi="Times New Roman" w:cs="Times New Roman"/>
          <w:sz w:val="24"/>
          <w:szCs w:val="24"/>
        </w:rPr>
        <w:t xml:space="preserve"> respectively and group VI served as extract control group. Phenylhydrazine was administered intraperitoneally for two days to induce anemia in rats. All animals were allowed free access to food and water pre and post treatment. The administration of the extract lasted for 14 days period after which the animals were sacrificed and blood was obtained through cardiac puncture for haematological and liver biomarkers analysis.</w:t>
      </w:r>
      <w:r w:rsidRPr="00494C7F">
        <w:rPr>
          <w:rFonts w:ascii="Times New Roman" w:hAnsi="Times New Roman" w:cs="Times New Roman"/>
          <w:sz w:val="24"/>
          <w:szCs w:val="24"/>
        </w:rPr>
        <w:t xml:space="preserve"> </w:t>
      </w:r>
      <w:r>
        <w:rPr>
          <w:rFonts w:ascii="Times New Roman" w:hAnsi="Times New Roman" w:cs="Times New Roman"/>
          <w:sz w:val="24"/>
          <w:szCs w:val="24"/>
        </w:rPr>
        <w:t xml:space="preserve">The effect of oral administration of ethanolic leaf extract of </w:t>
      </w:r>
      <w:r>
        <w:rPr>
          <w:rFonts w:ascii="Times New Roman" w:hAnsi="Times New Roman" w:cs="Times New Roman"/>
          <w:i/>
          <w:sz w:val="24"/>
          <w:szCs w:val="24"/>
        </w:rPr>
        <w:t xml:space="preserve">A. nilotica </w:t>
      </w:r>
      <w:r>
        <w:rPr>
          <w:rFonts w:ascii="Times New Roman" w:hAnsi="Times New Roman" w:cs="Times New Roman"/>
          <w:sz w:val="24"/>
          <w:szCs w:val="24"/>
        </w:rPr>
        <w:t xml:space="preserve">on some haematological parameters and liver biomarkers was assayed for in this study. The proximate and iron content of </w:t>
      </w:r>
      <w:r>
        <w:rPr>
          <w:rFonts w:ascii="Times New Roman" w:hAnsi="Times New Roman" w:cs="Times New Roman"/>
          <w:i/>
          <w:sz w:val="24"/>
          <w:szCs w:val="24"/>
        </w:rPr>
        <w:t xml:space="preserve">A. nilotica </w:t>
      </w:r>
      <w:r>
        <w:rPr>
          <w:rFonts w:ascii="Times New Roman" w:hAnsi="Times New Roman" w:cs="Times New Roman"/>
          <w:sz w:val="24"/>
          <w:szCs w:val="24"/>
        </w:rPr>
        <w:t xml:space="preserve">leaf was also analysed. Our findings revealed that proximate constituent of </w:t>
      </w:r>
      <w:r>
        <w:rPr>
          <w:rFonts w:ascii="Times New Roman" w:hAnsi="Times New Roman" w:cs="Times New Roman"/>
          <w:i/>
          <w:sz w:val="24"/>
          <w:szCs w:val="24"/>
        </w:rPr>
        <w:t>A.nilotica</w:t>
      </w:r>
      <w:r>
        <w:rPr>
          <w:rFonts w:ascii="Times New Roman" w:hAnsi="Times New Roman" w:cs="Times New Roman"/>
          <w:sz w:val="24"/>
          <w:szCs w:val="24"/>
        </w:rPr>
        <w:t xml:space="preserve"> shows it can be used as food supplement.  Results  also showed that there was some significant (p&lt;0.05) increase in some blood parameters (Red blood cell, Haemoglobin, White blood cell, Hematocrit, and Platelet count) in the extract treated group compared to the anemic group suggesting that</w:t>
      </w:r>
      <w:r w:rsidRPr="00494C7F">
        <w:rPr>
          <w:rFonts w:ascii="Times New Roman" w:hAnsi="Times New Roman" w:cs="Times New Roman"/>
          <w:i/>
          <w:sz w:val="24"/>
          <w:szCs w:val="24"/>
        </w:rPr>
        <w:t xml:space="preserve"> </w:t>
      </w:r>
      <w:r>
        <w:rPr>
          <w:rFonts w:ascii="Times New Roman" w:hAnsi="Times New Roman" w:cs="Times New Roman"/>
          <w:i/>
          <w:sz w:val="24"/>
          <w:szCs w:val="24"/>
        </w:rPr>
        <w:t xml:space="preserve">A.nilotica </w:t>
      </w:r>
      <w:r w:rsidRPr="00271334">
        <w:rPr>
          <w:rFonts w:ascii="Times New Roman" w:hAnsi="Times New Roman" w:cs="Times New Roman"/>
          <w:sz w:val="24"/>
          <w:szCs w:val="24"/>
        </w:rPr>
        <w:t xml:space="preserve">extract possess some anti aneamic </w:t>
      </w:r>
      <w:r>
        <w:rPr>
          <w:rFonts w:ascii="Times New Roman" w:hAnsi="Times New Roman" w:cs="Times New Roman"/>
          <w:sz w:val="24"/>
          <w:szCs w:val="24"/>
        </w:rPr>
        <w:t xml:space="preserve"> properties. The liver biomarkers Aspartate amino transferase, Alanine amino transferase, Alkaline phosphatase and total protein assayed for showed that there were no significant change in liver marker papameters revealing that the ethanolic leaf extract of </w:t>
      </w:r>
      <w:r>
        <w:rPr>
          <w:rFonts w:ascii="Times New Roman" w:hAnsi="Times New Roman" w:cs="Times New Roman"/>
          <w:i/>
          <w:sz w:val="24"/>
          <w:szCs w:val="24"/>
        </w:rPr>
        <w:t xml:space="preserve">A. nilotica </w:t>
      </w:r>
      <w:r>
        <w:rPr>
          <w:rFonts w:ascii="Times New Roman" w:hAnsi="Times New Roman" w:cs="Times New Roman"/>
          <w:sz w:val="24"/>
          <w:szCs w:val="24"/>
        </w:rPr>
        <w:t xml:space="preserve">is non toxic to the liver. Findings from this study suggest that ethanolic leaf extract </w:t>
      </w:r>
      <w:r>
        <w:rPr>
          <w:rFonts w:ascii="Times New Roman" w:hAnsi="Times New Roman" w:cs="Times New Roman"/>
          <w:i/>
          <w:sz w:val="24"/>
          <w:szCs w:val="24"/>
        </w:rPr>
        <w:t xml:space="preserve">A. nilotica </w:t>
      </w:r>
      <w:r>
        <w:rPr>
          <w:rFonts w:ascii="Times New Roman" w:hAnsi="Times New Roman" w:cs="Times New Roman"/>
          <w:sz w:val="24"/>
          <w:szCs w:val="24"/>
        </w:rPr>
        <w:t>is safe and can be used in management of anemia.</w:t>
      </w:r>
    </w:p>
    <w:sectPr w:rsidR="00C72673" w:rsidSect="00C72673">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1615DA"/>
    <w:rsid w:val="000E57BA"/>
    <w:rsid w:val="001615DA"/>
    <w:rsid w:val="00235FB3"/>
    <w:rsid w:val="00254380"/>
    <w:rsid w:val="00374DEB"/>
    <w:rsid w:val="00537296"/>
    <w:rsid w:val="005876E6"/>
    <w:rsid w:val="006B7C9E"/>
    <w:rsid w:val="007E2694"/>
    <w:rsid w:val="00A61890"/>
    <w:rsid w:val="00B9413A"/>
    <w:rsid w:val="00C7267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15DA"/>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325</Words>
  <Characters>1859</Characters>
  <Application>Microsoft Office Word</Application>
  <DocSecurity>0</DocSecurity>
  <Lines>15</Lines>
  <Paragraphs>4</Paragraphs>
  <ScaleCrop>false</ScaleCrop>
  <Company/>
  <LinksUpToDate>false</LinksUpToDate>
  <CharactersWithSpaces>2180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BIOCHEMISTRY</dc:creator>
  <cp:lastModifiedBy>BIOCHEMISTRY</cp:lastModifiedBy>
  <cp:revision>1</cp:revision>
  <dcterms:created xsi:type="dcterms:W3CDTF">2017-07-28T09:47:00Z</dcterms:created>
  <dcterms:modified xsi:type="dcterms:W3CDTF">2017-07-28T09:49:00Z</dcterms:modified>
</cp:coreProperties>
</file>