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AB74A6" w:rsidP="00AF61EB">
      <w:pPr>
        <w:keepNext/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E44106" wp14:editId="6F9F3E5F">
                <wp:simplePos x="0" y="0"/>
                <wp:positionH relativeFrom="column">
                  <wp:posOffset>3785235</wp:posOffset>
                </wp:positionH>
                <wp:positionV relativeFrom="paragraph">
                  <wp:posOffset>571500</wp:posOffset>
                </wp:positionV>
                <wp:extent cx="100965" cy="100965"/>
                <wp:effectExtent l="50800" t="25400" r="76835" b="102235"/>
                <wp:wrapThrough wrapText="bothSides">
                  <wp:wrapPolygon edited="0">
                    <wp:start x="-10868" y="-5434"/>
                    <wp:lineTo x="-10868" y="38038"/>
                    <wp:lineTo x="27170" y="38038"/>
                    <wp:lineTo x="32604" y="5434"/>
                    <wp:lineTo x="32604" y="-5434"/>
                    <wp:lineTo x="-10868" y="-5434"/>
                  </wp:wrapPolygon>
                </wp:wrapThrough>
                <wp:docPr id="6" name="Ellips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00965" cy="10096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6" o:spid="_x0000_s1026" style="position:absolute;margin-left:298.05pt;margin-top:45pt;width:7.95pt;height:7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" fillcolor="red" strokecolor="red">
                <v:shadow on="t" opacity="22937f" mv:blur="40000f" origin=",.5" offset="0,23000emu"/>
                <v:path arrowok="t"/>
                <o:lock v:ext="edit" aspectratio="t"/>
                <w10:wrap type="through"/>
              </v:oval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6AE1B6" wp14:editId="4361FAED">
                <wp:simplePos x="0" y="0"/>
                <wp:positionH relativeFrom="column">
                  <wp:posOffset>3626485</wp:posOffset>
                </wp:positionH>
                <wp:positionV relativeFrom="paragraph">
                  <wp:posOffset>228600</wp:posOffset>
                </wp:positionV>
                <wp:extent cx="2317115" cy="1143000"/>
                <wp:effectExtent l="0" t="0" r="0" b="0"/>
                <wp:wrapSquare wrapText="bothSides"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7115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7F21" w:rsidRPr="003A74E7" w:rsidRDefault="00937F21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A74E7">
                              <w:rPr>
                                <w:b/>
                                <w:sz w:val="28"/>
                                <w:szCs w:val="28"/>
                              </w:rPr>
                              <w:t>I.N.S.E.R.M.</w:t>
                            </w:r>
                          </w:p>
                          <w:p w:rsidR="00937F21" w:rsidRPr="003A74E7" w:rsidRDefault="00937F21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937F21" w:rsidRDefault="00937F21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937F21" w:rsidRPr="003A74E7" w:rsidRDefault="00937F21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3A74E7">
                              <w:rPr>
                                <w:b/>
                                <w:sz w:val="28"/>
                                <w:szCs w:val="28"/>
                              </w:rPr>
                              <w:t>Institut</w:t>
                            </w:r>
                            <w:proofErr w:type="spellEnd"/>
                            <w:r w:rsidRPr="003A74E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National de la Santé </w:t>
                            </w:r>
                          </w:p>
                          <w:p w:rsidR="00937F21" w:rsidRDefault="00937F21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3A74E7">
                              <w:rPr>
                                <w:b/>
                                <w:sz w:val="28"/>
                                <w:szCs w:val="28"/>
                              </w:rPr>
                              <w:t>et</w:t>
                            </w:r>
                            <w:proofErr w:type="gramEnd"/>
                            <w:r w:rsidRPr="003A74E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de la </w:t>
                            </w:r>
                            <w:proofErr w:type="spellStart"/>
                            <w:r w:rsidRPr="003A74E7">
                              <w:rPr>
                                <w:b/>
                                <w:sz w:val="28"/>
                                <w:szCs w:val="28"/>
                              </w:rPr>
                              <w:t>Recherche</w:t>
                            </w:r>
                            <w:proofErr w:type="spellEnd"/>
                            <w:r w:rsidRPr="003A74E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A74E7">
                              <w:rPr>
                                <w:b/>
                                <w:sz w:val="28"/>
                                <w:szCs w:val="28"/>
                              </w:rPr>
                              <w:t>Médicale</w:t>
                            </w:r>
                            <w:proofErr w:type="spellEnd"/>
                          </w:p>
                          <w:p w:rsidR="00937F21" w:rsidRPr="003A74E7" w:rsidRDefault="00937F21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FF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Zone de texte 5" o:spid="_x0000_s1026" type="#_x0000_t202" style="position:absolute;margin-left:285.55pt;margin-top:18pt;width:182.45pt;height:90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" filled="f" stroked="f">
                <v:textbox>
                  <w:txbxContent>
                    <w:p w:rsidR="00937F21" w:rsidRPr="003A74E7" w:rsidRDefault="00937F21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3A74E7">
                        <w:rPr>
                          <w:b/>
                          <w:sz w:val="28"/>
                          <w:szCs w:val="28"/>
                        </w:rPr>
                        <w:t>I.N.S.E.R.M.</w:t>
                      </w:r>
                    </w:p>
                    <w:p w:rsidR="00937F21" w:rsidRPr="003A74E7" w:rsidRDefault="00937F21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937F21" w:rsidRDefault="00937F21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:rsidR="00937F21" w:rsidRPr="003A74E7" w:rsidRDefault="00937F21">
                      <w:pPr>
                        <w:rPr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3A74E7">
                        <w:rPr>
                          <w:b/>
                          <w:sz w:val="28"/>
                          <w:szCs w:val="28"/>
                        </w:rPr>
                        <w:t>Institut</w:t>
                      </w:r>
                      <w:proofErr w:type="spellEnd"/>
                      <w:r w:rsidRPr="003A74E7">
                        <w:rPr>
                          <w:b/>
                          <w:sz w:val="28"/>
                          <w:szCs w:val="28"/>
                        </w:rPr>
                        <w:t xml:space="preserve"> National de la Santé </w:t>
                      </w:r>
                    </w:p>
                    <w:p w:rsidR="00937F21" w:rsidRDefault="00937F21">
                      <w:pPr>
                        <w:rPr>
                          <w:b/>
                          <w:sz w:val="28"/>
                          <w:szCs w:val="28"/>
                        </w:rPr>
                      </w:pPr>
                      <w:proofErr w:type="gramStart"/>
                      <w:r w:rsidRPr="003A74E7">
                        <w:rPr>
                          <w:b/>
                          <w:sz w:val="28"/>
                          <w:szCs w:val="28"/>
                        </w:rPr>
                        <w:t>et</w:t>
                      </w:r>
                      <w:proofErr w:type="gramEnd"/>
                      <w:r w:rsidRPr="003A74E7">
                        <w:rPr>
                          <w:b/>
                          <w:sz w:val="28"/>
                          <w:szCs w:val="28"/>
                        </w:rPr>
                        <w:t xml:space="preserve"> de la </w:t>
                      </w:r>
                      <w:proofErr w:type="spellStart"/>
                      <w:r w:rsidRPr="003A74E7">
                        <w:rPr>
                          <w:b/>
                          <w:sz w:val="28"/>
                          <w:szCs w:val="28"/>
                        </w:rPr>
                        <w:t>Recherche</w:t>
                      </w:r>
                      <w:proofErr w:type="spellEnd"/>
                      <w:r w:rsidRPr="003A74E7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A74E7">
                        <w:rPr>
                          <w:b/>
                          <w:sz w:val="28"/>
                          <w:szCs w:val="28"/>
                        </w:rPr>
                        <w:t>Médicale</w:t>
                      </w:r>
                      <w:proofErr w:type="spellEnd"/>
                    </w:p>
                    <w:p w:rsidR="00937F21" w:rsidRPr="003A74E7" w:rsidRDefault="00937F21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FF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21D3C">
        <w:rPr>
          <w:noProof/>
          <w:lang w:val="fr-FR" w:eastAsia="fr-FR"/>
        </w:rPr>
        <w:drawing>
          <wp:inline distT="0" distB="0" distL="0" distR="0" wp14:anchorId="18D814C9" wp14:editId="34A22089">
            <wp:extent cx="2286000" cy="1714500"/>
            <wp:effectExtent l="0" t="0" r="0" b="1270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3A74E7" w:rsidRDefault="003A74E7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D32EF9" w:rsidRPr="00A772B6" w:rsidRDefault="00D32EF9" w:rsidP="00D32EF9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BioAmerica</w:t>
      </w:r>
      <w:proofErr w:type="spellEnd"/>
      <w:r>
        <w:rPr>
          <w:b/>
          <w:sz w:val="32"/>
          <w:szCs w:val="32"/>
        </w:rPr>
        <w:t xml:space="preserve"> 2017</w:t>
      </w:r>
    </w:p>
    <w:p w:rsidR="00D32EF9" w:rsidRPr="00A772B6" w:rsidRDefault="00D32EF9" w:rsidP="00D32EF9">
      <w:pPr>
        <w:rPr>
          <w:sz w:val="32"/>
          <w:szCs w:val="32"/>
        </w:rPr>
      </w:pPr>
    </w:p>
    <w:p w:rsidR="00D32EF9" w:rsidRPr="006C16F4" w:rsidRDefault="00D32EF9" w:rsidP="00D32EF9">
      <w:pPr>
        <w:rPr>
          <w:b/>
          <w:sz w:val="32"/>
          <w:szCs w:val="32"/>
        </w:rPr>
      </w:pPr>
      <w:r w:rsidRPr="006C16F4">
        <w:rPr>
          <w:b/>
          <w:sz w:val="32"/>
          <w:szCs w:val="32"/>
        </w:rPr>
        <w:t xml:space="preserve">Title: </w:t>
      </w:r>
    </w:p>
    <w:p w:rsidR="00D32EF9" w:rsidRPr="00A772B6" w:rsidRDefault="00D32EF9" w:rsidP="00D32EF9">
      <w:pPr>
        <w:rPr>
          <w:b/>
          <w:sz w:val="32"/>
          <w:szCs w:val="32"/>
        </w:rPr>
      </w:pPr>
    </w:p>
    <w:p w:rsidR="00D32EF9" w:rsidRPr="00D32EF9" w:rsidRDefault="00D32EF9" w:rsidP="00D32EF9">
      <w:pPr>
        <w:rPr>
          <w:b/>
          <w:sz w:val="32"/>
          <w:szCs w:val="32"/>
        </w:rPr>
      </w:pPr>
      <w:r w:rsidRPr="00D32EF9">
        <w:rPr>
          <w:b/>
          <w:sz w:val="32"/>
          <w:szCs w:val="32"/>
        </w:rPr>
        <w:t>« Impacts of the extremes conditions of environments on the RNA’ flexibility and self-catalytic activity of the « </w:t>
      </w:r>
      <w:r w:rsidRPr="00D32EF9">
        <w:rPr>
          <w:rFonts w:ascii="Times" w:hAnsi="Times" w:cs="Times"/>
          <w:b/>
          <w:i/>
          <w:iCs/>
          <w:sz w:val="32"/>
          <w:szCs w:val="32"/>
        </w:rPr>
        <w:t xml:space="preserve">Avocado </w:t>
      </w:r>
      <w:proofErr w:type="spellStart"/>
      <w:r w:rsidRPr="00D32EF9">
        <w:rPr>
          <w:rFonts w:ascii="Times" w:hAnsi="Times" w:cs="Times"/>
          <w:b/>
          <w:i/>
          <w:iCs/>
          <w:sz w:val="32"/>
          <w:szCs w:val="32"/>
        </w:rPr>
        <w:t>sunblotch</w:t>
      </w:r>
      <w:proofErr w:type="spellEnd"/>
      <w:r w:rsidRPr="00D32EF9">
        <w:rPr>
          <w:rFonts w:ascii="Times" w:hAnsi="Times" w:cs="Times"/>
          <w:b/>
          <w:i/>
          <w:iCs/>
          <w:sz w:val="32"/>
          <w:szCs w:val="32"/>
        </w:rPr>
        <w:t xml:space="preserve"> » </w:t>
      </w:r>
      <w:r w:rsidRPr="00D32EF9">
        <w:rPr>
          <w:b/>
          <w:sz w:val="32"/>
          <w:szCs w:val="32"/>
        </w:rPr>
        <w:t xml:space="preserve">viroid: application of </w:t>
      </w:r>
      <w:r w:rsidR="00C363F6">
        <w:rPr>
          <w:b/>
          <w:sz w:val="32"/>
          <w:szCs w:val="32"/>
        </w:rPr>
        <w:t xml:space="preserve">NIR </w:t>
      </w:r>
      <w:bookmarkStart w:id="0" w:name="_GoBack"/>
      <w:bookmarkEnd w:id="0"/>
      <w:r w:rsidRPr="00D32EF9">
        <w:rPr>
          <w:b/>
          <w:sz w:val="32"/>
          <w:szCs w:val="32"/>
        </w:rPr>
        <w:t xml:space="preserve">Raman spectroscopy and a </w:t>
      </w:r>
      <w:proofErr w:type="gramStart"/>
      <w:r w:rsidRPr="00D32EF9">
        <w:rPr>
          <w:b/>
          <w:sz w:val="32"/>
          <w:szCs w:val="32"/>
        </w:rPr>
        <w:t>bio</w:t>
      </w:r>
      <w:r w:rsidR="006C16F4">
        <w:rPr>
          <w:b/>
          <w:sz w:val="32"/>
          <w:szCs w:val="32"/>
        </w:rPr>
        <w:t>-</w:t>
      </w:r>
      <w:r w:rsidRPr="00D32EF9">
        <w:rPr>
          <w:b/>
          <w:sz w:val="32"/>
          <w:szCs w:val="32"/>
        </w:rPr>
        <w:t>reactor</w:t>
      </w:r>
      <w:proofErr w:type="gramEnd"/>
      <w:r w:rsidRPr="00D32EF9">
        <w:rPr>
          <w:b/>
          <w:sz w:val="32"/>
          <w:szCs w:val="32"/>
        </w:rPr>
        <w:t xml:space="preserve"> with sampling in and out, at constant p</w:t>
      </w:r>
      <w:r>
        <w:rPr>
          <w:b/>
          <w:sz w:val="32"/>
          <w:szCs w:val="32"/>
        </w:rPr>
        <w:t xml:space="preserve">ressure and perturbation </w:t>
      </w:r>
      <w:r w:rsidRPr="00D32EF9">
        <w:rPr>
          <w:b/>
          <w:sz w:val="32"/>
          <w:szCs w:val="32"/>
        </w:rPr>
        <w:t>agent</w:t>
      </w:r>
      <w:r>
        <w:rPr>
          <w:b/>
          <w:sz w:val="32"/>
          <w:szCs w:val="32"/>
        </w:rPr>
        <w:t>s</w:t>
      </w:r>
      <w:r w:rsidRPr="00D32EF9">
        <w:rPr>
          <w:b/>
          <w:sz w:val="32"/>
          <w:szCs w:val="32"/>
        </w:rPr>
        <w:t xml:space="preserve"> for the study »</w:t>
      </w:r>
    </w:p>
    <w:p w:rsidR="00D32EF9" w:rsidRPr="00A772B6" w:rsidRDefault="00D32EF9" w:rsidP="00D32EF9">
      <w:pPr>
        <w:rPr>
          <w:sz w:val="32"/>
          <w:szCs w:val="32"/>
        </w:rPr>
      </w:pPr>
    </w:p>
    <w:p w:rsidR="00D32EF9" w:rsidRPr="006C16F4" w:rsidRDefault="00D32EF9" w:rsidP="00D32EF9">
      <w:pPr>
        <w:rPr>
          <w:b/>
          <w:sz w:val="32"/>
          <w:szCs w:val="32"/>
        </w:rPr>
      </w:pPr>
      <w:r w:rsidRPr="006C16F4">
        <w:rPr>
          <w:b/>
          <w:sz w:val="32"/>
          <w:szCs w:val="32"/>
        </w:rPr>
        <w:t>Abstract:</w:t>
      </w:r>
    </w:p>
    <w:p w:rsidR="00D32EF9" w:rsidRDefault="00D32EF9" w:rsidP="00D32EF9">
      <w:pPr>
        <w:rPr>
          <w:b/>
          <w:sz w:val="32"/>
          <w:szCs w:val="32"/>
        </w:rPr>
      </w:pPr>
    </w:p>
    <w:p w:rsidR="00D32EF9" w:rsidRPr="008477FF" w:rsidRDefault="00D32EF9" w:rsidP="00D32EF9">
      <w:pPr>
        <w:widowControl w:val="0"/>
        <w:autoSpaceDE w:val="0"/>
        <w:autoSpaceDN w:val="0"/>
        <w:adjustRightInd w:val="0"/>
        <w:spacing w:after="240"/>
        <w:rPr>
          <w:sz w:val="32"/>
          <w:szCs w:val="32"/>
        </w:rPr>
      </w:pPr>
      <w:r>
        <w:rPr>
          <w:sz w:val="32"/>
          <w:szCs w:val="32"/>
        </w:rPr>
        <w:t>The typical environmen</w:t>
      </w:r>
      <w:r w:rsidR="00DC33DD">
        <w:rPr>
          <w:sz w:val="32"/>
          <w:szCs w:val="32"/>
        </w:rPr>
        <w:t>t</w:t>
      </w:r>
      <w:r w:rsidRPr="00A772B6">
        <w:rPr>
          <w:sz w:val="32"/>
          <w:szCs w:val="32"/>
        </w:rPr>
        <w:t xml:space="preserve"> </w:t>
      </w:r>
      <w:r>
        <w:rPr>
          <w:sz w:val="32"/>
          <w:szCs w:val="32"/>
        </w:rPr>
        <w:t>for biomolecules in vivo is highly c</w:t>
      </w:r>
      <w:r w:rsidR="00DC33DD">
        <w:rPr>
          <w:sz w:val="32"/>
          <w:szCs w:val="32"/>
        </w:rPr>
        <w:t xml:space="preserve">rowded. In such conditions, </w:t>
      </w:r>
      <w:proofErr w:type="gramStart"/>
      <w:r w:rsidR="00937F21">
        <w:rPr>
          <w:sz w:val="32"/>
          <w:szCs w:val="32"/>
        </w:rPr>
        <w:t>conformational changes</w:t>
      </w:r>
      <w:r w:rsidR="00EE27A6">
        <w:rPr>
          <w:sz w:val="32"/>
          <w:szCs w:val="32"/>
        </w:rPr>
        <w:t xml:space="preserve">, </w:t>
      </w:r>
      <w:r>
        <w:rPr>
          <w:sz w:val="32"/>
          <w:szCs w:val="32"/>
        </w:rPr>
        <w:t>structural flexibilit</w:t>
      </w:r>
      <w:r w:rsidR="006C16F4">
        <w:rPr>
          <w:sz w:val="32"/>
          <w:szCs w:val="32"/>
        </w:rPr>
        <w:t>y as well as chemical activity</w:t>
      </w:r>
      <w:r>
        <w:rPr>
          <w:sz w:val="32"/>
          <w:szCs w:val="32"/>
        </w:rPr>
        <w:t xml:space="preserve"> of biomolecules may be affected by molecular crowding effects</w:t>
      </w:r>
      <w:proofErr w:type="gramEnd"/>
      <w:r>
        <w:rPr>
          <w:sz w:val="32"/>
          <w:szCs w:val="32"/>
        </w:rPr>
        <w:t xml:space="preserve">. To mimic in vitro, the crowding effects, high pressure, </w:t>
      </w:r>
      <w:r w:rsidRPr="007221EF">
        <w:rPr>
          <w:sz w:val="32"/>
          <w:szCs w:val="32"/>
        </w:rPr>
        <w:t>D</w:t>
      </w:r>
      <w:r w:rsidRPr="007221EF">
        <w:rPr>
          <w:sz w:val="32"/>
          <w:szCs w:val="32"/>
          <w:vertAlign w:val="subscript"/>
        </w:rPr>
        <w:t>2</w:t>
      </w:r>
      <w:r w:rsidRPr="007221EF">
        <w:rPr>
          <w:sz w:val="32"/>
          <w:szCs w:val="32"/>
        </w:rPr>
        <w:t>O</w:t>
      </w:r>
      <w:r>
        <w:rPr>
          <w:sz w:val="32"/>
          <w:szCs w:val="32"/>
        </w:rPr>
        <w:t xml:space="preserve"> solvent and crowding agents are excellent tools for the study. In such a propose, we have recently developed two innovating techniques to follow the alteration of bio-molecular structure and function submitted to extremes conditions of environments in vitro. This approach is applied to the study of the structure and function of the « </w:t>
      </w:r>
      <w:proofErr w:type="spellStart"/>
      <w:r>
        <w:rPr>
          <w:rFonts w:ascii="Times" w:hAnsi="Times" w:cs="Times"/>
          <w:i/>
          <w:iCs/>
          <w:sz w:val="32"/>
          <w:szCs w:val="32"/>
        </w:rPr>
        <w:t>Avsunviroidae</w:t>
      </w:r>
      <w:proofErr w:type="spellEnd"/>
      <w:r>
        <w:rPr>
          <w:rFonts w:ascii="Times" w:hAnsi="Times" w:cs="Times"/>
          <w:i/>
          <w:iCs/>
          <w:sz w:val="32"/>
          <w:szCs w:val="32"/>
        </w:rPr>
        <w:t> »</w:t>
      </w:r>
      <w:r>
        <w:rPr>
          <w:sz w:val="32"/>
          <w:szCs w:val="32"/>
        </w:rPr>
        <w:t xml:space="preserve"> </w:t>
      </w:r>
      <w:r>
        <w:rPr>
          <w:rFonts w:ascii="Times" w:hAnsi="Times" w:cs="Times"/>
          <w:i/>
          <w:iCs/>
          <w:sz w:val="32"/>
          <w:szCs w:val="32"/>
        </w:rPr>
        <w:t xml:space="preserve">Avocado </w:t>
      </w:r>
      <w:proofErr w:type="spellStart"/>
      <w:r>
        <w:rPr>
          <w:rFonts w:ascii="Times" w:hAnsi="Times" w:cs="Times"/>
          <w:i/>
          <w:iCs/>
          <w:sz w:val="32"/>
          <w:szCs w:val="32"/>
        </w:rPr>
        <w:t>sunblotch</w:t>
      </w:r>
      <w:proofErr w:type="spellEnd"/>
      <w:r>
        <w:rPr>
          <w:rFonts w:ascii="Times" w:hAnsi="Times" w:cs="Times"/>
          <w:i/>
          <w:iCs/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viroids</w:t>
      </w:r>
      <w:proofErr w:type="spellEnd"/>
      <w:r>
        <w:rPr>
          <w:sz w:val="32"/>
          <w:szCs w:val="32"/>
        </w:rPr>
        <w:t xml:space="preserve">. They are </w:t>
      </w:r>
      <w:proofErr w:type="gramStart"/>
      <w:r>
        <w:rPr>
          <w:sz w:val="32"/>
          <w:szCs w:val="32"/>
        </w:rPr>
        <w:t xml:space="preserve">non </w:t>
      </w:r>
      <w:proofErr w:type="spellStart"/>
      <w:r>
        <w:rPr>
          <w:sz w:val="32"/>
          <w:szCs w:val="32"/>
        </w:rPr>
        <w:t>encapsidated</w:t>
      </w:r>
      <w:proofErr w:type="spellEnd"/>
      <w:proofErr w:type="gramEnd"/>
      <w:r>
        <w:rPr>
          <w:sz w:val="32"/>
          <w:szCs w:val="32"/>
        </w:rPr>
        <w:t xml:space="preserve"> RNA plant pathogens.</w:t>
      </w:r>
      <w:r w:rsidRPr="000E1E6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They are able to infect dramatically a broad range of plants. The </w:t>
      </w:r>
      <w:r>
        <w:rPr>
          <w:rFonts w:ascii="Times" w:hAnsi="Times" w:cs="Times"/>
          <w:i/>
          <w:iCs/>
          <w:sz w:val="32"/>
          <w:szCs w:val="32"/>
        </w:rPr>
        <w:t xml:space="preserve">Avocado </w:t>
      </w:r>
      <w:proofErr w:type="spellStart"/>
      <w:r>
        <w:rPr>
          <w:rFonts w:ascii="Times" w:hAnsi="Times" w:cs="Times"/>
          <w:i/>
          <w:iCs/>
          <w:sz w:val="32"/>
          <w:szCs w:val="32"/>
        </w:rPr>
        <w:t>sunblotch</w:t>
      </w:r>
      <w:proofErr w:type="spellEnd"/>
      <w:r>
        <w:rPr>
          <w:rFonts w:ascii="Times" w:hAnsi="Times" w:cs="Times"/>
          <w:i/>
          <w:iCs/>
          <w:sz w:val="32"/>
          <w:szCs w:val="32"/>
        </w:rPr>
        <w:t xml:space="preserve"> </w:t>
      </w:r>
      <w:r>
        <w:rPr>
          <w:sz w:val="32"/>
          <w:szCs w:val="32"/>
        </w:rPr>
        <w:t>viroid minus strand (</w:t>
      </w:r>
      <w:proofErr w:type="spellStart"/>
      <w:proofErr w:type="gramStart"/>
      <w:r>
        <w:rPr>
          <w:sz w:val="32"/>
          <w:szCs w:val="32"/>
        </w:rPr>
        <w:t>ASBVd</w:t>
      </w:r>
      <w:proofErr w:type="spellEnd"/>
      <w:r>
        <w:rPr>
          <w:sz w:val="32"/>
          <w:szCs w:val="32"/>
        </w:rPr>
        <w:t>(</w:t>
      </w:r>
      <w:proofErr w:type="gramEnd"/>
      <w:r>
        <w:rPr>
          <w:sz w:val="32"/>
          <w:szCs w:val="32"/>
        </w:rPr>
        <w:t xml:space="preserve">-)) is a compact rod-like circular RNA which possess a </w:t>
      </w:r>
      <w:r>
        <w:rPr>
          <w:sz w:val="32"/>
          <w:szCs w:val="32"/>
        </w:rPr>
        <w:lastRenderedPageBreak/>
        <w:t>catalytic hammerhead ribozyme (HHR) motif responsible for crucial cleavage step during viroid replication. To date little is known regarding the structure a</w:t>
      </w:r>
      <w:r w:rsidR="00DC33DD">
        <w:rPr>
          <w:sz w:val="32"/>
          <w:szCs w:val="32"/>
        </w:rPr>
        <w:t xml:space="preserve">nd conformation of </w:t>
      </w:r>
      <w:proofErr w:type="spellStart"/>
      <w:proofErr w:type="gramStart"/>
      <w:r w:rsidR="00DC33DD">
        <w:rPr>
          <w:sz w:val="32"/>
          <w:szCs w:val="32"/>
        </w:rPr>
        <w:t>ASBVd</w:t>
      </w:r>
      <w:proofErr w:type="spellEnd"/>
      <w:r w:rsidR="00DC33DD">
        <w:rPr>
          <w:sz w:val="32"/>
          <w:szCs w:val="32"/>
        </w:rPr>
        <w:t>(</w:t>
      </w:r>
      <w:proofErr w:type="gramEnd"/>
      <w:r w:rsidR="00DC33DD">
        <w:rPr>
          <w:sz w:val="32"/>
          <w:szCs w:val="32"/>
        </w:rPr>
        <w:t>-) viroid</w:t>
      </w:r>
      <w:r>
        <w:rPr>
          <w:sz w:val="32"/>
          <w:szCs w:val="32"/>
        </w:rPr>
        <w:t>, the catalytic role of Mg</w:t>
      </w:r>
      <w:r>
        <w:rPr>
          <w:position w:val="16"/>
          <w:sz w:val="22"/>
          <w:szCs w:val="22"/>
        </w:rPr>
        <w:t xml:space="preserve">2+ </w:t>
      </w:r>
      <w:r>
        <w:rPr>
          <w:sz w:val="32"/>
          <w:szCs w:val="32"/>
        </w:rPr>
        <w:t>an</w:t>
      </w:r>
      <w:r w:rsidR="00DC33DD">
        <w:rPr>
          <w:sz w:val="32"/>
          <w:szCs w:val="32"/>
        </w:rPr>
        <w:t>d the ways by which such viroid</w:t>
      </w:r>
      <w:r>
        <w:rPr>
          <w:sz w:val="32"/>
          <w:szCs w:val="32"/>
        </w:rPr>
        <w:t xml:space="preserve"> induce diseases. This prompts us to develop a NIR Raman spectroscopy which is a sensitive technique for monitoring RNA’s molecular structure and a bio-reactor designed to allow rapid injections of effectors and sampling out products under con</w:t>
      </w:r>
      <w:r w:rsidR="006C16F4">
        <w:rPr>
          <w:sz w:val="32"/>
          <w:szCs w:val="32"/>
        </w:rPr>
        <w:t>stant pressure and perturbation</w:t>
      </w:r>
      <w:r>
        <w:rPr>
          <w:sz w:val="32"/>
          <w:szCs w:val="32"/>
        </w:rPr>
        <w:t xml:space="preserve"> agents, for activity measur</w:t>
      </w:r>
      <w:r w:rsidR="006C16F4">
        <w:rPr>
          <w:sz w:val="32"/>
          <w:szCs w:val="32"/>
        </w:rPr>
        <w:t>e</w:t>
      </w:r>
      <w:r>
        <w:rPr>
          <w:sz w:val="32"/>
          <w:szCs w:val="32"/>
        </w:rPr>
        <w:t xml:space="preserve">ments. </w:t>
      </w:r>
      <w:proofErr w:type="spellStart"/>
      <w:proofErr w:type="gramStart"/>
      <w:r>
        <w:rPr>
          <w:sz w:val="32"/>
          <w:szCs w:val="32"/>
        </w:rPr>
        <w:t>ASBVd</w:t>
      </w:r>
      <w:proofErr w:type="spellEnd"/>
      <w:r>
        <w:rPr>
          <w:sz w:val="32"/>
          <w:szCs w:val="32"/>
        </w:rPr>
        <w:t>(</w:t>
      </w:r>
      <w:proofErr w:type="gramEnd"/>
      <w:r>
        <w:rPr>
          <w:sz w:val="32"/>
          <w:szCs w:val="32"/>
        </w:rPr>
        <w:t>-) v</w:t>
      </w:r>
      <w:r w:rsidR="00DC33DD">
        <w:rPr>
          <w:sz w:val="32"/>
          <w:szCs w:val="32"/>
        </w:rPr>
        <w:t>iroid</w:t>
      </w:r>
      <w:r w:rsidR="006C16F4">
        <w:rPr>
          <w:sz w:val="32"/>
          <w:szCs w:val="32"/>
        </w:rPr>
        <w:t xml:space="preserve"> exhibit</w:t>
      </w:r>
      <w:r w:rsidR="00DC33DD">
        <w:rPr>
          <w:sz w:val="32"/>
          <w:szCs w:val="32"/>
        </w:rPr>
        <w:t>s</w:t>
      </w:r>
      <w:r w:rsidR="006C16F4">
        <w:rPr>
          <w:sz w:val="32"/>
          <w:szCs w:val="32"/>
        </w:rPr>
        <w:t xml:space="preserve"> a typical A-</w:t>
      </w:r>
      <w:r>
        <w:rPr>
          <w:sz w:val="32"/>
          <w:szCs w:val="32"/>
        </w:rPr>
        <w:t xml:space="preserve">type RNA conformation with ordered double helical content and a C3’-endo/anti sugar pucker configuration. </w:t>
      </w:r>
      <w:proofErr w:type="spellStart"/>
      <w:r>
        <w:rPr>
          <w:sz w:val="32"/>
          <w:szCs w:val="32"/>
        </w:rPr>
        <w:t>Deuteration</w:t>
      </w:r>
      <w:proofErr w:type="spellEnd"/>
      <w:r>
        <w:rPr>
          <w:sz w:val="32"/>
          <w:szCs w:val="32"/>
        </w:rPr>
        <w:t xml:space="preserve"> and temperature perturbed differently the RNA’s </w:t>
      </w:r>
      <w:proofErr w:type="spellStart"/>
      <w:r>
        <w:rPr>
          <w:sz w:val="32"/>
          <w:szCs w:val="32"/>
        </w:rPr>
        <w:t>phosphodiester</w:t>
      </w:r>
      <w:proofErr w:type="spellEnd"/>
      <w:r>
        <w:rPr>
          <w:sz w:val="32"/>
          <w:szCs w:val="32"/>
        </w:rPr>
        <w:t xml:space="preserve"> conformation. Mg</w:t>
      </w:r>
      <w:r>
        <w:rPr>
          <w:position w:val="16"/>
          <w:sz w:val="22"/>
          <w:szCs w:val="22"/>
        </w:rPr>
        <w:t>2+</w:t>
      </w:r>
      <w:r>
        <w:rPr>
          <w:sz w:val="32"/>
          <w:szCs w:val="32"/>
        </w:rPr>
        <w:t xml:space="preserve">-activated self-cleavage does not significantly alter the secondary RNA’s structure but noticeable Raman frequency downshifts were observed, suggesting that several </w:t>
      </w:r>
      <w:proofErr w:type="spellStart"/>
      <w:r>
        <w:rPr>
          <w:sz w:val="32"/>
          <w:szCs w:val="32"/>
        </w:rPr>
        <w:t>phosphodioxy</w:t>
      </w:r>
      <w:proofErr w:type="spellEnd"/>
      <w:r>
        <w:rPr>
          <w:sz w:val="32"/>
          <w:szCs w:val="32"/>
        </w:rPr>
        <w:t xml:space="preserve"> structure, internal loops and hairpins of the cleaved </w:t>
      </w:r>
      <w:proofErr w:type="spellStart"/>
      <w:r>
        <w:rPr>
          <w:sz w:val="32"/>
          <w:szCs w:val="32"/>
        </w:rPr>
        <w:t>viroids</w:t>
      </w:r>
      <w:proofErr w:type="spellEnd"/>
      <w:r>
        <w:rPr>
          <w:sz w:val="32"/>
          <w:szCs w:val="32"/>
        </w:rPr>
        <w:t xml:space="preserve"> have changed. RNA self-cleavage activity decreased upon </w:t>
      </w:r>
      <w:proofErr w:type="spellStart"/>
      <w:r>
        <w:rPr>
          <w:sz w:val="32"/>
          <w:szCs w:val="32"/>
        </w:rPr>
        <w:t>deuteration</w:t>
      </w:r>
      <w:proofErr w:type="spellEnd"/>
      <w:r>
        <w:rPr>
          <w:sz w:val="32"/>
          <w:szCs w:val="32"/>
        </w:rPr>
        <w:t xml:space="preserve"> indicating some accessibility of H-bonding network and a rigidity of RNA’s structure. A pressure-induced R</w:t>
      </w:r>
      <w:r w:rsidR="006C16F4">
        <w:rPr>
          <w:sz w:val="32"/>
          <w:szCs w:val="32"/>
        </w:rPr>
        <w:t>NA’s self- cleavage obtained pH-</w:t>
      </w:r>
      <w:r>
        <w:rPr>
          <w:sz w:val="32"/>
          <w:szCs w:val="32"/>
        </w:rPr>
        <w:t xml:space="preserve">profile is interpreted as a consequence of some compaction of the structure and a release of catalytic water molecules during catalysis. All these data will constitute the basis for further studies of </w:t>
      </w:r>
      <w:r w:rsidR="006C16F4">
        <w:rPr>
          <w:sz w:val="32"/>
          <w:szCs w:val="32"/>
        </w:rPr>
        <w:t>the interactions of such viroid</w:t>
      </w:r>
      <w:r>
        <w:rPr>
          <w:sz w:val="32"/>
          <w:szCs w:val="32"/>
        </w:rPr>
        <w:t xml:space="preserve"> with therapeutic agents and cell membranes.</w:t>
      </w:r>
    </w:p>
    <w:p w:rsidR="00D32EF9" w:rsidRDefault="00D32EF9" w:rsidP="00D32EF9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sz w:val="32"/>
          <w:szCs w:val="32"/>
        </w:rPr>
        <w:t>Gaston HUI BON HOA National Institute of Health and Medical Research, (I</w:t>
      </w:r>
      <w:r w:rsidR="00DC33DD">
        <w:rPr>
          <w:sz w:val="32"/>
          <w:szCs w:val="32"/>
        </w:rPr>
        <w:t>.N.S.E.R.M.).</w:t>
      </w:r>
    </w:p>
    <w:p w:rsidR="00D32EF9" w:rsidRDefault="00D32EF9" w:rsidP="00D32EF9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sz w:val="32"/>
          <w:szCs w:val="32"/>
        </w:rPr>
        <w:t xml:space="preserve">94276 Le Kremlin </w:t>
      </w:r>
      <w:proofErr w:type="spellStart"/>
      <w:r>
        <w:rPr>
          <w:sz w:val="32"/>
          <w:szCs w:val="32"/>
        </w:rPr>
        <w:t>Bic</w:t>
      </w:r>
      <w:r w:rsidR="006C16F4" w:rsidRPr="006C16F4">
        <w:rPr>
          <w:sz w:val="32"/>
          <w:szCs w:val="32"/>
        </w:rPr>
        <w:t>ê</w:t>
      </w:r>
      <w:r>
        <w:rPr>
          <w:sz w:val="32"/>
          <w:szCs w:val="32"/>
        </w:rPr>
        <w:t>tre</w:t>
      </w:r>
      <w:proofErr w:type="spellEnd"/>
      <w:r>
        <w:rPr>
          <w:sz w:val="32"/>
          <w:szCs w:val="32"/>
        </w:rPr>
        <w:t>, France.</w:t>
      </w:r>
    </w:p>
    <w:p w:rsidR="00D32EF9" w:rsidRDefault="00D32EF9" w:rsidP="00D32EF9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</w:p>
    <w:p w:rsidR="00D32EF9" w:rsidRDefault="00D32EF9" w:rsidP="00D32EF9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</w:p>
    <w:p w:rsidR="00D32EF9" w:rsidRDefault="00D32EF9" w:rsidP="00D32EF9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Times" w:hAnsi="Times" w:cs="Times"/>
          <w:b/>
          <w:bCs/>
          <w:sz w:val="32"/>
          <w:szCs w:val="32"/>
        </w:rPr>
        <w:t>Biography</w:t>
      </w:r>
      <w:r w:rsidR="006C16F4">
        <w:rPr>
          <w:rFonts w:ascii="Times" w:hAnsi="Times" w:cs="Times"/>
          <w:b/>
          <w:bCs/>
          <w:sz w:val="32"/>
          <w:szCs w:val="32"/>
        </w:rPr>
        <w:t>:</w:t>
      </w:r>
    </w:p>
    <w:p w:rsidR="00D32EF9" w:rsidRDefault="00D32EF9" w:rsidP="00D32EF9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sz w:val="32"/>
          <w:szCs w:val="32"/>
        </w:rPr>
        <w:t>Gaston HUI BON HOA has completed his Ph</w:t>
      </w:r>
      <w:r w:rsidR="00DC33DD">
        <w:rPr>
          <w:sz w:val="32"/>
          <w:szCs w:val="32"/>
        </w:rPr>
        <w:t>.</w:t>
      </w:r>
      <w:r>
        <w:rPr>
          <w:sz w:val="32"/>
          <w:szCs w:val="32"/>
        </w:rPr>
        <w:t>D</w:t>
      </w:r>
      <w:r w:rsidR="00DC33DD">
        <w:rPr>
          <w:sz w:val="32"/>
          <w:szCs w:val="32"/>
        </w:rPr>
        <w:t>.</w:t>
      </w:r>
      <w:r>
        <w:rPr>
          <w:sz w:val="32"/>
          <w:szCs w:val="32"/>
        </w:rPr>
        <w:t xml:space="preserve"> in 1974 from the University of Paris XI and obtained his positions in I.N.S.E.R.M. since 1975. He is an Emeritus Director of Research, since 2000, in the Hospital Kremlin </w:t>
      </w:r>
      <w:proofErr w:type="spellStart"/>
      <w:r>
        <w:rPr>
          <w:sz w:val="32"/>
          <w:szCs w:val="32"/>
        </w:rPr>
        <w:t>Bicêtre</w:t>
      </w:r>
      <w:proofErr w:type="spellEnd"/>
      <w:r>
        <w:rPr>
          <w:sz w:val="32"/>
          <w:szCs w:val="32"/>
        </w:rPr>
        <w:t xml:space="preserve"> Center, France. His expertise is focus on the </w:t>
      </w:r>
      <w:r>
        <w:rPr>
          <w:sz w:val="32"/>
          <w:szCs w:val="32"/>
        </w:rPr>
        <w:lastRenderedPageBreak/>
        <w:t xml:space="preserve">studies of </w:t>
      </w:r>
      <w:proofErr w:type="spellStart"/>
      <w:r>
        <w:rPr>
          <w:sz w:val="32"/>
          <w:szCs w:val="32"/>
        </w:rPr>
        <w:t>cryo</w:t>
      </w:r>
      <w:proofErr w:type="spellEnd"/>
      <w:r>
        <w:rPr>
          <w:sz w:val="32"/>
          <w:szCs w:val="32"/>
        </w:rPr>
        <w:t xml:space="preserve">- enzymology and enzyme intermediates (1978-1980), cytochrome P450’s structure and function (1981-1992), pressure-induced protein’s stability, compressibility and dynamics as well as osmotic stress study (1992-2015). In 2012, he starts </w:t>
      </w:r>
      <w:r w:rsidR="006C16F4">
        <w:rPr>
          <w:sz w:val="32"/>
          <w:szCs w:val="32"/>
        </w:rPr>
        <w:t xml:space="preserve">in the study of plant viroid’s </w:t>
      </w:r>
      <w:r>
        <w:rPr>
          <w:sz w:val="32"/>
          <w:szCs w:val="32"/>
        </w:rPr>
        <w:t>structure, conformation and function. He has published more than 90 papers in reputed international journals and has been serving as an editorial board member.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F21" w:rsidRDefault="00937F21" w:rsidP="00360ED5">
      <w:r>
        <w:separator/>
      </w:r>
    </w:p>
  </w:endnote>
  <w:endnote w:type="continuationSeparator" w:id="0">
    <w:p w:rsidR="00937F21" w:rsidRDefault="00937F21" w:rsidP="00360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F21" w:rsidRDefault="00937F21" w:rsidP="00360ED5">
      <w:r>
        <w:separator/>
      </w:r>
    </w:p>
  </w:footnote>
  <w:footnote w:type="continuationSeparator" w:id="0">
    <w:p w:rsidR="00937F21" w:rsidRDefault="00937F21" w:rsidP="00360E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6203F"/>
    <w:rsid w:val="00074C9C"/>
    <w:rsid w:val="000A4433"/>
    <w:rsid w:val="000D6718"/>
    <w:rsid w:val="000F0775"/>
    <w:rsid w:val="001B06AE"/>
    <w:rsid w:val="001C2E43"/>
    <w:rsid w:val="00265E72"/>
    <w:rsid w:val="002B3450"/>
    <w:rsid w:val="002C359D"/>
    <w:rsid w:val="002C3D9B"/>
    <w:rsid w:val="0031455A"/>
    <w:rsid w:val="00316790"/>
    <w:rsid w:val="00360ED5"/>
    <w:rsid w:val="00363668"/>
    <w:rsid w:val="00384441"/>
    <w:rsid w:val="003A3C5A"/>
    <w:rsid w:val="003A74E7"/>
    <w:rsid w:val="003D72DE"/>
    <w:rsid w:val="00437503"/>
    <w:rsid w:val="00441F91"/>
    <w:rsid w:val="004466DB"/>
    <w:rsid w:val="00456C5A"/>
    <w:rsid w:val="004801D1"/>
    <w:rsid w:val="00491A56"/>
    <w:rsid w:val="004C7B0F"/>
    <w:rsid w:val="004E62DD"/>
    <w:rsid w:val="004F0441"/>
    <w:rsid w:val="00504BA1"/>
    <w:rsid w:val="005109A1"/>
    <w:rsid w:val="00521D3C"/>
    <w:rsid w:val="0052641E"/>
    <w:rsid w:val="005311E5"/>
    <w:rsid w:val="005B4B32"/>
    <w:rsid w:val="006176CD"/>
    <w:rsid w:val="00642CE8"/>
    <w:rsid w:val="00654259"/>
    <w:rsid w:val="006B07D9"/>
    <w:rsid w:val="006C16F4"/>
    <w:rsid w:val="006F52B4"/>
    <w:rsid w:val="00732F93"/>
    <w:rsid w:val="007341F9"/>
    <w:rsid w:val="00750642"/>
    <w:rsid w:val="00751272"/>
    <w:rsid w:val="0078229D"/>
    <w:rsid w:val="007B0CE9"/>
    <w:rsid w:val="007B0D32"/>
    <w:rsid w:val="007D00E7"/>
    <w:rsid w:val="007D233A"/>
    <w:rsid w:val="007D5AD0"/>
    <w:rsid w:val="007D65C7"/>
    <w:rsid w:val="008747F9"/>
    <w:rsid w:val="008B1F3D"/>
    <w:rsid w:val="008E2F78"/>
    <w:rsid w:val="008E737B"/>
    <w:rsid w:val="00912F54"/>
    <w:rsid w:val="00937F21"/>
    <w:rsid w:val="0098254A"/>
    <w:rsid w:val="009E52D9"/>
    <w:rsid w:val="009F5E5A"/>
    <w:rsid w:val="00A20C81"/>
    <w:rsid w:val="00A21CAE"/>
    <w:rsid w:val="00A4183E"/>
    <w:rsid w:val="00A50C1E"/>
    <w:rsid w:val="00A67093"/>
    <w:rsid w:val="00AA18DC"/>
    <w:rsid w:val="00AA5A30"/>
    <w:rsid w:val="00AB74A6"/>
    <w:rsid w:val="00AC5543"/>
    <w:rsid w:val="00AD03AB"/>
    <w:rsid w:val="00AD5CB2"/>
    <w:rsid w:val="00AF291C"/>
    <w:rsid w:val="00AF61EB"/>
    <w:rsid w:val="00B03DB8"/>
    <w:rsid w:val="00B17C38"/>
    <w:rsid w:val="00B44878"/>
    <w:rsid w:val="00B8710A"/>
    <w:rsid w:val="00BA2068"/>
    <w:rsid w:val="00BD041D"/>
    <w:rsid w:val="00BE04D7"/>
    <w:rsid w:val="00BF2F66"/>
    <w:rsid w:val="00C07C5B"/>
    <w:rsid w:val="00C21546"/>
    <w:rsid w:val="00C363F6"/>
    <w:rsid w:val="00C578FF"/>
    <w:rsid w:val="00C828BF"/>
    <w:rsid w:val="00C83C09"/>
    <w:rsid w:val="00CB241E"/>
    <w:rsid w:val="00CE6677"/>
    <w:rsid w:val="00D12B44"/>
    <w:rsid w:val="00D32EF9"/>
    <w:rsid w:val="00D571D3"/>
    <w:rsid w:val="00D605F8"/>
    <w:rsid w:val="00D734FE"/>
    <w:rsid w:val="00D841B1"/>
    <w:rsid w:val="00DC33DD"/>
    <w:rsid w:val="00DC433A"/>
    <w:rsid w:val="00E63452"/>
    <w:rsid w:val="00EB5D98"/>
    <w:rsid w:val="00ED2B89"/>
    <w:rsid w:val="00EE27A6"/>
    <w:rsid w:val="00F53B6E"/>
    <w:rsid w:val="00F848FD"/>
    <w:rsid w:val="00F9546E"/>
    <w:rsid w:val="00FC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Lgende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60ED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60ED5"/>
    <w:rPr>
      <w:rFonts w:ascii="Times New Roman" w:eastAsia="Batang" w:hAnsi="Times New Roman"/>
      <w:sz w:val="24"/>
      <w:szCs w:val="24"/>
      <w:lang w:eastAsia="ko-KR"/>
    </w:rPr>
  </w:style>
  <w:style w:type="paragraph" w:styleId="Pieddepage">
    <w:name w:val="footer"/>
    <w:basedOn w:val="Normal"/>
    <w:link w:val="PieddepageCar"/>
    <w:uiPriority w:val="99"/>
    <w:unhideWhenUsed/>
    <w:rsid w:val="00360ED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60ED5"/>
    <w:rPr>
      <w:rFonts w:ascii="Times New Roman" w:eastAsia="Batang" w:hAnsi="Times New Roman"/>
      <w:sz w:val="24"/>
      <w:szCs w:val="24"/>
      <w:lang w:eastAsia="ko-K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Lgende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60ED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60ED5"/>
    <w:rPr>
      <w:rFonts w:ascii="Times New Roman" w:eastAsia="Batang" w:hAnsi="Times New Roman"/>
      <w:sz w:val="24"/>
      <w:szCs w:val="24"/>
      <w:lang w:eastAsia="ko-KR"/>
    </w:rPr>
  </w:style>
  <w:style w:type="paragraph" w:styleId="Pieddepage">
    <w:name w:val="footer"/>
    <w:basedOn w:val="Normal"/>
    <w:link w:val="PieddepageCar"/>
    <w:uiPriority w:val="99"/>
    <w:unhideWhenUsed/>
    <w:rsid w:val="00360ED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60ED5"/>
    <w:rPr>
      <w:rFonts w:ascii="Times New Roman" w:eastAsia="Batang" w:hAnsi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24C1DC-CF79-8147-B1E1-B6D8C4E3D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550</Words>
  <Characters>3025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Gaston HUI BON HOA</cp:lastModifiedBy>
  <cp:revision>2</cp:revision>
  <dcterms:created xsi:type="dcterms:W3CDTF">2017-03-25T03:58:00Z</dcterms:created>
  <dcterms:modified xsi:type="dcterms:W3CDTF">2017-03-25T03:58:00Z</dcterms:modified>
</cp:coreProperties>
</file>