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7E3805" w:rsidRPr="002C0F2B">
        <w:rPr>
          <w:noProof/>
          <w:sz w:val="22"/>
          <w:szCs w:val="22"/>
          <w:lang w:val="en-US" w:eastAsia="ko-KR"/>
        </w:rPr>
        <w:drawing>
          <wp:inline distT="0" distB="0" distL="0" distR="0">
            <wp:extent cx="1428750" cy="1409700"/>
            <wp:effectExtent l="0" t="0" r="0" b="0"/>
            <wp:docPr id="1" name="그림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Default="00DD3A1C" w:rsidP="00AC3BCD">
      <w:pPr>
        <w:rPr>
          <w:rFonts w:eastAsia="MS PGothic"/>
          <w:b/>
          <w:color w:val="000000"/>
          <w:sz w:val="28"/>
          <w:szCs w:val="28"/>
        </w:rPr>
      </w:pPr>
      <w:bookmarkStart w:id="0" w:name="_GoBack"/>
      <w:bookmarkEnd w:id="0"/>
      <w:r w:rsidRPr="00DD3A1C">
        <w:rPr>
          <w:rFonts w:eastAsia="MS PGothic"/>
          <w:b/>
          <w:color w:val="000000"/>
          <w:sz w:val="28"/>
          <w:szCs w:val="28"/>
        </w:rPr>
        <w:t xml:space="preserve">PNA analysis for </w:t>
      </w:r>
      <w:r w:rsidR="00A41A09">
        <w:rPr>
          <w:rFonts w:eastAsia="MS PGothic"/>
          <w:b/>
          <w:color w:val="000000"/>
          <w:sz w:val="28"/>
          <w:szCs w:val="28"/>
        </w:rPr>
        <w:t>authentication</w:t>
      </w:r>
      <w:r w:rsidR="00A41A09" w:rsidRPr="00DD3A1C">
        <w:rPr>
          <w:rFonts w:eastAsia="MS PGothic"/>
          <w:b/>
          <w:color w:val="000000"/>
          <w:sz w:val="28"/>
          <w:szCs w:val="28"/>
        </w:rPr>
        <w:t xml:space="preserve"> </w:t>
      </w:r>
      <w:r w:rsidRPr="00DD3A1C">
        <w:rPr>
          <w:rFonts w:eastAsia="MS PGothic"/>
          <w:b/>
          <w:color w:val="000000"/>
          <w:sz w:val="28"/>
          <w:szCs w:val="28"/>
        </w:rPr>
        <w:t xml:space="preserve">of </w:t>
      </w:r>
      <w:r w:rsidR="00A41A09">
        <w:rPr>
          <w:rFonts w:eastAsia="MS PGothic"/>
          <w:b/>
          <w:color w:val="000000"/>
          <w:sz w:val="28"/>
          <w:szCs w:val="28"/>
        </w:rPr>
        <w:t xml:space="preserve">four medicinal </w:t>
      </w:r>
      <w:r w:rsidRPr="00BC77B4">
        <w:rPr>
          <w:rFonts w:eastAsia="MS PGothic"/>
          <w:b/>
          <w:i/>
          <w:color w:val="000000"/>
          <w:sz w:val="28"/>
          <w:szCs w:val="28"/>
        </w:rPr>
        <w:t>Paeonia</w:t>
      </w:r>
      <w:r w:rsidRPr="00DD3A1C">
        <w:rPr>
          <w:rFonts w:eastAsia="MS PGothic"/>
          <w:b/>
          <w:color w:val="000000"/>
          <w:sz w:val="28"/>
          <w:szCs w:val="28"/>
        </w:rPr>
        <w:t xml:space="preserve"> species based on rDNA-ITS sequence</w:t>
      </w:r>
    </w:p>
    <w:p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DD3A1C" w:rsidRPr="00636DD3">
        <w:rPr>
          <w:rFonts w:eastAsia="MS PGothic" w:hAnsi="Arial"/>
          <w:color w:val="000000" w:themeColor="text1"/>
        </w:rPr>
        <w:t>Wook Jin Kim, Yunui Ji, Goya Choi and Byeong Cheol Moon</w:t>
      </w:r>
    </w:p>
    <w:p w:rsidR="00DD3A1C" w:rsidRDefault="00DD3A1C" w:rsidP="00AC3BCD">
      <w:pPr>
        <w:rPr>
          <w:rFonts w:eastAsia="MS PGothic" w:hAnsi="Arial"/>
          <w:color w:val="000000"/>
        </w:rPr>
      </w:pPr>
    </w:p>
    <w:p w:rsidR="00AC3BCD" w:rsidRPr="00DD3A1C" w:rsidRDefault="00DD3A1C" w:rsidP="00AC3BCD">
      <w:pPr>
        <w:rPr>
          <w:rFonts w:eastAsia="MS PGothic" w:hAnsi="Arial"/>
          <w:color w:val="000000"/>
        </w:rPr>
      </w:pPr>
      <w:r w:rsidRPr="00DD3A1C">
        <w:t>K-herb Research Center, Korea Institute of Oriental Medicine, Yuseong-daero, Yuseong-gu, Daejeon, Republic of Korea</w:t>
      </w:r>
    </w:p>
    <w:p w:rsidR="00AC3BCD" w:rsidRDefault="00AC3BCD" w:rsidP="00AC3BCD">
      <w:pPr>
        <w:jc w:val="center"/>
        <w:rPr>
          <w:rFonts w:eastAsia="바탕"/>
          <w:color w:val="0000FF"/>
          <w:sz w:val="36"/>
          <w:szCs w:val="36"/>
        </w:rPr>
      </w:pPr>
    </w:p>
    <w:p w:rsidR="00BF3AD3" w:rsidRPr="00075A26" w:rsidRDefault="00BC77B4" w:rsidP="00BC77B4">
      <w:pPr>
        <w:pStyle w:val="Default"/>
      </w:pPr>
      <w:r>
        <w:tab/>
      </w:r>
      <w:proofErr w:type="spellStart"/>
      <w:r w:rsidR="00C46FB5">
        <w:t>Gennus</w:t>
      </w:r>
      <w:proofErr w:type="spellEnd"/>
      <w:r w:rsidR="00C46FB5">
        <w:t xml:space="preserve"> </w:t>
      </w:r>
      <w:proofErr w:type="spellStart"/>
      <w:r w:rsidR="00C46FB5" w:rsidRPr="00636DD3">
        <w:rPr>
          <w:i/>
        </w:rPr>
        <w:t>Paeonia</w:t>
      </w:r>
      <w:proofErr w:type="spellEnd"/>
      <w:r w:rsidR="00C46FB5">
        <w:t xml:space="preserve"> is an important medicinal plant in Asian traditional medicines. Among </w:t>
      </w:r>
      <w:proofErr w:type="spellStart"/>
      <w:r w:rsidR="00C46FB5" w:rsidRPr="00636DD3">
        <w:rPr>
          <w:i/>
        </w:rPr>
        <w:t>Paeonia</w:t>
      </w:r>
      <w:proofErr w:type="spellEnd"/>
      <w:r w:rsidR="00C46FB5">
        <w:t xml:space="preserve"> species</w:t>
      </w:r>
      <w:r w:rsidR="00C46FB5" w:rsidRPr="00636DD3">
        <w:rPr>
          <w:i/>
        </w:rPr>
        <w:t xml:space="preserve">, P. </w:t>
      </w:r>
      <w:proofErr w:type="spellStart"/>
      <w:r w:rsidR="00C46FB5" w:rsidRPr="00636DD3">
        <w:rPr>
          <w:i/>
        </w:rPr>
        <w:t>lactiflora</w:t>
      </w:r>
      <w:proofErr w:type="spellEnd"/>
      <w:r w:rsidR="00C46FB5">
        <w:t xml:space="preserve">, </w:t>
      </w:r>
      <w:r w:rsidR="00C46FB5" w:rsidRPr="00636DD3">
        <w:rPr>
          <w:i/>
        </w:rPr>
        <w:t>P. japonica</w:t>
      </w:r>
      <w:r w:rsidR="00C46FB5">
        <w:t xml:space="preserve">, </w:t>
      </w:r>
      <w:r w:rsidR="00C46FB5" w:rsidRPr="00636DD3">
        <w:rPr>
          <w:i/>
        </w:rPr>
        <w:t xml:space="preserve">P. </w:t>
      </w:r>
      <w:proofErr w:type="spellStart"/>
      <w:r w:rsidR="00C46FB5" w:rsidRPr="00636DD3">
        <w:rPr>
          <w:i/>
        </w:rPr>
        <w:t>veitchii</w:t>
      </w:r>
      <w:proofErr w:type="spellEnd"/>
      <w:r w:rsidR="00C46FB5">
        <w:t xml:space="preserve">, and </w:t>
      </w:r>
      <w:r w:rsidR="00C46FB5" w:rsidRPr="00636DD3">
        <w:rPr>
          <w:i/>
        </w:rPr>
        <w:t xml:space="preserve">P. </w:t>
      </w:r>
      <w:proofErr w:type="spellStart"/>
      <w:r w:rsidR="00C46FB5" w:rsidRPr="00636DD3">
        <w:rPr>
          <w:i/>
        </w:rPr>
        <w:t>suffruiticosa</w:t>
      </w:r>
      <w:proofErr w:type="spellEnd"/>
      <w:r w:rsidR="00C46FB5">
        <w:t xml:space="preserve"> are pharmaceutically defined in different ways in the national </w:t>
      </w:r>
      <w:proofErr w:type="spellStart"/>
      <w:r w:rsidR="00C46FB5">
        <w:t>pharmacopieias</w:t>
      </w:r>
      <w:proofErr w:type="spellEnd"/>
      <w:r w:rsidR="00C46FB5">
        <w:t xml:space="preserve"> in Korea, Japan, and China.</w:t>
      </w:r>
      <w:r w:rsidR="004A222B">
        <w:t xml:space="preserve"> </w:t>
      </w:r>
      <w:r w:rsidR="00940982">
        <w:t>The roots of t</w:t>
      </w:r>
      <w:r w:rsidR="004A222B">
        <w:t xml:space="preserve">hree </w:t>
      </w:r>
      <w:proofErr w:type="spellStart"/>
      <w:r w:rsidR="004A222B">
        <w:t>Paeonia</w:t>
      </w:r>
      <w:proofErr w:type="spellEnd"/>
      <w:r w:rsidR="004A222B">
        <w:t xml:space="preserve"> species, </w:t>
      </w:r>
      <w:r w:rsidR="004A222B" w:rsidRPr="00BC77B4">
        <w:rPr>
          <w:i/>
          <w:iCs/>
        </w:rPr>
        <w:t xml:space="preserve">P. </w:t>
      </w:r>
      <w:proofErr w:type="spellStart"/>
      <w:r w:rsidR="004A222B" w:rsidRPr="00BC77B4">
        <w:rPr>
          <w:i/>
          <w:iCs/>
        </w:rPr>
        <w:t>lactiflora</w:t>
      </w:r>
      <w:proofErr w:type="spellEnd"/>
      <w:r w:rsidR="004A222B" w:rsidRPr="00BC77B4">
        <w:t xml:space="preserve">, </w:t>
      </w:r>
      <w:r w:rsidR="004A222B" w:rsidRPr="00BC77B4">
        <w:rPr>
          <w:i/>
          <w:iCs/>
        </w:rPr>
        <w:t>P. japonica</w:t>
      </w:r>
      <w:r w:rsidR="004A222B">
        <w:t xml:space="preserve"> and</w:t>
      </w:r>
      <w:r w:rsidR="004A222B" w:rsidRPr="00BC77B4">
        <w:t xml:space="preserve"> </w:t>
      </w:r>
      <w:r w:rsidR="004A222B" w:rsidRPr="00BC77B4">
        <w:rPr>
          <w:i/>
          <w:iCs/>
        </w:rPr>
        <w:t xml:space="preserve">P. </w:t>
      </w:r>
      <w:proofErr w:type="spellStart"/>
      <w:r w:rsidR="004A222B" w:rsidRPr="00BC77B4">
        <w:rPr>
          <w:i/>
          <w:iCs/>
        </w:rPr>
        <w:t>veitchii</w:t>
      </w:r>
      <w:proofErr w:type="spellEnd"/>
      <w:r w:rsidR="004A222B">
        <w:t xml:space="preserve">, commonly has been used as </w:t>
      </w:r>
      <w:proofErr w:type="spellStart"/>
      <w:r w:rsidR="004A222B">
        <w:t>Paeoniae</w:t>
      </w:r>
      <w:proofErr w:type="spellEnd"/>
      <w:r w:rsidR="004A222B">
        <w:t xml:space="preserve"> Radix</w:t>
      </w:r>
      <w:r w:rsidR="004A222B" w:rsidRPr="00BC77B4">
        <w:t xml:space="preserve">, and </w:t>
      </w:r>
      <w:r w:rsidR="00940982">
        <w:t xml:space="preserve">the root bark of </w:t>
      </w:r>
      <w:r w:rsidR="004A222B" w:rsidRPr="00BC77B4">
        <w:rPr>
          <w:i/>
          <w:iCs/>
        </w:rPr>
        <w:t xml:space="preserve">P. </w:t>
      </w:r>
      <w:proofErr w:type="spellStart"/>
      <w:r w:rsidR="004A222B" w:rsidRPr="00BC77B4">
        <w:rPr>
          <w:i/>
          <w:iCs/>
        </w:rPr>
        <w:t>suffruticosa</w:t>
      </w:r>
      <w:proofErr w:type="spellEnd"/>
      <w:r w:rsidR="004A222B" w:rsidRPr="00BC77B4">
        <w:t xml:space="preserve"> </w:t>
      </w:r>
      <w:r w:rsidR="004A222B">
        <w:t xml:space="preserve">has been used as </w:t>
      </w:r>
      <w:proofErr w:type="spellStart"/>
      <w:r w:rsidR="004A222B" w:rsidRPr="00BC77B4">
        <w:t>Moutan</w:t>
      </w:r>
      <w:proofErr w:type="spellEnd"/>
      <w:r w:rsidR="004A222B" w:rsidRPr="00BC77B4">
        <w:t xml:space="preserve"> </w:t>
      </w:r>
      <w:proofErr w:type="spellStart"/>
      <w:r w:rsidR="004A222B" w:rsidRPr="00BC77B4">
        <w:t>Radicis</w:t>
      </w:r>
      <w:proofErr w:type="spellEnd"/>
      <w:r w:rsidR="004A222B" w:rsidRPr="00BC77B4">
        <w:t xml:space="preserve"> Cortex</w:t>
      </w:r>
      <w:r w:rsidR="004A222B">
        <w:t xml:space="preserve"> in Korean </w:t>
      </w:r>
      <w:r w:rsidR="00940982">
        <w:t>T</w:t>
      </w:r>
      <w:r w:rsidR="004A222B">
        <w:t>raditional Herbal Medicine. However, only</w:t>
      </w:r>
      <w:r w:rsidR="00940982">
        <w:t xml:space="preserve"> the roots of </w:t>
      </w:r>
      <w:r w:rsidR="00940982" w:rsidRPr="00636DD3">
        <w:rPr>
          <w:i/>
        </w:rPr>
        <w:t xml:space="preserve">P. </w:t>
      </w:r>
      <w:proofErr w:type="spellStart"/>
      <w:r w:rsidR="00940982" w:rsidRPr="00636DD3">
        <w:rPr>
          <w:i/>
        </w:rPr>
        <w:t>lactifolora</w:t>
      </w:r>
      <w:proofErr w:type="spellEnd"/>
      <w:r w:rsidR="00940982">
        <w:t xml:space="preserve"> and root bark of P. </w:t>
      </w:r>
      <w:proofErr w:type="spellStart"/>
      <w:r w:rsidR="00940982">
        <w:t>suffruticosa</w:t>
      </w:r>
      <w:proofErr w:type="spellEnd"/>
      <w:r w:rsidR="00940982">
        <w:t xml:space="preserve"> is pharmaceutically described as </w:t>
      </w:r>
      <w:proofErr w:type="spellStart"/>
      <w:r w:rsidR="00940982">
        <w:t>Paeoniae</w:t>
      </w:r>
      <w:proofErr w:type="spellEnd"/>
      <w:r w:rsidR="00940982">
        <w:t xml:space="preserve"> Radix and </w:t>
      </w:r>
      <w:proofErr w:type="spellStart"/>
      <w:r w:rsidR="00940982" w:rsidRPr="00BC77B4">
        <w:t>Moutan</w:t>
      </w:r>
      <w:proofErr w:type="spellEnd"/>
      <w:r w:rsidR="00940982" w:rsidRPr="00BC77B4">
        <w:t xml:space="preserve"> </w:t>
      </w:r>
      <w:proofErr w:type="spellStart"/>
      <w:r w:rsidR="00940982" w:rsidRPr="00BC77B4">
        <w:t>Radicis</w:t>
      </w:r>
      <w:proofErr w:type="spellEnd"/>
      <w:r w:rsidR="00940982" w:rsidRPr="00BC77B4">
        <w:t xml:space="preserve"> Cortex</w:t>
      </w:r>
      <w:r w:rsidR="00940982">
        <w:t>, respectively, in the pharmacopoeia of China and Japan.</w:t>
      </w:r>
      <w:r w:rsidR="00C1083A" w:rsidRPr="00075A26">
        <w:rPr>
          <w:color w:val="000000" w:themeColor="text1"/>
        </w:rPr>
        <w:t xml:space="preserve"> </w:t>
      </w:r>
      <w:r w:rsidR="00940982">
        <w:rPr>
          <w:color w:val="000000" w:themeColor="text1"/>
        </w:rPr>
        <w:t xml:space="preserve">Since the morphological similarities of root and aerial part of these species, the identification of accurate species is very difficult. </w:t>
      </w:r>
      <w:r w:rsidR="00341179">
        <w:rPr>
          <w:color w:val="000000" w:themeColor="text1"/>
        </w:rPr>
        <w:t xml:space="preserve">In addition, these herbal medicines </w:t>
      </w:r>
      <w:proofErr w:type="spellStart"/>
      <w:r w:rsidR="00341179">
        <w:rPr>
          <w:color w:val="000000" w:themeColor="text1"/>
        </w:rPr>
        <w:t>bistributed</w:t>
      </w:r>
      <w:proofErr w:type="spellEnd"/>
      <w:r w:rsidR="00341179">
        <w:rPr>
          <w:color w:val="000000" w:themeColor="text1"/>
        </w:rPr>
        <w:t xml:space="preserve"> as dried root slices or processed medicinal ingredients in the herbal market. </w:t>
      </w:r>
      <w:r w:rsidR="00286357">
        <w:t xml:space="preserve">Therefore, </w:t>
      </w:r>
      <w:r w:rsidR="009823F2">
        <w:t xml:space="preserve">it is important </w:t>
      </w:r>
      <w:r w:rsidR="00286357">
        <w:t>t</w:t>
      </w:r>
      <w:r w:rsidR="00286357" w:rsidRPr="00BC77B4">
        <w:t xml:space="preserve">o authenticate the different species used in these </w:t>
      </w:r>
      <w:r w:rsidR="00341179">
        <w:t xml:space="preserve">herbal </w:t>
      </w:r>
      <w:r w:rsidR="00286357" w:rsidRPr="00BC77B4">
        <w:t>medicines</w:t>
      </w:r>
      <w:r w:rsidR="009823F2">
        <w:t xml:space="preserve">. </w:t>
      </w:r>
      <w:r w:rsidR="00075A26">
        <w:t>So, w</w:t>
      </w:r>
      <w:r w:rsidR="003E3077">
        <w:t>e analyzed DNA barcod</w:t>
      </w:r>
      <w:r w:rsidR="00341179">
        <w:t xml:space="preserve">e </w:t>
      </w:r>
      <w:proofErr w:type="spellStart"/>
      <w:r w:rsidR="00341179">
        <w:t>seqeunce</w:t>
      </w:r>
      <w:proofErr w:type="spellEnd"/>
      <w:r w:rsidR="003E3077">
        <w:t xml:space="preserve"> of rDNA-ITS region</w:t>
      </w:r>
      <w:r w:rsidR="00075A26">
        <w:t xml:space="preserve"> </w:t>
      </w:r>
      <w:r w:rsidR="00341179">
        <w:t xml:space="preserve">using </w:t>
      </w:r>
      <w:r w:rsidR="00075A26">
        <w:t xml:space="preserve">17 samples of four </w:t>
      </w:r>
      <w:proofErr w:type="spellStart"/>
      <w:r w:rsidR="00341179">
        <w:t>Paeonia</w:t>
      </w:r>
      <w:proofErr w:type="spellEnd"/>
      <w:r w:rsidR="00341179">
        <w:t xml:space="preserve"> </w:t>
      </w:r>
      <w:r w:rsidR="00075A26">
        <w:t>species</w:t>
      </w:r>
      <w:r w:rsidR="003E3077">
        <w:t>,</w:t>
      </w:r>
      <w:r w:rsidR="00075A26">
        <w:t xml:space="preserve"> and then</w:t>
      </w:r>
      <w:r w:rsidR="003E3077">
        <w:t xml:space="preserve"> </w:t>
      </w:r>
      <w:r w:rsidR="00D50770">
        <w:t xml:space="preserve">obtained </w:t>
      </w:r>
      <w:r w:rsidR="00341179">
        <w:t xml:space="preserve">species-specific </w:t>
      </w:r>
      <w:r w:rsidR="00D50770">
        <w:t xml:space="preserve">marker nucleotides that can be used </w:t>
      </w:r>
      <w:r w:rsidR="00341179">
        <w:t xml:space="preserve">as genetic markers to identify these four </w:t>
      </w:r>
      <w:r w:rsidR="006E2A1E">
        <w:t>plants</w:t>
      </w:r>
      <w:r w:rsidR="00D50770">
        <w:t xml:space="preserve"> at the species level</w:t>
      </w:r>
      <w:r w:rsidR="00341179">
        <w:t>s</w:t>
      </w:r>
      <w:r w:rsidR="00D50770">
        <w:t>.</w:t>
      </w:r>
      <w:r w:rsidR="00F04077">
        <w:t xml:space="preserve"> </w:t>
      </w:r>
      <w:r w:rsidR="00075A26">
        <w:t>Based on rDNA-ITS sequences, p</w:t>
      </w:r>
      <w:r w:rsidR="009823F2">
        <w:t>eptide nucleic acids (PNA) analysis</w:t>
      </w:r>
      <w:r w:rsidR="00365BD5">
        <w:t xml:space="preserve"> which of probe-based fluorescence melting curve analysis </w:t>
      </w:r>
      <w:r w:rsidR="00D0233A">
        <w:t xml:space="preserve">was carried out to develop </w:t>
      </w:r>
      <w:r w:rsidR="00365BD5">
        <w:t xml:space="preserve">a powerful technique </w:t>
      </w:r>
      <w:r w:rsidR="00D0233A">
        <w:t>for detecting species-specific</w:t>
      </w:r>
      <w:r w:rsidR="00365BD5">
        <w:t xml:space="preserve"> point mutations</w:t>
      </w:r>
      <w:r w:rsidR="00D0233A">
        <w:t>, namely marker nucleotide or single nucleotide polymorphism</w:t>
      </w:r>
      <w:r w:rsidR="00BF3AD3">
        <w:t>,</w:t>
      </w:r>
      <w:r w:rsidR="009823F2">
        <w:t xml:space="preserve"> capable </w:t>
      </w:r>
      <w:r w:rsidR="00D0233A">
        <w:t xml:space="preserve">to </w:t>
      </w:r>
      <w:r w:rsidR="009823F2">
        <w:t>discriminat</w:t>
      </w:r>
      <w:r w:rsidR="00D0233A">
        <w:t>e</w:t>
      </w:r>
      <w:r w:rsidR="009823F2">
        <w:t xml:space="preserve"> the</w:t>
      </w:r>
      <w:r w:rsidR="00D0233A">
        <w:t xml:space="preserve"> four</w:t>
      </w:r>
      <w:r w:rsidR="009823F2">
        <w:t xml:space="preserve"> </w:t>
      </w:r>
      <w:proofErr w:type="spellStart"/>
      <w:r w:rsidR="009823F2" w:rsidRPr="007F49DB">
        <w:rPr>
          <w:i/>
        </w:rPr>
        <w:t>Paeonia</w:t>
      </w:r>
      <w:proofErr w:type="spellEnd"/>
      <w:r w:rsidR="009823F2">
        <w:t xml:space="preserve"> species without sequence </w:t>
      </w:r>
      <w:r w:rsidR="00D0233A">
        <w:t>analysis</w:t>
      </w:r>
      <w:r w:rsidR="009823F2">
        <w:t>.</w:t>
      </w:r>
      <w:r w:rsidR="00BF3AD3">
        <w:t xml:space="preserve"> Also, this method </w:t>
      </w:r>
      <w:r w:rsidR="003E3077">
        <w:t xml:space="preserve">can </w:t>
      </w:r>
      <w:r w:rsidR="00BF3AD3" w:rsidRPr="00BC77B4">
        <w:t xml:space="preserve">provide </w:t>
      </w:r>
      <w:r w:rsidR="00BF3AD3">
        <w:t xml:space="preserve">rapid and efficient </w:t>
      </w:r>
      <w:r w:rsidR="003E3077">
        <w:t xml:space="preserve">authentication of </w:t>
      </w:r>
      <w:r w:rsidR="00A41A09">
        <w:t xml:space="preserve">four </w:t>
      </w:r>
      <w:proofErr w:type="spellStart"/>
      <w:r w:rsidR="00A41A09" w:rsidRPr="00636DD3">
        <w:rPr>
          <w:i/>
        </w:rPr>
        <w:t>Paeonia</w:t>
      </w:r>
      <w:proofErr w:type="spellEnd"/>
      <w:r w:rsidR="00A41A09">
        <w:t xml:space="preserve"> </w:t>
      </w:r>
      <w:r w:rsidR="003E3077">
        <w:t xml:space="preserve">species. </w:t>
      </w:r>
      <w:r w:rsidR="00075A26" w:rsidRPr="00075A26">
        <w:t xml:space="preserve">Therefore, </w:t>
      </w:r>
      <w:r w:rsidR="00075A26">
        <w:t>PNA analysis of</w:t>
      </w:r>
      <w:r w:rsidR="00A41A09">
        <w:t xml:space="preserve"> four </w:t>
      </w:r>
      <w:proofErr w:type="spellStart"/>
      <w:r w:rsidR="00A41A09">
        <w:t>herbacious</w:t>
      </w:r>
      <w:proofErr w:type="spellEnd"/>
      <w:r w:rsidR="00075A26">
        <w:t xml:space="preserve"> </w:t>
      </w:r>
      <w:proofErr w:type="spellStart"/>
      <w:r w:rsidR="00075A26" w:rsidRPr="00075A26">
        <w:rPr>
          <w:i/>
        </w:rPr>
        <w:t>Paeonia</w:t>
      </w:r>
      <w:proofErr w:type="spellEnd"/>
      <w:r w:rsidR="00075A26">
        <w:t xml:space="preserve"> species</w:t>
      </w:r>
      <w:r w:rsidR="00075A26" w:rsidRPr="00075A26">
        <w:t xml:space="preserve"> will help to accurately authenticate each species and standardize the</w:t>
      </w:r>
      <w:r w:rsidR="00A41A09">
        <w:t xml:space="preserve"> origin and </w:t>
      </w:r>
      <w:r w:rsidR="00075A26" w:rsidRPr="00075A26">
        <w:t xml:space="preserve">quality of </w:t>
      </w:r>
      <w:proofErr w:type="spellStart"/>
      <w:r w:rsidR="00075A26" w:rsidRPr="00075A26">
        <w:t>Paeoniae</w:t>
      </w:r>
      <w:proofErr w:type="spellEnd"/>
      <w:r w:rsidR="00075A26" w:rsidRPr="00075A26">
        <w:t xml:space="preserve"> Radix and </w:t>
      </w:r>
      <w:proofErr w:type="spellStart"/>
      <w:r w:rsidR="00075A26" w:rsidRPr="00075A26">
        <w:t>Moutan</w:t>
      </w:r>
      <w:proofErr w:type="spellEnd"/>
      <w:r w:rsidR="00075A26" w:rsidRPr="00075A26">
        <w:t xml:space="preserve"> </w:t>
      </w:r>
      <w:proofErr w:type="spellStart"/>
      <w:r w:rsidR="00075A26" w:rsidRPr="00075A26">
        <w:t>Radicis</w:t>
      </w:r>
      <w:proofErr w:type="spellEnd"/>
      <w:r w:rsidR="00075A26" w:rsidRPr="00075A26">
        <w:t xml:space="preserve"> Cortex.</w:t>
      </w:r>
    </w:p>
    <w:p w:rsidR="00BF3AD3" w:rsidRDefault="00BF3AD3" w:rsidP="00BC77B4">
      <w:pPr>
        <w:pStyle w:val="Default"/>
      </w:pPr>
    </w:p>
    <w:p w:rsidR="00BF3AD3" w:rsidRPr="003E3077" w:rsidRDefault="00BF3AD3" w:rsidP="00BC77B4">
      <w:pPr>
        <w:pStyle w:val="Default"/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AC3BCD" w:rsidRDefault="00A3385A" w:rsidP="00AC3BCD">
      <w:pPr>
        <w:jc w:val="both"/>
      </w:pPr>
      <w:r>
        <w:t xml:space="preserve">Wook Jin Kim is currently a Senior Research Scientist at the Korea Institute of Oriental Medicine (KIOM). He works </w:t>
      </w:r>
      <w:r w:rsidR="00634B92">
        <w:t>a development of DNA marker for discriminating between</w:t>
      </w:r>
      <w:r>
        <w:t xml:space="preserve"> </w:t>
      </w:r>
      <w:r w:rsidR="00A41A09">
        <w:t xml:space="preserve">authentic medicinal </w:t>
      </w:r>
      <w:r>
        <w:t>plant</w:t>
      </w:r>
      <w:r w:rsidR="00A41A09">
        <w:t xml:space="preserve"> species</w:t>
      </w:r>
      <w:r>
        <w:t xml:space="preserve"> and adulterants</w:t>
      </w:r>
      <w:r w:rsidR="00634B92">
        <w:t xml:space="preserve"> since 2012.</w:t>
      </w:r>
    </w:p>
    <w:p w:rsidR="00A3385A" w:rsidRPr="00A41107" w:rsidRDefault="00A3385A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C214FE">
        <w:rPr>
          <w:lang w:val="en-NZ"/>
        </w:rPr>
        <w:t>Wook</w:t>
      </w:r>
      <w:proofErr w:type="spellEnd"/>
      <w:r w:rsidR="00C214FE">
        <w:rPr>
          <w:lang w:val="en-NZ"/>
        </w:rPr>
        <w:t xml:space="preserve"> </w:t>
      </w:r>
      <w:proofErr w:type="spellStart"/>
      <w:r w:rsidR="00C214FE">
        <w:rPr>
          <w:lang w:val="en-NZ"/>
        </w:rPr>
        <w:t>Jin</w:t>
      </w:r>
      <w:proofErr w:type="spellEnd"/>
      <w:r w:rsidR="00C214FE">
        <w:rPr>
          <w:lang w:val="en-NZ"/>
        </w:rPr>
        <w:t xml:space="preserve"> Kim</w:t>
      </w:r>
      <w:r w:rsidRPr="008A690F">
        <w:rPr>
          <w:lang w:val="en-NZ"/>
        </w:rPr>
        <w:br/>
        <w:t>Contact number:</w:t>
      </w:r>
      <w:r w:rsidR="00C214FE">
        <w:rPr>
          <w:lang w:val="en-NZ"/>
        </w:rPr>
        <w:t xml:space="preserve"> +82-42-868-9372</w:t>
      </w:r>
      <w:r w:rsidRPr="008A690F">
        <w:rPr>
          <w:lang w:val="en-NZ"/>
        </w:rPr>
        <w:br/>
        <w:t>Twitter account:</w:t>
      </w:r>
      <w:r w:rsidR="00C214FE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027556">
        <w:rPr>
          <w:lang w:val="en-NZ"/>
        </w:rPr>
        <w:t xml:space="preserve"> N/A</w:t>
      </w:r>
    </w:p>
    <w:p w:rsidR="00AC3BCD" w:rsidRDefault="00AC3BCD" w:rsidP="00D50770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proofErr w:type="gramStart"/>
      <w:r w:rsidR="00FF12C8">
        <w:rPr>
          <w:lang w:val="en-NZ"/>
        </w:rPr>
        <w:t>:</w:t>
      </w:r>
      <w:proofErr w:type="gramEnd"/>
      <w:r w:rsidR="00FF12C8">
        <w:rPr>
          <w:lang w:val="en-NZ"/>
        </w:rPr>
        <w:br/>
        <w:t>Category: (</w:t>
      </w:r>
      <w:r w:rsidRPr="008A690F">
        <w:rPr>
          <w:lang w:val="en-NZ"/>
        </w:rPr>
        <w:t>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DA581F">
        <w:rPr>
          <w:lang w:val="en-NZ"/>
        </w:rPr>
        <w:br/>
      </w:r>
    </w:p>
    <w:sectPr w:rsidR="00AC3BCD" w:rsidSect="000B592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344" w:rsidRDefault="00921344" w:rsidP="00671A59">
      <w:r>
        <w:separator/>
      </w:r>
    </w:p>
  </w:endnote>
  <w:endnote w:type="continuationSeparator" w:id="0">
    <w:p w:rsidR="00921344" w:rsidRDefault="0092134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344" w:rsidRDefault="00921344" w:rsidP="00671A59">
      <w:r>
        <w:separator/>
      </w:r>
    </w:p>
  </w:footnote>
  <w:footnote w:type="continuationSeparator" w:id="0">
    <w:p w:rsidR="00921344" w:rsidRDefault="0092134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7F0333">
    <w:pPr>
      <w:pStyle w:val="aa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D631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27137"/>
    <w:rsid w:val="00027556"/>
    <w:rsid w:val="00072E30"/>
    <w:rsid w:val="00075A26"/>
    <w:rsid w:val="00085B88"/>
    <w:rsid w:val="00090564"/>
    <w:rsid w:val="00097CA5"/>
    <w:rsid w:val="000A4C72"/>
    <w:rsid w:val="000B5928"/>
    <w:rsid w:val="000C31C9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86357"/>
    <w:rsid w:val="00292DC0"/>
    <w:rsid w:val="002B18D5"/>
    <w:rsid w:val="002C0F2B"/>
    <w:rsid w:val="002C67E1"/>
    <w:rsid w:val="00322F06"/>
    <w:rsid w:val="00341179"/>
    <w:rsid w:val="003656E4"/>
    <w:rsid w:val="00365BD5"/>
    <w:rsid w:val="003753DD"/>
    <w:rsid w:val="003A4429"/>
    <w:rsid w:val="003E3077"/>
    <w:rsid w:val="004732EF"/>
    <w:rsid w:val="004775E3"/>
    <w:rsid w:val="0049217F"/>
    <w:rsid w:val="004A222B"/>
    <w:rsid w:val="004A262E"/>
    <w:rsid w:val="004A2CA1"/>
    <w:rsid w:val="004B2E92"/>
    <w:rsid w:val="004B3B30"/>
    <w:rsid w:val="004B5AAA"/>
    <w:rsid w:val="00505DA1"/>
    <w:rsid w:val="005408D9"/>
    <w:rsid w:val="00555DAD"/>
    <w:rsid w:val="005B168A"/>
    <w:rsid w:val="005C1F9C"/>
    <w:rsid w:val="005C2EA1"/>
    <w:rsid w:val="005C3848"/>
    <w:rsid w:val="005D43ED"/>
    <w:rsid w:val="00605142"/>
    <w:rsid w:val="00612C13"/>
    <w:rsid w:val="00634B92"/>
    <w:rsid w:val="00636DD3"/>
    <w:rsid w:val="006511AA"/>
    <w:rsid w:val="00671A59"/>
    <w:rsid w:val="00691F82"/>
    <w:rsid w:val="006B463C"/>
    <w:rsid w:val="006B5DF3"/>
    <w:rsid w:val="006C51B8"/>
    <w:rsid w:val="006E2A1E"/>
    <w:rsid w:val="006F0C5C"/>
    <w:rsid w:val="006F0E3B"/>
    <w:rsid w:val="007258AA"/>
    <w:rsid w:val="00743CCA"/>
    <w:rsid w:val="00746319"/>
    <w:rsid w:val="00784178"/>
    <w:rsid w:val="007875D1"/>
    <w:rsid w:val="00790C29"/>
    <w:rsid w:val="007E3805"/>
    <w:rsid w:val="007F0333"/>
    <w:rsid w:val="007F49DB"/>
    <w:rsid w:val="00800D58"/>
    <w:rsid w:val="00834D93"/>
    <w:rsid w:val="00862283"/>
    <w:rsid w:val="00874311"/>
    <w:rsid w:val="008A3E9A"/>
    <w:rsid w:val="008A690F"/>
    <w:rsid w:val="00901E5B"/>
    <w:rsid w:val="0091664B"/>
    <w:rsid w:val="00921344"/>
    <w:rsid w:val="00940982"/>
    <w:rsid w:val="00970E67"/>
    <w:rsid w:val="009821B4"/>
    <w:rsid w:val="009823F2"/>
    <w:rsid w:val="009A6AD9"/>
    <w:rsid w:val="009B0CCF"/>
    <w:rsid w:val="009B7F4F"/>
    <w:rsid w:val="009D3EA4"/>
    <w:rsid w:val="009E6632"/>
    <w:rsid w:val="009E6C61"/>
    <w:rsid w:val="00A31D17"/>
    <w:rsid w:val="00A3385A"/>
    <w:rsid w:val="00A41107"/>
    <w:rsid w:val="00A41A09"/>
    <w:rsid w:val="00A50066"/>
    <w:rsid w:val="00A668A1"/>
    <w:rsid w:val="00A76E81"/>
    <w:rsid w:val="00A83688"/>
    <w:rsid w:val="00A83863"/>
    <w:rsid w:val="00AA7B1C"/>
    <w:rsid w:val="00AC3BCD"/>
    <w:rsid w:val="00AD6315"/>
    <w:rsid w:val="00AF1CC8"/>
    <w:rsid w:val="00AF4356"/>
    <w:rsid w:val="00B16093"/>
    <w:rsid w:val="00B26097"/>
    <w:rsid w:val="00B27625"/>
    <w:rsid w:val="00B675D9"/>
    <w:rsid w:val="00BC77B4"/>
    <w:rsid w:val="00BF3AD3"/>
    <w:rsid w:val="00BF5676"/>
    <w:rsid w:val="00C1083A"/>
    <w:rsid w:val="00C214FE"/>
    <w:rsid w:val="00C46FB5"/>
    <w:rsid w:val="00CE08A2"/>
    <w:rsid w:val="00D0233A"/>
    <w:rsid w:val="00D367E3"/>
    <w:rsid w:val="00D50770"/>
    <w:rsid w:val="00DA2249"/>
    <w:rsid w:val="00DA581F"/>
    <w:rsid w:val="00DC29A1"/>
    <w:rsid w:val="00DC7405"/>
    <w:rsid w:val="00DD3006"/>
    <w:rsid w:val="00DD3A1C"/>
    <w:rsid w:val="00DD619A"/>
    <w:rsid w:val="00DE2102"/>
    <w:rsid w:val="00E119D1"/>
    <w:rsid w:val="00E707FC"/>
    <w:rsid w:val="00E713DA"/>
    <w:rsid w:val="00E85CF8"/>
    <w:rsid w:val="00EB353E"/>
    <w:rsid w:val="00ED51D7"/>
    <w:rsid w:val="00EE1DF0"/>
    <w:rsid w:val="00F01887"/>
    <w:rsid w:val="00F04077"/>
    <w:rsid w:val="00F215A7"/>
    <w:rsid w:val="00F42DCF"/>
    <w:rsid w:val="00F709F5"/>
    <w:rsid w:val="00F86F6F"/>
    <w:rsid w:val="00F90AE2"/>
    <w:rsid w:val="00FA5CBE"/>
    <w:rsid w:val="00FB641C"/>
    <w:rsid w:val="00FC1073"/>
    <w:rsid w:val="00FD44E3"/>
    <w:rsid w:val="00FF12C8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3">
    <w:name w:val="heading 3"/>
    <w:aliases w:val="Authors"/>
    <w:basedOn w:val="a"/>
    <w:next w:val="a"/>
    <w:link w:val="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title Char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Char">
    <w:name w:val="제목 3 Char"/>
    <w:aliases w:val="Authors Char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uiPriority w:val="99"/>
    <w:rsid w:val="007258AA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Char">
    <w:name w:val="본문 Char"/>
    <w:link w:val="a4"/>
    <w:uiPriority w:val="99"/>
    <w:semiHidden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Char0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har0">
    <w:name w:val="메모 텍스트 Char"/>
    <w:link w:val="a6"/>
    <w:uiPriority w:val="99"/>
    <w:semiHidden/>
    <w:rPr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rsid w:val="00205354"/>
    <w:rPr>
      <w:b/>
      <w:bCs/>
    </w:rPr>
  </w:style>
  <w:style w:type="character" w:customStyle="1" w:styleId="Char1">
    <w:name w:val="메모 주제 Char"/>
    <w:link w:val="a7"/>
    <w:uiPriority w:val="99"/>
    <w:semiHidden/>
    <w:rPr>
      <w:b/>
      <w:bCs/>
      <w:sz w:val="20"/>
      <w:szCs w:val="20"/>
    </w:rPr>
  </w:style>
  <w:style w:type="paragraph" w:styleId="a8">
    <w:name w:val="Balloon Text"/>
    <w:basedOn w:val="a"/>
    <w:link w:val="Char2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Char2">
    <w:name w:val="풍선 도움말 텍스트 Char"/>
    <w:link w:val="a8"/>
    <w:uiPriority w:val="99"/>
    <w:semiHidden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Char3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Char3">
    <w:name w:val="본문 들여쓰기 Char"/>
    <w:link w:val="a9"/>
    <w:uiPriority w:val="99"/>
    <w:semiHidden/>
    <w:rPr>
      <w:sz w:val="24"/>
      <w:szCs w:val="24"/>
    </w:rPr>
  </w:style>
  <w:style w:type="paragraph" w:styleId="aa">
    <w:name w:val="header"/>
    <w:basedOn w:val="a"/>
    <w:link w:val="Char4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4">
    <w:name w:val="머리글 Char"/>
    <w:link w:val="aa"/>
    <w:uiPriority w:val="99"/>
    <w:rsid w:val="00671A59"/>
    <w:rPr>
      <w:sz w:val="24"/>
      <w:szCs w:val="24"/>
    </w:rPr>
  </w:style>
  <w:style w:type="paragraph" w:styleId="ab">
    <w:name w:val="footer"/>
    <w:basedOn w:val="a"/>
    <w:link w:val="Char5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Char5">
    <w:name w:val="바닥글 Char"/>
    <w:link w:val="ab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ac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  <w:style w:type="paragraph" w:customStyle="1" w:styleId="Default">
    <w:name w:val="Default"/>
    <w:rsid w:val="00BC77B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3E678-88AF-414A-A0F2-A7F26FFD6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2764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2016-10-25T00:41:00Z</dcterms:created>
  <dcterms:modified xsi:type="dcterms:W3CDTF">2016-10-25T07:18:00Z</dcterms:modified>
</cp:coreProperties>
</file>