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61E9A" w14:textId="77777777" w:rsidR="003D6A2E" w:rsidRPr="00CA7A39" w:rsidRDefault="00401713" w:rsidP="003D6A2E">
      <w:pPr>
        <w:pStyle w:val="Default"/>
        <w:tabs>
          <w:tab w:val="left" w:pos="0"/>
        </w:tabs>
        <w:spacing w:line="360" w:lineRule="auto"/>
        <w:jc w:val="center"/>
        <w:rPr>
          <w:b/>
          <w:lang w:val="en-US"/>
        </w:rPr>
      </w:pPr>
      <w:r w:rsidRPr="003D6A2E">
        <w:rPr>
          <w:rFonts w:ascii="Times New Roman" w:hAnsi="Times New Roman" w:cs="Times New Roman"/>
          <w:color w:val="337AB7"/>
          <w:sz w:val="22"/>
          <w:szCs w:val="18"/>
          <w:lang w:val="en-US"/>
        </w:rPr>
        <w:t xml:space="preserve">Title: </w:t>
      </w:r>
      <w:r w:rsidR="003D6A2E" w:rsidRPr="00DF6600">
        <w:rPr>
          <w:rFonts w:ascii="Times New Roman" w:hAnsi="Times New Roman" w:cs="Times New Roman"/>
          <w:color w:val="548DD4" w:themeColor="text2" w:themeTint="99"/>
          <w:sz w:val="22"/>
          <w:szCs w:val="22"/>
          <w:lang w:val="en-US"/>
        </w:rPr>
        <w:t>Shelf life enhancement of PGPRs using a simple formulation screening method</w:t>
      </w:r>
    </w:p>
    <w:p w14:paraId="1FD0DF8D" w14:textId="77777777" w:rsidR="003D6A2E" w:rsidRPr="002D363E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2D363E">
        <w:rPr>
          <w:rFonts w:ascii="Times New Roman" w:hAnsi="Times New Roman" w:cs="Times New Roman"/>
          <w:sz w:val="22"/>
          <w:szCs w:val="22"/>
        </w:rPr>
        <w:t xml:space="preserve">Marina Teixeira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Arriel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-Elias: Universidade Federal de Goiás,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2B1CE364" w14:textId="77777777" w:rsidR="00C55999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2D363E">
        <w:rPr>
          <w:rFonts w:ascii="Times New Roman" w:hAnsi="Times New Roman" w:cs="Times New Roman"/>
          <w:sz w:val="22"/>
          <w:szCs w:val="22"/>
        </w:rPr>
        <w:t>Maythsulei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. Oliveira: Universidade Federal de Goiás,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0E4C2B87" w14:textId="77777777" w:rsidR="003D6A2E" w:rsidRPr="002D363E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2D363E">
        <w:rPr>
          <w:rFonts w:ascii="Times New Roman" w:hAnsi="Times New Roman" w:cs="Times New Roman"/>
          <w:sz w:val="22"/>
          <w:szCs w:val="22"/>
        </w:rPr>
        <w:t>Valácia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 Lemes da Silva-Lobo: Embrapa Arroz e Feijão, Santo Antônio de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1B2E965D" w14:textId="77777777" w:rsidR="003D6A2E" w:rsidRPr="002D363E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2D363E">
        <w:rPr>
          <w:rFonts w:ascii="Times New Roman" w:hAnsi="Times New Roman" w:cs="Times New Roman"/>
          <w:sz w:val="22"/>
          <w:szCs w:val="22"/>
          <w:u w:val="single"/>
        </w:rPr>
        <w:t xml:space="preserve">Marta  Cristina </w:t>
      </w:r>
      <w:proofErr w:type="spellStart"/>
      <w:r w:rsidRPr="002D363E">
        <w:rPr>
          <w:rFonts w:ascii="Times New Roman" w:hAnsi="Times New Roman" w:cs="Times New Roman"/>
          <w:sz w:val="22"/>
          <w:szCs w:val="22"/>
          <w:u w:val="single"/>
        </w:rPr>
        <w:t>Corsi</w:t>
      </w:r>
      <w:proofErr w:type="spellEnd"/>
      <w:r w:rsidRPr="002D363E">
        <w:rPr>
          <w:rFonts w:ascii="Times New Roman" w:hAnsi="Times New Roman" w:cs="Times New Roman"/>
          <w:sz w:val="22"/>
          <w:szCs w:val="22"/>
          <w:u w:val="single"/>
        </w:rPr>
        <w:t xml:space="preserve"> de  </w:t>
      </w:r>
      <w:proofErr w:type="spellStart"/>
      <w:r w:rsidRPr="002D363E">
        <w:rPr>
          <w:rFonts w:ascii="Times New Roman" w:hAnsi="Times New Roman" w:cs="Times New Roman"/>
          <w:sz w:val="22"/>
          <w:szCs w:val="22"/>
          <w:u w:val="single"/>
        </w:rPr>
        <w:t>Filippi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: Embrapa Arroz e Feijão, Santo Antônio de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654B29BA" w14:textId="77777777" w:rsidR="003D6A2E" w:rsidRPr="002D363E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2D363E">
        <w:rPr>
          <w:rFonts w:ascii="Times New Roman" w:hAnsi="Times New Roman" w:cs="Times New Roman"/>
          <w:sz w:val="22"/>
          <w:szCs w:val="22"/>
          <w:lang w:val="en-US"/>
        </w:rPr>
        <w:t xml:space="preserve">A. H. </w:t>
      </w:r>
      <w:proofErr w:type="spellStart"/>
      <w:r w:rsidRPr="002D363E">
        <w:rPr>
          <w:rFonts w:ascii="Times New Roman" w:hAnsi="Times New Roman" w:cs="Times New Roman"/>
          <w:sz w:val="22"/>
          <w:szCs w:val="22"/>
          <w:lang w:val="en-US"/>
        </w:rPr>
        <w:t>Babana</w:t>
      </w:r>
      <w:proofErr w:type="spellEnd"/>
      <w:r w:rsidRPr="002D363E">
        <w:rPr>
          <w:rFonts w:ascii="Times New Roman" w:hAnsi="Times New Roman" w:cs="Times New Roman"/>
          <w:sz w:val="22"/>
          <w:szCs w:val="22"/>
          <w:lang w:val="en-US"/>
        </w:rPr>
        <w:t>: University of Sciences Techniques and Technology of Bamako, Bamako, Mali</w:t>
      </w:r>
    </w:p>
    <w:p w14:paraId="0F8CAA67" w14:textId="77777777" w:rsidR="003D6A2E" w:rsidRPr="002D363E" w:rsidRDefault="003D6A2E" w:rsidP="003D6A2E">
      <w:pPr>
        <w:pStyle w:val="Default"/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proofErr w:type="spellStart"/>
      <w:r w:rsidRPr="002D363E">
        <w:rPr>
          <w:rFonts w:ascii="Times New Roman" w:hAnsi="Times New Roman" w:cs="Times New Roman"/>
          <w:sz w:val="22"/>
          <w:szCs w:val="22"/>
        </w:rPr>
        <w:t>Edemilson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 Cardoso. Conceição: Universidade Federal de Goiás,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2271DF20" w14:textId="77777777" w:rsidR="003D6A2E" w:rsidRPr="000123C9" w:rsidRDefault="003D6A2E" w:rsidP="003D6A2E">
      <w:pPr>
        <w:pStyle w:val="Default"/>
        <w:tabs>
          <w:tab w:val="left" w:pos="0"/>
        </w:tabs>
        <w:rPr>
          <w:sz w:val="20"/>
          <w:szCs w:val="20"/>
        </w:rPr>
      </w:pPr>
      <w:proofErr w:type="spellStart"/>
      <w:r w:rsidRPr="002D363E">
        <w:rPr>
          <w:rFonts w:ascii="Times New Roman" w:hAnsi="Times New Roman" w:cs="Times New Roman"/>
          <w:sz w:val="22"/>
          <w:szCs w:val="22"/>
        </w:rPr>
        <w:t>MarcioVinicius</w:t>
      </w:r>
      <w:proofErr w:type="spellEnd"/>
      <w:r w:rsidRPr="002D363E">
        <w:rPr>
          <w:rFonts w:ascii="Times New Roman" w:hAnsi="Times New Roman" w:cs="Times New Roman"/>
          <w:sz w:val="22"/>
          <w:szCs w:val="22"/>
        </w:rPr>
        <w:t xml:space="preserve"> Carvalho Barros Cortes: Embrapa Arroz e Feijão, Santo Antônio de Goiás, </w:t>
      </w:r>
      <w:proofErr w:type="spellStart"/>
      <w:r w:rsidRPr="002D363E">
        <w:rPr>
          <w:rFonts w:ascii="Times New Roman" w:hAnsi="Times New Roman" w:cs="Times New Roman"/>
          <w:sz w:val="22"/>
          <w:szCs w:val="22"/>
        </w:rPr>
        <w:t>Brazil</w:t>
      </w:r>
      <w:proofErr w:type="spellEnd"/>
    </w:p>
    <w:p w14:paraId="0589A0D3" w14:textId="77777777" w:rsidR="00AE3E37" w:rsidRPr="003D6A2E" w:rsidRDefault="00AE3E37" w:rsidP="003D6A2E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lang w:val="pt-BR"/>
        </w:rPr>
      </w:pPr>
    </w:p>
    <w:p w14:paraId="0BEB7C19" w14:textId="77777777" w:rsidR="00AE3E37" w:rsidRPr="003D6A2E" w:rsidRDefault="00AE3E37">
      <w:pPr>
        <w:rPr>
          <w:rFonts w:ascii="Arial"/>
          <w:sz w:val="18"/>
          <w:szCs w:val="18"/>
          <w:lang w:val="pt-BR"/>
        </w:rPr>
        <w:sectPr w:rsidR="00AE3E37" w:rsidRPr="003D6A2E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4047C75" w14:textId="77777777" w:rsidR="00AE3E37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14:paraId="1B27893F" w14:textId="77777777" w:rsidR="00C55999" w:rsidRPr="00401713" w:rsidRDefault="00C55999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56C8E936" w14:textId="77777777" w:rsidR="003D6A2E" w:rsidRPr="002D363E" w:rsidRDefault="003D6A2E" w:rsidP="003D6A2E">
      <w:pPr>
        <w:pStyle w:val="Default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2D363E">
        <w:rPr>
          <w:rFonts w:ascii="Times New Roman" w:hAnsi="Times New Roman" w:cs="Times New Roman"/>
          <w:color w:val="auto"/>
          <w:sz w:val="18"/>
          <w:szCs w:val="18"/>
          <w:lang w:val="en-US"/>
        </w:rPr>
        <w:t xml:space="preserve">Plant growth promoting </w:t>
      </w:r>
      <w:proofErr w:type="spellStart"/>
      <w:r w:rsidRPr="002D363E">
        <w:rPr>
          <w:rFonts w:ascii="Times New Roman" w:hAnsi="Times New Roman" w:cs="Times New Roman"/>
          <w:color w:val="auto"/>
          <w:sz w:val="18"/>
          <w:szCs w:val="18"/>
          <w:lang w:val="en-US"/>
        </w:rPr>
        <w:t>rhizobacteria</w:t>
      </w:r>
      <w:proofErr w:type="spellEnd"/>
      <w:r w:rsidRPr="002D363E">
        <w:rPr>
          <w:rFonts w:ascii="Times New Roman" w:hAnsi="Times New Roman" w:cs="Times New Roman"/>
          <w:color w:val="auto"/>
          <w:sz w:val="18"/>
          <w:szCs w:val="18"/>
          <w:lang w:val="en-US"/>
        </w:rPr>
        <w:t xml:space="preserve"> (PGPR) 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are a specific group of bacteria interacting beneficially with plants. Among the known PGPRs, the species </w:t>
      </w:r>
      <w:r w:rsidRPr="002D363E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Pseudomonas </w:t>
      </w:r>
      <w:proofErr w:type="spellStart"/>
      <w:r w:rsidRPr="002D363E">
        <w:rPr>
          <w:rFonts w:ascii="Times New Roman" w:hAnsi="Times New Roman" w:cs="Times New Roman"/>
          <w:i/>
          <w:iCs/>
          <w:sz w:val="18"/>
          <w:szCs w:val="18"/>
          <w:lang w:val="en-US"/>
        </w:rPr>
        <w:t>fluorescens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2D363E">
        <w:rPr>
          <w:rFonts w:ascii="Times New Roman" w:hAnsi="Times New Roman" w:cs="Times New Roman"/>
          <w:i/>
          <w:iCs/>
          <w:sz w:val="18"/>
          <w:szCs w:val="18"/>
          <w:lang w:val="en-US"/>
        </w:rPr>
        <w:t>Burkholderia</w:t>
      </w:r>
      <w:proofErr w:type="spellEnd"/>
      <w:r w:rsidRPr="002D363E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proofErr w:type="spellStart"/>
      <w:r w:rsidRPr="002D363E">
        <w:rPr>
          <w:rFonts w:ascii="Times New Roman" w:hAnsi="Times New Roman" w:cs="Times New Roman"/>
          <w:i/>
          <w:iCs/>
          <w:sz w:val="18"/>
          <w:szCs w:val="18"/>
          <w:lang w:val="en-US"/>
        </w:rPr>
        <w:t>pyrrocinia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have been highlighted in both growth promotion and control of rice diseases. Ensuring the stability of the microorganism during production, formulation, distribution and storage has been a challenge for these species. In this context, the objective of this work was to develop liquid formulations, through a simplified process, that allows </w:t>
      </w:r>
      <w:proofErr w:type="gramStart"/>
      <w:r w:rsidRPr="002D363E">
        <w:rPr>
          <w:rFonts w:ascii="Times New Roman" w:hAnsi="Times New Roman" w:cs="Times New Roman"/>
          <w:sz w:val="18"/>
          <w:szCs w:val="18"/>
          <w:lang w:val="en-US"/>
        </w:rPr>
        <w:t>to increase</w:t>
      </w:r>
      <w:proofErr w:type="gram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the shelf life of these </w:t>
      </w:r>
      <w:proofErr w:type="spellStart"/>
      <w:r w:rsidRPr="002D363E">
        <w:rPr>
          <w:rFonts w:ascii="Times New Roman" w:hAnsi="Times New Roman" w:cs="Times New Roman"/>
          <w:sz w:val="18"/>
          <w:szCs w:val="18"/>
          <w:lang w:val="en-US"/>
        </w:rPr>
        <w:t>rhizobacteria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for commercial application. Both bacteria were tested in 32 formulations under two storage temperature conditions, 8°C and 28°C, resulting in 64 treatments for each species, which were evaluated for 180 days. Combinations of the adjuvants: molasses, glycerol, </w:t>
      </w:r>
      <w:proofErr w:type="spellStart"/>
      <w:r w:rsidRPr="002D363E">
        <w:rPr>
          <w:rFonts w:ascii="Times New Roman" w:hAnsi="Times New Roman" w:cs="Times New Roman"/>
          <w:sz w:val="18"/>
          <w:szCs w:val="18"/>
          <w:lang w:val="en-US"/>
        </w:rPr>
        <w:t>NaCl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>, PVP, MgSO</w:t>
      </w:r>
      <w:r w:rsidRPr="002D363E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4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>, K</w:t>
      </w:r>
      <w:r w:rsidRPr="002D363E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2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>HPO</w:t>
      </w:r>
      <w:r w:rsidRPr="002D363E">
        <w:rPr>
          <w:rFonts w:ascii="Times New Roman" w:hAnsi="Times New Roman" w:cs="Times New Roman"/>
          <w:sz w:val="18"/>
          <w:szCs w:val="18"/>
          <w:vertAlign w:val="subscript"/>
          <w:lang w:val="en-US"/>
        </w:rPr>
        <w:t>4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and yeast extract were evaluated. Formulations containing molasses, stored at 8°C, were considered the most efficient in maintaining microbial viability. The method used was considered efficient to select three formulations that allowed maintenance of the concentration of viable cells of </w:t>
      </w:r>
      <w:r w:rsidRPr="002D363E">
        <w:rPr>
          <w:rFonts w:ascii="Times New Roman" w:hAnsi="Times New Roman" w:cs="Times New Roman"/>
          <w:i/>
          <w:sz w:val="18"/>
          <w:szCs w:val="18"/>
          <w:lang w:val="en-US"/>
        </w:rPr>
        <w:t xml:space="preserve">P. </w:t>
      </w:r>
      <w:proofErr w:type="spellStart"/>
      <w:r w:rsidRPr="002D363E">
        <w:rPr>
          <w:rFonts w:ascii="Times New Roman" w:hAnsi="Times New Roman" w:cs="Times New Roman"/>
          <w:i/>
          <w:sz w:val="18"/>
          <w:szCs w:val="18"/>
          <w:lang w:val="en-US"/>
        </w:rPr>
        <w:t>fluorescens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 w:rsidRPr="002D363E">
        <w:rPr>
          <w:rFonts w:ascii="Times New Roman" w:hAnsi="Times New Roman" w:cs="Times New Roman"/>
          <w:i/>
          <w:sz w:val="18"/>
          <w:szCs w:val="18"/>
          <w:lang w:val="en-US"/>
        </w:rPr>
        <w:t xml:space="preserve">B. </w:t>
      </w:r>
      <w:proofErr w:type="spellStart"/>
      <w:r w:rsidRPr="002D363E">
        <w:rPr>
          <w:rFonts w:ascii="Times New Roman" w:hAnsi="Times New Roman" w:cs="Times New Roman"/>
          <w:i/>
          <w:sz w:val="18"/>
          <w:szCs w:val="18"/>
          <w:lang w:val="en-US"/>
        </w:rPr>
        <w:t>pyrrocinia</w:t>
      </w:r>
      <w:proofErr w:type="spellEnd"/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in 10</w:t>
      </w:r>
      <w:r w:rsidRPr="002D363E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8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 xml:space="preserve"> cfu.mL</w:t>
      </w:r>
      <w:r w:rsidRPr="002D363E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-1</w:t>
      </w:r>
      <w:r w:rsidRPr="002D363E">
        <w:rPr>
          <w:rFonts w:ascii="Times New Roman" w:hAnsi="Times New Roman" w:cs="Times New Roman"/>
          <w:sz w:val="18"/>
          <w:szCs w:val="18"/>
          <w:lang w:val="en-US"/>
        </w:rPr>
        <w:t>, for at least 90 days and 150 days, respectively, not interfering in bacterial action potential.</w:t>
      </w:r>
    </w:p>
    <w:p w14:paraId="74A7A6B6" w14:textId="77777777" w:rsidR="005973B9" w:rsidRDefault="0056768A" w:rsidP="00C55999">
      <w:pPr>
        <w:pStyle w:val="Heading3"/>
        <w:spacing w:before="74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56768A">
        <w:rPr>
          <w:rFonts w:ascii="Times New Roman" w:hAnsi="Times New Roman" w:cs="Times New Roman"/>
          <w:color w:val="BF5A14"/>
          <w:sz w:val="18"/>
          <w:szCs w:val="18"/>
        </w:rPr>
        <w:lastRenderedPageBreak/>
        <w:t>References/Bibliography</w:t>
      </w:r>
    </w:p>
    <w:p w14:paraId="5EB39C1C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Filippi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MCC, Silva GB, Silva-Lobo VL, Cortes MVCB, Moraes AJG,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Prabhu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AS (2011). </w:t>
      </w:r>
      <w:r w:rsidRPr="00D6285D">
        <w:rPr>
          <w:rFonts w:ascii="Times New Roman" w:hAnsi="Times New Roman" w:cs="Times New Roman"/>
          <w:sz w:val="18"/>
          <w:szCs w:val="18"/>
        </w:rPr>
        <w:t>Leaf blast (</w:t>
      </w:r>
      <w:proofErr w:type="spellStart"/>
      <w:r w:rsidRPr="00D6285D">
        <w:rPr>
          <w:rFonts w:ascii="Times New Roman" w:hAnsi="Times New Roman" w:cs="Times New Roman"/>
          <w:i/>
          <w:sz w:val="18"/>
          <w:szCs w:val="18"/>
        </w:rPr>
        <w:t>Magnaporthe</w:t>
      </w:r>
      <w:proofErr w:type="spellEnd"/>
      <w:r w:rsidRPr="00D6285D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6285D">
        <w:rPr>
          <w:rFonts w:ascii="Times New Roman" w:hAnsi="Times New Roman" w:cs="Times New Roman"/>
          <w:i/>
          <w:sz w:val="18"/>
          <w:szCs w:val="18"/>
        </w:rPr>
        <w:t>oryzae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) suppression and growth promotion by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rhizobacteria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on aerobic rice in Brazil. Biol. Control. </w:t>
      </w:r>
      <w:proofErr w:type="gramStart"/>
      <w:r w:rsidRPr="00D6285D">
        <w:rPr>
          <w:rFonts w:ascii="Times New Roman" w:hAnsi="Times New Roman" w:cs="Times New Roman"/>
          <w:sz w:val="18"/>
          <w:szCs w:val="18"/>
        </w:rPr>
        <w:t>58: 160-162.</w:t>
      </w:r>
      <w:proofErr w:type="gramEnd"/>
    </w:p>
    <w:p w14:paraId="2B78D216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5206FC1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</w:rPr>
      </w:pPr>
      <w:r w:rsidRPr="00D6285D">
        <w:rPr>
          <w:rFonts w:ascii="Times New Roman" w:hAnsi="Times New Roman" w:cs="Times New Roman"/>
          <w:sz w:val="18"/>
          <w:szCs w:val="18"/>
        </w:rPr>
        <w:t xml:space="preserve">Leggett M, Leland J,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Kellar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K,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Epp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B (2011). Formulation of microbial biocontrol agents - an industrial perspective Article. Can. J. Plant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Pathol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Pr="00D6285D">
        <w:rPr>
          <w:rFonts w:ascii="Times New Roman" w:hAnsi="Times New Roman" w:cs="Times New Roman"/>
          <w:sz w:val="18"/>
          <w:szCs w:val="18"/>
        </w:rPr>
        <w:t>33: 101-107.</w:t>
      </w:r>
      <w:proofErr w:type="gramEnd"/>
    </w:p>
    <w:p w14:paraId="586C302E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9813239" w14:textId="77777777" w:rsid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  <w:lang w:val="pt-BR"/>
        </w:rPr>
      </w:pPr>
      <w:proofErr w:type="spellStart"/>
      <w:r w:rsidRPr="00D6285D">
        <w:rPr>
          <w:rFonts w:ascii="Times New Roman" w:hAnsi="Times New Roman" w:cs="Times New Roman"/>
          <w:sz w:val="18"/>
          <w:szCs w:val="18"/>
        </w:rPr>
        <w:t>Notteghem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JL (1981). Cooperative experiment on horizontal resistance to rice blast. In: International Rice Research Institute (Los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Baños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, Filipinas). Blast and upland rice: report and recommendations from the meeting for international collaboration in upland rice improvement. </w:t>
      </w:r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Los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Baños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>. 43-51.</w:t>
      </w:r>
    </w:p>
    <w:p w14:paraId="7C70828E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  <w:lang w:val="pt-BR"/>
        </w:rPr>
      </w:pPr>
    </w:p>
    <w:p w14:paraId="034D773A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  <w:lang w:val="pt-BR"/>
        </w:rPr>
      </w:pPr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Sousa TP, Souza ACAD, Cortes MVCB,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Lanna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AC, Pinheiro HA,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Filippi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MCC, Silva GB (2017).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Bioagents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and silicon promoting fast early upland rice growth. Environ.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Sci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.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Pollut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>. R.45: 1-12.</w:t>
      </w:r>
    </w:p>
    <w:p w14:paraId="4DE3A670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  <w:lang w:val="pt-BR"/>
        </w:rPr>
      </w:pPr>
    </w:p>
    <w:p w14:paraId="317503A3" w14:textId="77777777" w:rsidR="00D6285D" w:rsidRDefault="00D6285D" w:rsidP="00D6285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Sperandio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EM, Vale HMM, Reis MS, Cortes MVCB,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Lanna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AC, </w:t>
      </w:r>
      <w:proofErr w:type="spellStart"/>
      <w:r w:rsidRPr="00D6285D">
        <w:rPr>
          <w:rFonts w:ascii="Times New Roman" w:hAnsi="Times New Roman" w:cs="Times New Roman"/>
          <w:sz w:val="18"/>
          <w:szCs w:val="18"/>
          <w:lang w:val="pt-BR"/>
        </w:rPr>
        <w:t>Filippi</w:t>
      </w:r>
      <w:proofErr w:type="spellEnd"/>
      <w:r w:rsidRPr="00D6285D">
        <w:rPr>
          <w:rFonts w:ascii="Times New Roman" w:hAnsi="Times New Roman" w:cs="Times New Roman"/>
          <w:sz w:val="18"/>
          <w:szCs w:val="18"/>
          <w:lang w:val="pt-BR"/>
        </w:rPr>
        <w:t xml:space="preserve"> MCC (2017). </w:t>
      </w:r>
      <w:r w:rsidRPr="00D6285D">
        <w:rPr>
          <w:rFonts w:ascii="Times New Roman" w:hAnsi="Times New Roman" w:cs="Times New Roman"/>
          <w:sz w:val="18"/>
          <w:szCs w:val="18"/>
        </w:rPr>
        <w:t xml:space="preserve">Evaluation of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rhizobacteria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in upland rice in Brazil: growth promotion and interaction of induced defense responses against leaf blast (</w:t>
      </w:r>
      <w:proofErr w:type="spellStart"/>
      <w:r w:rsidRPr="00D6285D">
        <w:rPr>
          <w:rFonts w:ascii="Times New Roman" w:hAnsi="Times New Roman" w:cs="Times New Roman"/>
          <w:i/>
          <w:sz w:val="18"/>
          <w:szCs w:val="18"/>
        </w:rPr>
        <w:t>Magnaporthe</w:t>
      </w:r>
      <w:proofErr w:type="spellEnd"/>
      <w:r w:rsidRPr="00D6285D"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D6285D">
        <w:rPr>
          <w:rFonts w:ascii="Times New Roman" w:hAnsi="Times New Roman" w:cs="Times New Roman"/>
          <w:i/>
          <w:sz w:val="18"/>
          <w:szCs w:val="18"/>
        </w:rPr>
        <w:t>oryzae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).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Acta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Physiol. Plant. </w:t>
      </w:r>
      <w:proofErr w:type="gramStart"/>
      <w:r w:rsidRPr="00D6285D">
        <w:rPr>
          <w:rFonts w:ascii="Times New Roman" w:hAnsi="Times New Roman" w:cs="Times New Roman"/>
          <w:sz w:val="18"/>
          <w:szCs w:val="18"/>
        </w:rPr>
        <w:t>39: 258-270</w:t>
      </w:r>
      <w:r w:rsidRPr="00CA7A39">
        <w:rPr>
          <w:rFonts w:ascii="Arial" w:hAnsi="Arial" w:cs="Arial"/>
          <w:sz w:val="24"/>
          <w:szCs w:val="24"/>
        </w:rPr>
        <w:t>.</w:t>
      </w:r>
      <w:proofErr w:type="gramEnd"/>
    </w:p>
    <w:p w14:paraId="711952BD" w14:textId="77777777" w:rsidR="00D6285D" w:rsidRPr="00CA7A39" w:rsidRDefault="00D6285D" w:rsidP="00D6285D">
      <w:pPr>
        <w:jc w:val="both"/>
        <w:rPr>
          <w:rFonts w:ascii="Arial" w:hAnsi="Arial" w:cs="Arial"/>
          <w:sz w:val="24"/>
          <w:szCs w:val="24"/>
        </w:rPr>
      </w:pPr>
    </w:p>
    <w:p w14:paraId="73880448" w14:textId="77777777" w:rsidR="00D6285D" w:rsidRPr="00D6285D" w:rsidRDefault="00D6285D" w:rsidP="00D6285D">
      <w:pPr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D6285D">
        <w:rPr>
          <w:rFonts w:ascii="Times New Roman" w:hAnsi="Times New Roman" w:cs="Times New Roman"/>
          <w:sz w:val="18"/>
          <w:szCs w:val="18"/>
        </w:rPr>
        <w:t>Shakih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SS,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Sayyed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RZ (2015). Role of plant growth-promoting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rhizobacteria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and their formulation in biocontrol of plant diseases. In: Arora NK (ed.) Plant Microbe Symbiosis: </w:t>
      </w:r>
      <w:proofErr w:type="spellStart"/>
      <w:r w:rsidRPr="00D6285D">
        <w:rPr>
          <w:rFonts w:ascii="Times New Roman" w:hAnsi="Times New Roman" w:cs="Times New Roman"/>
          <w:sz w:val="18"/>
          <w:szCs w:val="18"/>
        </w:rPr>
        <w:t>Apllied</w:t>
      </w:r>
      <w:proofErr w:type="spellEnd"/>
      <w:r w:rsidRPr="00D6285D">
        <w:rPr>
          <w:rFonts w:ascii="Times New Roman" w:hAnsi="Times New Roman" w:cs="Times New Roman"/>
          <w:sz w:val="18"/>
          <w:szCs w:val="18"/>
        </w:rPr>
        <w:t xml:space="preserve"> Facets. </w:t>
      </w:r>
      <w:proofErr w:type="gramStart"/>
      <w:r w:rsidRPr="00D6285D">
        <w:rPr>
          <w:rFonts w:ascii="Times New Roman" w:hAnsi="Times New Roman" w:cs="Times New Roman"/>
          <w:sz w:val="18"/>
          <w:szCs w:val="18"/>
        </w:rPr>
        <w:t>1: 337-351.</w:t>
      </w:r>
      <w:proofErr w:type="gramEnd"/>
      <w:r w:rsidRPr="00D6285D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4194673" w14:textId="77777777" w:rsidR="00D6285D" w:rsidRPr="0056768A" w:rsidRDefault="00D6285D" w:rsidP="0056768A">
      <w:pPr>
        <w:pStyle w:val="Heading3"/>
        <w:spacing w:before="74"/>
        <w:jc w:val="both"/>
        <w:rPr>
          <w:rFonts w:ascii="Times New Roman" w:hAnsi="Times New Roman" w:cs="Times New Roman"/>
          <w:sz w:val="18"/>
          <w:szCs w:val="18"/>
        </w:rPr>
      </w:pPr>
    </w:p>
    <w:p w14:paraId="18B09334" w14:textId="77777777"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490BFB2C" w14:textId="77777777"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14:paraId="6BAF932F" w14:textId="77777777" w:rsidR="00AE3E37" w:rsidRDefault="00AE3E37">
      <w:pPr>
        <w:pStyle w:val="BodyText"/>
        <w:rPr>
          <w:rFonts w:ascii="Calibri"/>
          <w:sz w:val="20"/>
        </w:rPr>
      </w:pPr>
    </w:p>
    <w:p w14:paraId="49AE67D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18735AC" wp14:editId="3B22B14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BD59FE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FE67D53" w14:textId="77777777" w:rsidR="00F00E1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F00E16">
        <w:rPr>
          <w:noProof/>
        </w:rPr>
        <w:drawing>
          <wp:inline distT="0" distB="0" distL="0" distR="0" wp14:anchorId="79D307F5" wp14:editId="63187673">
            <wp:extent cx="1307623" cy="179640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623" cy="17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35171" w14:textId="2862CC5B" w:rsidR="00AE3E37" w:rsidRPr="00401713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14:paraId="3FE832D1" w14:textId="77777777" w:rsidR="00AE3E37" w:rsidRPr="00401713" w:rsidRDefault="00C55999" w:rsidP="00BC7462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 w:rsidRPr="00C55999">
        <w:rPr>
          <w:rFonts w:ascii="Times New Roman" w:hAnsi="Times New Roman" w:cs="Times New Roman"/>
          <w:sz w:val="20"/>
          <w:szCs w:val="20"/>
        </w:rPr>
        <w:t xml:space="preserve">Marta Cristina is a </w:t>
      </w:r>
      <w:proofErr w:type="spellStart"/>
      <w:r>
        <w:rPr>
          <w:rFonts w:ascii="Times New Roman" w:hAnsi="Times New Roman" w:cs="Times New Roman"/>
          <w:sz w:val="20"/>
          <w:szCs w:val="20"/>
        </w:rPr>
        <w:t>scientidt</w:t>
      </w:r>
      <w:proofErr w:type="spellEnd"/>
      <w:r w:rsidRPr="00C55999">
        <w:rPr>
          <w:rFonts w:ascii="Times New Roman" w:hAnsi="Times New Roman" w:cs="Times New Roman"/>
          <w:sz w:val="20"/>
          <w:szCs w:val="20"/>
        </w:rPr>
        <w:t xml:space="preserve"> at </w:t>
      </w:r>
      <w:proofErr w:type="spellStart"/>
      <w:r w:rsidRPr="00C55999">
        <w:rPr>
          <w:rFonts w:ascii="Times New Roman" w:hAnsi="Times New Roman" w:cs="Times New Roman"/>
          <w:sz w:val="20"/>
          <w:szCs w:val="20"/>
        </w:rPr>
        <w:t>Embrapa</w:t>
      </w:r>
      <w:proofErr w:type="spellEnd"/>
      <w:r w:rsidRPr="00C55999">
        <w:rPr>
          <w:rFonts w:ascii="Times New Roman" w:hAnsi="Times New Roman" w:cs="Times New Roman"/>
          <w:sz w:val="20"/>
          <w:szCs w:val="20"/>
        </w:rPr>
        <w:t xml:space="preserve"> Rice and Beans</w:t>
      </w:r>
      <w:r>
        <w:rPr>
          <w:rFonts w:ascii="Times New Roman" w:hAnsi="Times New Roman" w:cs="Times New Roman"/>
          <w:sz w:val="20"/>
          <w:szCs w:val="20"/>
        </w:rPr>
        <w:t>, in Brazil</w:t>
      </w:r>
      <w:r w:rsidRPr="00C55999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She</w:t>
      </w:r>
      <w:r w:rsidRPr="00C55999">
        <w:rPr>
          <w:rFonts w:ascii="Times New Roman" w:hAnsi="Times New Roman" w:cs="Times New Roman"/>
          <w:sz w:val="20"/>
          <w:szCs w:val="20"/>
        </w:rPr>
        <w:t xml:space="preserve"> acts in research for alternative control of rice diseases. Has experience in the selection, characterization of biological agents for </w:t>
      </w:r>
      <w:r>
        <w:rPr>
          <w:rFonts w:ascii="Times New Roman" w:hAnsi="Times New Roman" w:cs="Times New Roman"/>
          <w:sz w:val="20"/>
          <w:szCs w:val="20"/>
        </w:rPr>
        <w:t xml:space="preserve">promoting </w:t>
      </w:r>
      <w:r w:rsidRPr="00C55999">
        <w:rPr>
          <w:rFonts w:ascii="Times New Roman" w:hAnsi="Times New Roman" w:cs="Times New Roman"/>
          <w:sz w:val="20"/>
          <w:szCs w:val="20"/>
        </w:rPr>
        <w:t>rice</w:t>
      </w:r>
      <w:r w:rsidR="008061A0">
        <w:rPr>
          <w:rFonts w:ascii="Times New Roman" w:hAnsi="Times New Roman" w:cs="Times New Roman"/>
          <w:sz w:val="20"/>
          <w:szCs w:val="20"/>
        </w:rPr>
        <w:t xml:space="preserve"> growth and controlling rice</w:t>
      </w:r>
      <w:r w:rsidRPr="00C55999">
        <w:rPr>
          <w:rFonts w:ascii="Times New Roman" w:hAnsi="Times New Roman" w:cs="Times New Roman"/>
          <w:sz w:val="20"/>
          <w:szCs w:val="20"/>
        </w:rPr>
        <w:t xml:space="preserve"> diseases. Coordinates a research group with research actions both in the laboratory and in </w:t>
      </w:r>
      <w:r w:rsidR="008061A0">
        <w:rPr>
          <w:rFonts w:ascii="Times New Roman" w:hAnsi="Times New Roman" w:cs="Times New Roman"/>
          <w:sz w:val="20"/>
          <w:szCs w:val="20"/>
        </w:rPr>
        <w:t>the field. The main focus of her</w:t>
      </w:r>
      <w:r w:rsidRPr="00C55999">
        <w:rPr>
          <w:rFonts w:ascii="Times New Roman" w:hAnsi="Times New Roman" w:cs="Times New Roman"/>
          <w:sz w:val="20"/>
          <w:szCs w:val="20"/>
        </w:rPr>
        <w:t xml:space="preserve"> </w:t>
      </w:r>
      <w:r w:rsidR="008061A0">
        <w:rPr>
          <w:rFonts w:ascii="Times New Roman" w:hAnsi="Times New Roman" w:cs="Times New Roman"/>
          <w:sz w:val="20"/>
          <w:szCs w:val="20"/>
        </w:rPr>
        <w:t>projects are</w:t>
      </w:r>
      <w:r w:rsidRPr="00C55999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C55999">
        <w:rPr>
          <w:rFonts w:ascii="Times New Roman" w:hAnsi="Times New Roman" w:cs="Times New Roman"/>
          <w:sz w:val="20"/>
          <w:szCs w:val="20"/>
        </w:rPr>
        <w:t>understanding</w:t>
      </w:r>
      <w:proofErr w:type="gramEnd"/>
      <w:r w:rsidRPr="00C55999">
        <w:rPr>
          <w:rFonts w:ascii="Times New Roman" w:hAnsi="Times New Roman" w:cs="Times New Roman"/>
          <w:sz w:val="20"/>
          <w:szCs w:val="20"/>
        </w:rPr>
        <w:t xml:space="preserve"> the mechanisms of interactions between plant / pathogen and beneficial microorganisms.</w:t>
      </w:r>
    </w:p>
    <w:p w14:paraId="49F262CD" w14:textId="77777777"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="00C55999">
        <w:rPr>
          <w:rFonts w:ascii="Times New Roman" w:hAnsi="Times New Roman" w:cs="Times New Roman"/>
          <w:sz w:val="20"/>
          <w:szCs w:val="20"/>
        </w:rPr>
        <w:t>cristina.filippi@embrapa.br</w:t>
      </w:r>
      <w:proofErr w:type="gramEnd"/>
    </w:p>
    <w:p w14:paraId="72C53B5F" w14:textId="77777777"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C55999">
        <w:rPr>
          <w:rFonts w:ascii="Times New Roman" w:hAnsi="Times New Roman" w:cs="Times New Roman"/>
          <w:sz w:val="20"/>
          <w:szCs w:val="20"/>
        </w:rPr>
        <w:t xml:space="preserve">Marta Cristina </w:t>
      </w:r>
      <w:proofErr w:type="spellStart"/>
      <w:r w:rsidR="00C55999">
        <w:rPr>
          <w:rFonts w:ascii="Times New Roman" w:hAnsi="Times New Roman" w:cs="Times New Roman"/>
          <w:sz w:val="20"/>
          <w:szCs w:val="20"/>
        </w:rPr>
        <w:t>Corsi</w:t>
      </w:r>
      <w:proofErr w:type="spellEnd"/>
      <w:r w:rsidR="00C55999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C55999">
        <w:rPr>
          <w:rFonts w:ascii="Times New Roman" w:hAnsi="Times New Roman" w:cs="Times New Roman"/>
          <w:sz w:val="20"/>
          <w:szCs w:val="20"/>
        </w:rPr>
        <w:t>Filippi</w:t>
      </w:r>
      <w:proofErr w:type="spellEnd"/>
    </w:p>
    <w:p w14:paraId="138390BE" w14:textId="77777777"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C55999">
        <w:rPr>
          <w:rFonts w:ascii="Times New Roman" w:hAnsi="Times New Roman" w:cs="Times New Roman"/>
          <w:sz w:val="20"/>
          <w:szCs w:val="20"/>
        </w:rPr>
        <w:t>macrisfilippi@gmail.com</w:t>
      </w:r>
    </w:p>
    <w:p w14:paraId="39548BC9" w14:textId="77777777"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C55999">
        <w:rPr>
          <w:rFonts w:ascii="Times New Roman" w:hAnsi="Times New Roman" w:cs="Times New Roman"/>
          <w:sz w:val="20"/>
          <w:szCs w:val="20"/>
        </w:rPr>
        <w:t xml:space="preserve"> +55 (62) 996730334</w:t>
      </w:r>
    </w:p>
    <w:p w14:paraId="7B8371C9" w14:textId="77777777"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14:paraId="7CB12F11" w14:textId="77777777"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14:paraId="3467938A" w14:textId="77777777" w:rsidR="00401713" w:rsidRPr="00EB5503" w:rsidRDefault="00EB550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14:paraId="0493F26C" w14:textId="77777777" w:rsidR="00401713" w:rsidRPr="00EB5503" w:rsidRDefault="00401713" w:rsidP="00BC7462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C55999">
        <w:rPr>
          <w:rFonts w:ascii="Times New Roman" w:hAnsi="Times New Roman" w:cs="Times New Roman"/>
          <w:sz w:val="20"/>
          <w:szCs w:val="20"/>
        </w:rPr>
        <w:t xml:space="preserve"> Poster presentation</w:t>
      </w:r>
    </w:p>
    <w:p w14:paraId="579F9078" w14:textId="77777777" w:rsidR="00E265DD" w:rsidRDefault="00401713" w:rsidP="00E265DD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C55999">
        <w:rPr>
          <w:rFonts w:ascii="Times New Roman" w:hAnsi="Times New Roman" w:cs="Times New Roman"/>
          <w:sz w:val="20"/>
          <w:szCs w:val="20"/>
        </w:rPr>
        <w:t xml:space="preserve"> 07/19/1963</w:t>
      </w:r>
    </w:p>
    <w:p w14:paraId="5C1D75B6" w14:textId="16835717" w:rsidR="00E265DD" w:rsidRPr="00E265DD" w:rsidRDefault="00401713" w:rsidP="00E265DD">
      <w:pPr>
        <w:pStyle w:val="ListParagraph"/>
        <w:numPr>
          <w:ilvl w:val="0"/>
          <w:numId w:val="4"/>
        </w:numPr>
        <w:spacing w:before="62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265DD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E265DD" w:rsidRPr="00E265DD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pt-BR"/>
        </w:rPr>
        <w:t>km 12 - Zona Rural GO-462, Santo Antônio de Goiás - GO, 75375-000</w:t>
      </w:r>
      <w:r w:rsidR="00E265DD"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  <w:lang w:val="pt-BR"/>
        </w:rPr>
        <w:t>. Brazil.</w:t>
      </w:r>
      <w:bookmarkStart w:id="0" w:name="_GoBack"/>
      <w:bookmarkEnd w:id="0"/>
    </w:p>
    <w:p w14:paraId="1ED70A5A" w14:textId="77777777" w:rsidR="00AE3E37" w:rsidRPr="00E265DD" w:rsidRDefault="00AE3E37" w:rsidP="00E265DD">
      <w:pPr>
        <w:pStyle w:val="BodyText"/>
        <w:spacing w:before="2"/>
        <w:ind w:left="720"/>
        <w:rPr>
          <w:rFonts w:ascii="Times New Roman" w:hAnsi="Times New Roman" w:cs="Times New Roman"/>
          <w:sz w:val="20"/>
          <w:szCs w:val="20"/>
        </w:rPr>
      </w:pPr>
    </w:p>
    <w:p w14:paraId="3AB4D7CB" w14:textId="77777777"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46C749F5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66D1338" w14:textId="77777777"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B34731" w14:textId="77777777" w:rsidR="00C55999" w:rsidRDefault="00C55999">
      <w:r>
        <w:separator/>
      </w:r>
    </w:p>
  </w:endnote>
  <w:endnote w:type="continuationSeparator" w:id="0">
    <w:p w14:paraId="7EC3FEB2" w14:textId="77777777" w:rsidR="00C55999" w:rsidRDefault="00C5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024DC" w14:textId="77777777" w:rsidR="00C55999" w:rsidRDefault="00C559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F15E5FB" wp14:editId="3624B8C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92C0BB" w14:textId="77777777" w:rsidR="00C55999" w:rsidRPr="005B3A56" w:rsidRDefault="00C559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3F88864" w14:textId="77777777" w:rsidR="00C55999" w:rsidRPr="005B3A56" w:rsidRDefault="00C559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9D2A2F5" wp14:editId="60C26EF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E81F9A" w14:textId="77777777" w:rsidR="00C55999" w:rsidRPr="005B3A56" w:rsidRDefault="00C559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A110AF2" w14:textId="77777777" w:rsidR="00C55999" w:rsidRPr="005B3A56" w:rsidRDefault="00C559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27CB08" wp14:editId="77A4A87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685CE7" w14:textId="77777777" w:rsidR="00C55999" w:rsidRPr="005B3A56" w:rsidRDefault="00C559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6C10121" w14:textId="77777777" w:rsidR="00C55999" w:rsidRPr="005B3A56" w:rsidRDefault="00C559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07477" w14:textId="77777777" w:rsidR="00C55999" w:rsidRDefault="00C55999">
      <w:r>
        <w:separator/>
      </w:r>
    </w:p>
  </w:footnote>
  <w:footnote w:type="continuationSeparator" w:id="0">
    <w:p w14:paraId="2417EAD7" w14:textId="77777777" w:rsidR="00C55999" w:rsidRDefault="00C559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97589" w14:textId="77777777" w:rsidR="00C55999" w:rsidRDefault="00C559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286FCE" wp14:editId="5156195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DF4CFA" w14:textId="77777777" w:rsidR="00C55999" w:rsidRPr="005B3A56" w:rsidRDefault="00C5599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B98B669" w14:textId="77777777" w:rsidR="00C55999" w:rsidRPr="005B3A56" w:rsidRDefault="00C559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E2911"/>
    <w:rsid w:val="001263DF"/>
    <w:rsid w:val="00292ED9"/>
    <w:rsid w:val="002931BA"/>
    <w:rsid w:val="003060C2"/>
    <w:rsid w:val="003D6A2E"/>
    <w:rsid w:val="00401713"/>
    <w:rsid w:val="00404E5B"/>
    <w:rsid w:val="00414F7B"/>
    <w:rsid w:val="004355DC"/>
    <w:rsid w:val="00455C3E"/>
    <w:rsid w:val="004749B4"/>
    <w:rsid w:val="00494130"/>
    <w:rsid w:val="004F3523"/>
    <w:rsid w:val="0056768A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8061A0"/>
    <w:rsid w:val="00873DF0"/>
    <w:rsid w:val="008756E6"/>
    <w:rsid w:val="008F4C83"/>
    <w:rsid w:val="009B2D44"/>
    <w:rsid w:val="009E03D1"/>
    <w:rsid w:val="00A07E82"/>
    <w:rsid w:val="00A9710C"/>
    <w:rsid w:val="00AE3E37"/>
    <w:rsid w:val="00B21A57"/>
    <w:rsid w:val="00B24AC1"/>
    <w:rsid w:val="00BC4C38"/>
    <w:rsid w:val="00BC7462"/>
    <w:rsid w:val="00C23FC6"/>
    <w:rsid w:val="00C33602"/>
    <w:rsid w:val="00C55999"/>
    <w:rsid w:val="00C76339"/>
    <w:rsid w:val="00C86E1F"/>
    <w:rsid w:val="00CD6F55"/>
    <w:rsid w:val="00D6285D"/>
    <w:rsid w:val="00DE3104"/>
    <w:rsid w:val="00E265DD"/>
    <w:rsid w:val="00EB5503"/>
    <w:rsid w:val="00EE6950"/>
    <w:rsid w:val="00F00E16"/>
    <w:rsid w:val="00F143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476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D6A2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D6A2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641</Words>
  <Characters>3654</Characters>
  <Application>Microsoft Macintosh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Marta Cristina</cp:lastModifiedBy>
  <cp:revision>4</cp:revision>
  <dcterms:created xsi:type="dcterms:W3CDTF">2018-05-31T14:36:00Z</dcterms:created>
  <dcterms:modified xsi:type="dcterms:W3CDTF">2018-05-31T14:57:00Z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