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EF60DB" w14:textId="22A180E8" w:rsidR="007D1B60" w:rsidRPr="007D1B60" w:rsidRDefault="007D1B60" w:rsidP="007D1B60">
      <w:pPr>
        <w:jc w:val="both"/>
        <w:rPr>
          <w:rFonts w:asciiTheme="majorBidi" w:eastAsia="Times New Roman" w:hAnsiTheme="majorBidi" w:cstheme="majorBidi"/>
          <w:b/>
          <w:bCs/>
          <w:lang w:eastAsia="en-GB"/>
        </w:rPr>
      </w:pPr>
      <w:r w:rsidRPr="007D1B60">
        <w:rPr>
          <w:rFonts w:asciiTheme="majorBidi" w:eastAsia="Times New Roman" w:hAnsiTheme="majorBidi" w:cstheme="majorBidi"/>
          <w:b/>
          <w:bCs/>
          <w:lang w:eastAsia="en-GB"/>
        </w:rPr>
        <w:t>M</w:t>
      </w:r>
      <w:r w:rsidRPr="007D1B60">
        <w:rPr>
          <w:rFonts w:asciiTheme="majorBidi" w:eastAsia="Times New Roman" w:hAnsiTheme="majorBidi" w:cstheme="majorBidi"/>
          <w:b/>
          <w:bCs/>
          <w:lang w:eastAsia="en-GB"/>
        </w:rPr>
        <w:t>olecular characterization and antibiotic resistance of Salmonella species obtained from duck eggs</w:t>
      </w:r>
    </w:p>
    <w:p w14:paraId="702C8461" w14:textId="76B9AB59" w:rsidR="007D1B60" w:rsidRPr="007D1B60" w:rsidRDefault="007D1B60" w:rsidP="007D1B60">
      <w:pPr>
        <w:jc w:val="both"/>
        <w:rPr>
          <w:rFonts w:asciiTheme="majorBidi" w:eastAsia="Times New Roman" w:hAnsiTheme="majorBidi" w:cstheme="majorBidi"/>
          <w:lang w:eastAsia="en-GB"/>
        </w:rPr>
      </w:pPr>
      <w:r w:rsidRPr="007D1B60">
        <w:rPr>
          <w:rFonts w:asciiTheme="majorBidi" w:eastAsia="Times New Roman" w:hAnsiTheme="majorBidi" w:cstheme="majorBidi"/>
          <w:lang w:eastAsia="en-GB"/>
        </w:rPr>
        <w:t xml:space="preserve">The present study was designed to investigate the prevalence, molecular characterization and antibiotic resistance of Salmonella species obtained from duck eggs. Local duck eggs were randomly purchased from the villagers from North of Iran during the course of a week in the winter of 2021 and they were transferred to the Microbiology Laboratory. The number of the purchased duck eggs was equal to 54. The 4 out of 54 (7/4%) Salmonella samples were identified as serovars of Salmonella enteritidis (5.55%) and Salmonella </w:t>
      </w:r>
      <w:proofErr w:type="spellStart"/>
      <w:r w:rsidRPr="007D1B60">
        <w:rPr>
          <w:rFonts w:asciiTheme="majorBidi" w:eastAsia="Times New Roman" w:hAnsiTheme="majorBidi" w:cstheme="majorBidi"/>
          <w:lang w:eastAsia="en-GB"/>
        </w:rPr>
        <w:t>infantis</w:t>
      </w:r>
      <w:proofErr w:type="spellEnd"/>
      <w:r w:rsidRPr="007D1B60">
        <w:rPr>
          <w:rFonts w:asciiTheme="majorBidi" w:eastAsia="Times New Roman" w:hAnsiTheme="majorBidi" w:cstheme="majorBidi"/>
          <w:lang w:eastAsia="en-GB"/>
        </w:rPr>
        <w:t xml:space="preserve"> (1.85%). Except the traditional serotyping that was performed for all isolates, Salmonella enteritidis and Salmonella </w:t>
      </w:r>
      <w:proofErr w:type="spellStart"/>
      <w:r w:rsidRPr="007D1B60">
        <w:rPr>
          <w:rFonts w:asciiTheme="majorBidi" w:eastAsia="Times New Roman" w:hAnsiTheme="majorBidi" w:cstheme="majorBidi"/>
          <w:lang w:eastAsia="en-GB"/>
        </w:rPr>
        <w:t>infanitis</w:t>
      </w:r>
      <w:proofErr w:type="spellEnd"/>
      <w:r w:rsidRPr="007D1B60">
        <w:rPr>
          <w:rFonts w:asciiTheme="majorBidi" w:eastAsia="Times New Roman" w:hAnsiTheme="majorBidi" w:cstheme="majorBidi"/>
          <w:lang w:eastAsia="en-GB"/>
        </w:rPr>
        <w:t xml:space="preserve"> isolates were characterized by using multiplex PCR for further identification, using four pairs of primers were employed: S141 and S139 for the </w:t>
      </w:r>
      <w:proofErr w:type="spellStart"/>
      <w:r w:rsidRPr="007D1B60">
        <w:rPr>
          <w:rFonts w:asciiTheme="majorBidi" w:eastAsia="Times New Roman" w:hAnsiTheme="majorBidi" w:cstheme="majorBidi"/>
          <w:lang w:eastAsia="en-GB"/>
        </w:rPr>
        <w:t>invA</w:t>
      </w:r>
      <w:proofErr w:type="spellEnd"/>
      <w:r w:rsidRPr="007D1B60">
        <w:rPr>
          <w:rFonts w:asciiTheme="majorBidi" w:eastAsia="Times New Roman" w:hAnsiTheme="majorBidi" w:cstheme="majorBidi"/>
          <w:lang w:eastAsia="en-GB"/>
        </w:rPr>
        <w:t xml:space="preserve"> gene, specific for the genus of Salmonella; S1 and S 4 for the </w:t>
      </w:r>
      <w:proofErr w:type="spellStart"/>
      <w:r w:rsidRPr="007D1B60">
        <w:rPr>
          <w:rFonts w:asciiTheme="majorBidi" w:eastAsia="Times New Roman" w:hAnsiTheme="majorBidi" w:cstheme="majorBidi"/>
          <w:lang w:eastAsia="en-GB"/>
        </w:rPr>
        <w:t>Spv</w:t>
      </w:r>
      <w:proofErr w:type="spellEnd"/>
      <w:r w:rsidRPr="007D1B60">
        <w:rPr>
          <w:rFonts w:asciiTheme="majorBidi" w:eastAsia="Times New Roman" w:hAnsiTheme="majorBidi" w:cstheme="majorBidi"/>
          <w:lang w:eastAsia="en-GB"/>
        </w:rPr>
        <w:t xml:space="preserve"> gene and Sefa2, Sefa4 for the </w:t>
      </w:r>
      <w:proofErr w:type="spellStart"/>
      <w:r w:rsidRPr="007D1B60">
        <w:rPr>
          <w:rFonts w:asciiTheme="majorBidi" w:eastAsia="Times New Roman" w:hAnsiTheme="majorBidi" w:cstheme="majorBidi"/>
          <w:lang w:eastAsia="en-GB"/>
        </w:rPr>
        <w:t>SefA</w:t>
      </w:r>
      <w:proofErr w:type="spellEnd"/>
      <w:r w:rsidRPr="007D1B60">
        <w:rPr>
          <w:rFonts w:asciiTheme="majorBidi" w:eastAsia="Times New Roman" w:hAnsiTheme="majorBidi" w:cstheme="majorBidi"/>
          <w:lang w:eastAsia="en-GB"/>
        </w:rPr>
        <w:t xml:space="preserve"> gene, specific for Enteritidis serovar; and Si-F and Si-R for </w:t>
      </w:r>
      <w:proofErr w:type="spellStart"/>
      <w:r w:rsidRPr="007D1B60">
        <w:rPr>
          <w:rFonts w:asciiTheme="majorBidi" w:eastAsia="Times New Roman" w:hAnsiTheme="majorBidi" w:cstheme="majorBidi"/>
          <w:lang w:eastAsia="en-GB"/>
        </w:rPr>
        <w:t>fljB</w:t>
      </w:r>
      <w:proofErr w:type="spellEnd"/>
      <w:r w:rsidRPr="007D1B60">
        <w:rPr>
          <w:rFonts w:asciiTheme="majorBidi" w:eastAsia="Times New Roman" w:hAnsiTheme="majorBidi" w:cstheme="majorBidi"/>
          <w:lang w:eastAsia="en-GB"/>
        </w:rPr>
        <w:t xml:space="preserve"> gene, specific for </w:t>
      </w:r>
      <w:proofErr w:type="spellStart"/>
      <w:r w:rsidRPr="007D1B60">
        <w:rPr>
          <w:rFonts w:asciiTheme="majorBidi" w:eastAsia="Times New Roman" w:hAnsiTheme="majorBidi" w:cstheme="majorBidi"/>
          <w:lang w:eastAsia="en-GB"/>
        </w:rPr>
        <w:t>Infantis</w:t>
      </w:r>
      <w:proofErr w:type="spellEnd"/>
      <w:r w:rsidRPr="007D1B60">
        <w:rPr>
          <w:rFonts w:asciiTheme="majorBidi" w:eastAsia="Times New Roman" w:hAnsiTheme="majorBidi" w:cstheme="majorBidi"/>
          <w:lang w:eastAsia="en-GB"/>
        </w:rPr>
        <w:t xml:space="preserve"> serovar. Most of the Salmonella isolates in this study were sensitive to </w:t>
      </w:r>
      <w:proofErr w:type="spellStart"/>
      <w:proofErr w:type="gramStart"/>
      <w:r w:rsidRPr="007D1B60">
        <w:rPr>
          <w:rFonts w:asciiTheme="majorBidi" w:eastAsia="Times New Roman" w:hAnsiTheme="majorBidi" w:cstheme="majorBidi"/>
          <w:lang w:eastAsia="en-GB"/>
        </w:rPr>
        <w:t>Ciprofloxacin,Kanamycin</w:t>
      </w:r>
      <w:proofErr w:type="spellEnd"/>
      <w:proofErr w:type="gramEnd"/>
      <w:r w:rsidRPr="007D1B60">
        <w:rPr>
          <w:rFonts w:asciiTheme="majorBidi" w:eastAsia="Times New Roman" w:hAnsiTheme="majorBidi" w:cstheme="majorBidi"/>
          <w:lang w:eastAsia="en-GB"/>
        </w:rPr>
        <w:t xml:space="preserve">, Norfloxacin, </w:t>
      </w:r>
      <w:proofErr w:type="spellStart"/>
      <w:r w:rsidRPr="007D1B60">
        <w:rPr>
          <w:rFonts w:asciiTheme="majorBidi" w:eastAsia="Times New Roman" w:hAnsiTheme="majorBidi" w:cstheme="majorBidi"/>
          <w:lang w:eastAsia="en-GB"/>
        </w:rPr>
        <w:t>Lincospectine</w:t>
      </w:r>
      <w:proofErr w:type="spellEnd"/>
      <w:r w:rsidRPr="007D1B60">
        <w:rPr>
          <w:rFonts w:asciiTheme="majorBidi" w:eastAsia="Times New Roman" w:hAnsiTheme="majorBidi" w:cstheme="majorBidi"/>
          <w:lang w:eastAsia="en-GB"/>
        </w:rPr>
        <w:t xml:space="preserve">, </w:t>
      </w:r>
      <w:proofErr w:type="spellStart"/>
      <w:r w:rsidRPr="007D1B60">
        <w:rPr>
          <w:rFonts w:asciiTheme="majorBidi" w:eastAsia="Times New Roman" w:hAnsiTheme="majorBidi" w:cstheme="majorBidi"/>
          <w:lang w:eastAsia="en-GB"/>
        </w:rPr>
        <w:t>Sultrim</w:t>
      </w:r>
      <w:proofErr w:type="spellEnd"/>
      <w:r w:rsidRPr="007D1B60">
        <w:rPr>
          <w:rFonts w:asciiTheme="majorBidi" w:eastAsia="Times New Roman" w:hAnsiTheme="majorBidi" w:cstheme="majorBidi"/>
          <w:lang w:eastAsia="en-GB"/>
        </w:rPr>
        <w:t xml:space="preserve">, Chloramphenicol, Cephalothin, </w:t>
      </w:r>
      <w:proofErr w:type="spellStart"/>
      <w:r w:rsidRPr="007D1B60">
        <w:rPr>
          <w:rFonts w:asciiTheme="majorBidi" w:eastAsia="Times New Roman" w:hAnsiTheme="majorBidi" w:cstheme="majorBidi"/>
          <w:lang w:eastAsia="en-GB"/>
        </w:rPr>
        <w:t>Flumequine,Florfenicol</w:t>
      </w:r>
      <w:proofErr w:type="spellEnd"/>
      <w:r w:rsidRPr="007D1B60">
        <w:rPr>
          <w:rFonts w:asciiTheme="majorBidi" w:eastAsia="Times New Roman" w:hAnsiTheme="majorBidi" w:cstheme="majorBidi"/>
          <w:lang w:eastAsia="en-GB"/>
        </w:rPr>
        <w:t xml:space="preserve">, Gentamicin, Nitrofurantoin, </w:t>
      </w:r>
      <w:proofErr w:type="spellStart"/>
      <w:r w:rsidRPr="007D1B60">
        <w:rPr>
          <w:rFonts w:asciiTheme="majorBidi" w:eastAsia="Times New Roman" w:hAnsiTheme="majorBidi" w:cstheme="majorBidi"/>
          <w:lang w:eastAsia="en-GB"/>
        </w:rPr>
        <w:t>Coamoxiclav</w:t>
      </w:r>
      <w:proofErr w:type="spellEnd"/>
      <w:r w:rsidRPr="007D1B60">
        <w:rPr>
          <w:rFonts w:asciiTheme="majorBidi" w:eastAsia="Times New Roman" w:hAnsiTheme="majorBidi" w:cstheme="majorBidi"/>
          <w:lang w:eastAsia="en-GB"/>
        </w:rPr>
        <w:t xml:space="preserve">, Enrofloxacin and Cefotaxime </w:t>
      </w:r>
      <w:proofErr w:type="spellStart"/>
      <w:r w:rsidRPr="007D1B60">
        <w:rPr>
          <w:rFonts w:asciiTheme="majorBidi" w:eastAsia="Times New Roman" w:hAnsiTheme="majorBidi" w:cstheme="majorBidi"/>
          <w:lang w:eastAsia="en-GB"/>
        </w:rPr>
        <w:t>andresistant</w:t>
      </w:r>
      <w:proofErr w:type="spellEnd"/>
      <w:r w:rsidRPr="007D1B60">
        <w:rPr>
          <w:rFonts w:asciiTheme="majorBidi" w:eastAsia="Times New Roman" w:hAnsiTheme="majorBidi" w:cstheme="majorBidi"/>
          <w:lang w:eastAsia="en-GB"/>
        </w:rPr>
        <w:t xml:space="preserve"> to Ampicillin, Oxytetracycline and Tetracycline. Key words: Salmonella Enteritidis, Salmonella </w:t>
      </w:r>
      <w:proofErr w:type="spellStart"/>
      <w:r w:rsidRPr="007D1B60">
        <w:rPr>
          <w:rFonts w:asciiTheme="majorBidi" w:eastAsia="Times New Roman" w:hAnsiTheme="majorBidi" w:cstheme="majorBidi"/>
          <w:lang w:eastAsia="en-GB"/>
        </w:rPr>
        <w:t>Infantis</w:t>
      </w:r>
      <w:proofErr w:type="spellEnd"/>
      <w:r w:rsidRPr="007D1B60">
        <w:rPr>
          <w:rFonts w:asciiTheme="majorBidi" w:eastAsia="Times New Roman" w:hAnsiTheme="majorBidi" w:cstheme="majorBidi"/>
          <w:lang w:eastAsia="en-GB"/>
        </w:rPr>
        <w:t>, m-PCR, Antibiotic resistance.</w:t>
      </w:r>
    </w:p>
    <w:p w14:paraId="775E35A4" w14:textId="77777777" w:rsidR="0060583F" w:rsidRDefault="007D1B60"/>
    <w:sectPr w:rsidR="0060583F" w:rsidSect="0076310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B60"/>
    <w:rsid w:val="000E6A83"/>
    <w:rsid w:val="00195784"/>
    <w:rsid w:val="00230532"/>
    <w:rsid w:val="002A2222"/>
    <w:rsid w:val="004A631E"/>
    <w:rsid w:val="006357C4"/>
    <w:rsid w:val="006C008C"/>
    <w:rsid w:val="00705B3F"/>
    <w:rsid w:val="00763102"/>
    <w:rsid w:val="007D1B60"/>
    <w:rsid w:val="008248B1"/>
    <w:rsid w:val="00AC6A8C"/>
    <w:rsid w:val="00CD472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5C00F6E2"/>
  <w14:defaultImageDpi w14:val="32767"/>
  <w15:chartTrackingRefBased/>
  <w15:docId w15:val="{C782F666-DE5A-9342-BCE6-9460B240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18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225</Words>
  <Characters>1286</Characters>
  <Application>Microsoft Office Word</Application>
  <DocSecurity>0</DocSecurity>
  <Lines>10</Lines>
  <Paragraphs>3</Paragraphs>
  <ScaleCrop>false</ScaleCrop>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Golnaz Sharafi</dc:creator>
  <cp:keywords/>
  <dc:description/>
  <cp:lastModifiedBy>Golnaz Sharafi</cp:lastModifiedBy>
  <cp:revision>1</cp:revision>
  <dcterms:created xsi:type="dcterms:W3CDTF">2021-11-11T23:23:00Z</dcterms:created>
  <dcterms:modified xsi:type="dcterms:W3CDTF">2021-11-11T23:25:00Z</dcterms:modified>
</cp:coreProperties>
</file>