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5975" w:rsidRPr="002A6E13" w:rsidRDefault="00BE5975" w:rsidP="002A6E13">
      <w:pPr>
        <w:spacing w:after="0" w:line="360" w:lineRule="auto"/>
        <w:jc w:val="center"/>
        <w:rPr>
          <w:rFonts w:ascii="Times New Roman" w:hAnsi="Times New Roman"/>
          <w:b/>
          <w:sz w:val="24"/>
          <w:szCs w:val="24"/>
          <w:shd w:val="clear" w:color="auto" w:fill="FFFFFF"/>
        </w:rPr>
      </w:pPr>
      <w:r w:rsidRPr="002A6E13">
        <w:rPr>
          <w:rFonts w:ascii="Times New Roman" w:hAnsi="Times New Roman"/>
          <w:b/>
          <w:sz w:val="24"/>
          <w:szCs w:val="24"/>
          <w:shd w:val="clear" w:color="auto" w:fill="FFFFFF"/>
        </w:rPr>
        <w:t xml:space="preserve">Inhibition of quorum sensing mediated phenotypic character of </w:t>
      </w:r>
      <w:r w:rsidRPr="002A6E13">
        <w:rPr>
          <w:rFonts w:ascii="Times New Roman" w:hAnsi="Times New Roman"/>
          <w:b/>
          <w:sz w:val="24"/>
          <w:szCs w:val="24"/>
        </w:rPr>
        <w:t>food</w:t>
      </w:r>
      <w:r w:rsidRPr="002A6E13">
        <w:rPr>
          <w:rStyle w:val="CommentReference"/>
          <w:sz w:val="24"/>
          <w:szCs w:val="24"/>
        </w:rPr>
        <w:t xml:space="preserve"> </w:t>
      </w:r>
      <w:r w:rsidRPr="002A6E13">
        <w:rPr>
          <w:rFonts w:ascii="Times New Roman" w:hAnsi="Times New Roman"/>
          <w:b/>
          <w:sz w:val="24"/>
          <w:szCs w:val="24"/>
        </w:rPr>
        <w:t xml:space="preserve">spoilage bacteria </w:t>
      </w:r>
      <w:r w:rsidRPr="002A6E13">
        <w:rPr>
          <w:rFonts w:ascii="Times New Roman" w:hAnsi="Times New Roman"/>
          <w:b/>
          <w:i/>
          <w:sz w:val="24"/>
          <w:szCs w:val="24"/>
        </w:rPr>
        <w:t xml:space="preserve">Pseudomonas </w:t>
      </w:r>
      <w:proofErr w:type="spellStart"/>
      <w:r w:rsidRPr="002A6E13">
        <w:rPr>
          <w:rFonts w:ascii="Times New Roman" w:hAnsi="Times New Roman"/>
          <w:b/>
          <w:i/>
          <w:sz w:val="24"/>
          <w:szCs w:val="24"/>
        </w:rPr>
        <w:t>aeruginosa</w:t>
      </w:r>
      <w:proofErr w:type="spellEnd"/>
      <w:r w:rsidRPr="002A6E13">
        <w:rPr>
          <w:rFonts w:ascii="Times New Roman" w:hAnsi="Times New Roman"/>
          <w:b/>
          <w:i/>
          <w:sz w:val="24"/>
          <w:szCs w:val="24"/>
        </w:rPr>
        <w:t xml:space="preserve"> </w:t>
      </w:r>
      <w:r w:rsidRPr="002A6E13">
        <w:rPr>
          <w:rFonts w:ascii="Times New Roman" w:hAnsi="Times New Roman"/>
          <w:b/>
          <w:sz w:val="24"/>
          <w:szCs w:val="24"/>
          <w:shd w:val="clear" w:color="auto" w:fill="FFFFFF"/>
        </w:rPr>
        <w:t>PUFSTb04</w:t>
      </w:r>
      <w:r w:rsidRPr="002A6E13">
        <w:rPr>
          <w:rFonts w:ascii="Times New Roman" w:hAnsi="Times New Roman"/>
          <w:b/>
          <w:sz w:val="24"/>
          <w:szCs w:val="24"/>
        </w:rPr>
        <w:t xml:space="preserve"> using </w:t>
      </w:r>
      <w:r w:rsidRPr="002A6E13">
        <w:rPr>
          <w:rFonts w:ascii="Times New Roman" w:hAnsi="Times New Roman"/>
          <w:b/>
          <w:sz w:val="24"/>
          <w:szCs w:val="24"/>
        </w:rPr>
        <w:t>selected organic acids</w:t>
      </w:r>
    </w:p>
    <w:p w:rsidR="00E15782" w:rsidRPr="002A6E13" w:rsidRDefault="00E15782" w:rsidP="002A6E13">
      <w:pPr>
        <w:spacing w:after="0" w:line="360" w:lineRule="auto"/>
        <w:jc w:val="center"/>
        <w:rPr>
          <w:rFonts w:ascii="Times New Roman" w:hAnsi="Times New Roman"/>
          <w:sz w:val="24"/>
          <w:szCs w:val="24"/>
          <w:shd w:val="clear" w:color="auto" w:fill="FFFFFF"/>
        </w:rPr>
      </w:pPr>
      <w:r w:rsidRPr="002A6E13">
        <w:rPr>
          <w:rFonts w:ascii="Times New Roman" w:hAnsi="Times New Roman"/>
          <w:sz w:val="24"/>
          <w:szCs w:val="24"/>
          <w:u w:val="single"/>
          <w:shd w:val="clear" w:color="auto" w:fill="FFFFFF"/>
        </w:rPr>
        <w:t>Kothandapani Sundar</w:t>
      </w:r>
      <w:r w:rsidR="00BE5975" w:rsidRPr="002A6E13">
        <w:rPr>
          <w:rFonts w:ascii="Times New Roman" w:hAnsi="Times New Roman"/>
          <w:sz w:val="24"/>
          <w:szCs w:val="24"/>
          <w:u w:val="single"/>
          <w:shd w:val="clear" w:color="auto" w:fill="FFFFFF"/>
          <w:vertAlign w:val="superscript"/>
        </w:rPr>
        <w:t>a</w:t>
      </w:r>
      <w:proofErr w:type="gramStart"/>
      <w:r w:rsidR="00BE5975" w:rsidRPr="002A6E13">
        <w:rPr>
          <w:rFonts w:ascii="Times New Roman" w:hAnsi="Times New Roman"/>
          <w:sz w:val="24"/>
          <w:szCs w:val="24"/>
          <w:shd w:val="clear" w:color="auto" w:fill="FFFFFF"/>
          <w:vertAlign w:val="superscript"/>
        </w:rPr>
        <w:t>,b</w:t>
      </w:r>
      <w:proofErr w:type="gramEnd"/>
      <w:r w:rsidRPr="002A6E13">
        <w:rPr>
          <w:rFonts w:ascii="Times New Roman" w:hAnsi="Times New Roman"/>
          <w:sz w:val="24"/>
          <w:szCs w:val="24"/>
          <w:shd w:val="clear" w:color="auto" w:fill="FFFFFF"/>
        </w:rPr>
        <w:t xml:space="preserve">, Prathapkumar H </w:t>
      </w:r>
      <w:proofErr w:type="spellStart"/>
      <w:r w:rsidRPr="002A6E13">
        <w:rPr>
          <w:rFonts w:ascii="Times New Roman" w:hAnsi="Times New Roman"/>
          <w:sz w:val="24"/>
          <w:szCs w:val="24"/>
          <w:shd w:val="clear" w:color="auto" w:fill="FFFFFF"/>
        </w:rPr>
        <w:t>Shetty</w:t>
      </w:r>
      <w:r w:rsidR="00BE5975" w:rsidRPr="002A6E13">
        <w:rPr>
          <w:rFonts w:ascii="Times New Roman" w:hAnsi="Times New Roman"/>
          <w:sz w:val="24"/>
          <w:szCs w:val="24"/>
          <w:shd w:val="clear" w:color="auto" w:fill="FFFFFF"/>
          <w:vertAlign w:val="superscript"/>
        </w:rPr>
        <w:t>a</w:t>
      </w:r>
      <w:proofErr w:type="spellEnd"/>
    </w:p>
    <w:p w:rsidR="00E15782" w:rsidRPr="002A6E13" w:rsidRDefault="00BE5975" w:rsidP="002A6E13">
      <w:pPr>
        <w:spacing w:after="0" w:line="360" w:lineRule="auto"/>
        <w:jc w:val="center"/>
        <w:rPr>
          <w:rFonts w:ascii="Times New Roman" w:hAnsi="Times New Roman"/>
          <w:sz w:val="24"/>
          <w:szCs w:val="24"/>
        </w:rPr>
      </w:pPr>
      <w:proofErr w:type="spellStart"/>
      <w:proofErr w:type="gramStart"/>
      <w:r w:rsidRPr="002A6E13">
        <w:rPr>
          <w:rFonts w:ascii="Times New Roman" w:hAnsi="Times New Roman"/>
          <w:sz w:val="24"/>
          <w:szCs w:val="24"/>
          <w:vertAlign w:val="superscript"/>
        </w:rPr>
        <w:t>a</w:t>
      </w:r>
      <w:r w:rsidR="00D2442D" w:rsidRPr="002A6E13">
        <w:rPr>
          <w:rFonts w:ascii="Times New Roman" w:hAnsi="Times New Roman"/>
          <w:sz w:val="24"/>
          <w:szCs w:val="24"/>
        </w:rPr>
        <w:t>Department</w:t>
      </w:r>
      <w:proofErr w:type="spellEnd"/>
      <w:proofErr w:type="gramEnd"/>
      <w:r w:rsidR="00D2442D" w:rsidRPr="002A6E13">
        <w:rPr>
          <w:rFonts w:ascii="Times New Roman" w:hAnsi="Times New Roman"/>
          <w:sz w:val="24"/>
          <w:szCs w:val="24"/>
        </w:rPr>
        <w:t xml:space="preserve"> of Food Science and Technology</w:t>
      </w:r>
      <w:r w:rsidRPr="002A6E13">
        <w:rPr>
          <w:rFonts w:ascii="Times New Roman" w:hAnsi="Times New Roman"/>
          <w:sz w:val="24"/>
          <w:szCs w:val="24"/>
        </w:rPr>
        <w:t xml:space="preserve">, </w:t>
      </w:r>
      <w:r w:rsidR="00D2442D" w:rsidRPr="002A6E13">
        <w:rPr>
          <w:rFonts w:ascii="Times New Roman" w:hAnsi="Times New Roman"/>
          <w:sz w:val="24"/>
          <w:szCs w:val="24"/>
        </w:rPr>
        <w:t>Pondicherry University</w:t>
      </w:r>
      <w:r w:rsidRPr="002A6E13">
        <w:rPr>
          <w:rFonts w:ascii="Times New Roman" w:hAnsi="Times New Roman"/>
          <w:sz w:val="24"/>
          <w:szCs w:val="24"/>
        </w:rPr>
        <w:t xml:space="preserve">, </w:t>
      </w:r>
      <w:r w:rsidR="00D2442D" w:rsidRPr="002A6E13">
        <w:rPr>
          <w:rFonts w:ascii="Times New Roman" w:hAnsi="Times New Roman"/>
          <w:sz w:val="24"/>
          <w:szCs w:val="24"/>
        </w:rPr>
        <w:t xml:space="preserve">Puducherry – 605014, </w:t>
      </w:r>
    </w:p>
    <w:p w:rsidR="00BE5975" w:rsidRPr="002A6E13" w:rsidRDefault="00BE5975" w:rsidP="002A6E13">
      <w:pPr>
        <w:spacing w:after="0" w:line="360" w:lineRule="auto"/>
        <w:jc w:val="center"/>
        <w:rPr>
          <w:rFonts w:ascii="Times New Roman" w:hAnsi="Times New Roman"/>
          <w:sz w:val="24"/>
          <w:szCs w:val="24"/>
        </w:rPr>
      </w:pPr>
      <w:proofErr w:type="spellStart"/>
      <w:proofErr w:type="gramStart"/>
      <w:r w:rsidRPr="002A6E13">
        <w:rPr>
          <w:rFonts w:ascii="Times New Roman" w:hAnsi="Times New Roman"/>
          <w:sz w:val="24"/>
          <w:szCs w:val="24"/>
          <w:vertAlign w:val="superscript"/>
        </w:rPr>
        <w:t>b</w:t>
      </w:r>
      <w:r w:rsidRPr="002A6E13">
        <w:rPr>
          <w:rFonts w:ascii="Times New Roman" w:hAnsi="Times New Roman"/>
          <w:sz w:val="24"/>
          <w:szCs w:val="24"/>
        </w:rPr>
        <w:t>Department</w:t>
      </w:r>
      <w:proofErr w:type="spellEnd"/>
      <w:proofErr w:type="gramEnd"/>
      <w:r w:rsidRPr="002A6E13">
        <w:rPr>
          <w:rFonts w:ascii="Times New Roman" w:hAnsi="Times New Roman"/>
          <w:sz w:val="24"/>
          <w:szCs w:val="24"/>
        </w:rPr>
        <w:t xml:space="preserve"> of Microbiology, PRIST Deemed University, Puducherry Campus </w:t>
      </w:r>
      <w:r w:rsidRPr="002A6E13">
        <w:rPr>
          <w:rFonts w:ascii="Times New Roman" w:hAnsi="Times New Roman"/>
          <w:sz w:val="24"/>
          <w:szCs w:val="24"/>
        </w:rPr>
        <w:t>Puducherry –</w:t>
      </w:r>
      <w:r w:rsidRPr="002A6E13">
        <w:rPr>
          <w:rFonts w:ascii="Times New Roman" w:hAnsi="Times New Roman"/>
          <w:sz w:val="24"/>
          <w:szCs w:val="24"/>
        </w:rPr>
        <w:t xml:space="preserve"> 605007</w:t>
      </w:r>
    </w:p>
    <w:p w:rsidR="0031663A" w:rsidRPr="002A6E13" w:rsidRDefault="0031663A" w:rsidP="002A6E13">
      <w:pPr>
        <w:pStyle w:val="ListParagraph"/>
        <w:spacing w:after="0" w:line="360" w:lineRule="auto"/>
        <w:ind w:left="0" w:firstLine="420"/>
        <w:rPr>
          <w:rFonts w:ascii="Times New Roman" w:hAnsi="Times New Roman"/>
          <w:b/>
          <w:sz w:val="24"/>
          <w:szCs w:val="24"/>
          <w:shd w:val="clear" w:color="auto" w:fill="FFFFFF"/>
        </w:rPr>
      </w:pPr>
    </w:p>
    <w:p w:rsidR="0031663A" w:rsidRPr="002A6E13" w:rsidRDefault="0031663A" w:rsidP="002A6E13">
      <w:pPr>
        <w:pStyle w:val="ListParagraph"/>
        <w:spacing w:after="0" w:line="360" w:lineRule="auto"/>
        <w:ind w:left="0"/>
        <w:jc w:val="both"/>
        <w:rPr>
          <w:rFonts w:ascii="Times New Roman" w:hAnsi="Times New Roman"/>
          <w:b/>
          <w:sz w:val="24"/>
          <w:szCs w:val="24"/>
          <w:shd w:val="clear" w:color="auto" w:fill="FFFFFF"/>
        </w:rPr>
      </w:pPr>
      <w:r w:rsidRPr="002A6E13">
        <w:rPr>
          <w:rFonts w:ascii="Times New Roman" w:hAnsi="Times New Roman"/>
          <w:b/>
          <w:sz w:val="24"/>
          <w:szCs w:val="24"/>
          <w:shd w:val="clear" w:color="auto" w:fill="FFFFFF"/>
        </w:rPr>
        <w:t>ABSTRACT</w:t>
      </w:r>
    </w:p>
    <w:p w:rsidR="0031663A" w:rsidRPr="002A6E13" w:rsidRDefault="0031663A" w:rsidP="002A6E13">
      <w:pPr>
        <w:spacing w:line="360" w:lineRule="auto"/>
        <w:rPr>
          <w:rFonts w:ascii="Times New Roman" w:hAnsi="Times New Roman"/>
          <w:sz w:val="24"/>
          <w:szCs w:val="24"/>
          <w:shd w:val="clear" w:color="auto" w:fill="FFFFFF"/>
        </w:rPr>
      </w:pPr>
      <w:r w:rsidRPr="002A6E13">
        <w:rPr>
          <w:rFonts w:ascii="Times New Roman" w:hAnsi="Times New Roman"/>
          <w:sz w:val="24"/>
          <w:szCs w:val="24"/>
        </w:rPr>
        <w:t>Biofilms cause profound impact on the safety and quality food products and contaminate the product through the introduction of pathogenic microorganisms or spoilage bacteria. Quorum sensing (QS) is a type of bacterial communication system that relies on secreted signaling molecules which regulate coordinated responses across a bacterial population such as biofilm formation.</w:t>
      </w:r>
      <w:r w:rsidRPr="002A6E13">
        <w:rPr>
          <w:rFonts w:ascii="Times New Roman" w:hAnsi="Times New Roman"/>
          <w:sz w:val="24"/>
          <w:szCs w:val="24"/>
          <w:shd w:val="clear" w:color="auto" w:fill="FFFFFF"/>
        </w:rPr>
        <w:t xml:space="preserve"> </w:t>
      </w:r>
      <w:r w:rsidRPr="002A6E13">
        <w:rPr>
          <w:rFonts w:ascii="Times New Roman" w:hAnsi="Times New Roman"/>
          <w:sz w:val="24"/>
          <w:szCs w:val="24"/>
        </w:rPr>
        <w:t>It has been theorized that, if the signal communication was blocked, bacteria would lose their ability to mount an organized assault on the host and thus their ability to form organized community structures would be compromised</w:t>
      </w:r>
      <w:r w:rsidRPr="002A6E13">
        <w:rPr>
          <w:rFonts w:ascii="Times New Roman" w:hAnsi="Times New Roman"/>
          <w:sz w:val="24"/>
          <w:szCs w:val="24"/>
          <w:shd w:val="clear" w:color="auto" w:fill="FFFFFF"/>
        </w:rPr>
        <w:t xml:space="preserve">. In the present work organic acids namely acetic acid, citric acid and lactic acid are evaluated as potential quorum sensing inhibitor (QSI) often referred as Quorum quenching. </w:t>
      </w:r>
      <w:r w:rsidR="00B53FE5" w:rsidRPr="002A6E13">
        <w:rPr>
          <w:rFonts w:ascii="Times New Roman" w:hAnsi="Times New Roman"/>
          <w:sz w:val="24"/>
          <w:szCs w:val="24"/>
          <w:shd w:val="clear" w:color="auto" w:fill="FFFFFF"/>
        </w:rPr>
        <w:t xml:space="preserve">Inhibition of various QS regulated phenotype was assessed using indicator microorganism </w:t>
      </w:r>
      <w:proofErr w:type="spellStart"/>
      <w:r w:rsidR="00B53FE5" w:rsidRPr="002A6E13">
        <w:rPr>
          <w:rFonts w:ascii="Times New Roman" w:hAnsi="Times New Roman"/>
          <w:i/>
          <w:sz w:val="24"/>
          <w:szCs w:val="24"/>
          <w:shd w:val="clear" w:color="auto" w:fill="FFFFFF"/>
        </w:rPr>
        <w:t>Chromobacterium</w:t>
      </w:r>
      <w:proofErr w:type="spellEnd"/>
      <w:r w:rsidR="00B53FE5" w:rsidRPr="002A6E13">
        <w:rPr>
          <w:rFonts w:ascii="Times New Roman" w:hAnsi="Times New Roman"/>
          <w:i/>
          <w:sz w:val="24"/>
          <w:szCs w:val="24"/>
          <w:shd w:val="clear" w:color="auto" w:fill="FFFFFF"/>
        </w:rPr>
        <w:t xml:space="preserve"> </w:t>
      </w:r>
      <w:proofErr w:type="spellStart"/>
      <w:r w:rsidR="00B53FE5" w:rsidRPr="002A6E13">
        <w:rPr>
          <w:rFonts w:ascii="Times New Roman" w:hAnsi="Times New Roman"/>
          <w:i/>
          <w:sz w:val="24"/>
          <w:szCs w:val="24"/>
          <w:shd w:val="clear" w:color="auto" w:fill="FFFFFF"/>
        </w:rPr>
        <w:t>violaceum</w:t>
      </w:r>
      <w:proofErr w:type="spellEnd"/>
      <w:r w:rsidR="00B53FE5" w:rsidRPr="002A6E13">
        <w:rPr>
          <w:rFonts w:ascii="Times New Roman" w:hAnsi="Times New Roman"/>
          <w:i/>
          <w:sz w:val="24"/>
          <w:szCs w:val="24"/>
          <w:shd w:val="clear" w:color="auto" w:fill="FFFFFF"/>
        </w:rPr>
        <w:t xml:space="preserve"> </w:t>
      </w:r>
      <w:r w:rsidR="00B53FE5" w:rsidRPr="002A6E13">
        <w:rPr>
          <w:rFonts w:ascii="Times New Roman" w:hAnsi="Times New Roman"/>
          <w:sz w:val="24"/>
          <w:szCs w:val="24"/>
          <w:shd w:val="clear" w:color="auto" w:fill="FFFFFF"/>
        </w:rPr>
        <w:t>CV02656 (</w:t>
      </w:r>
      <w:proofErr w:type="spellStart"/>
      <w:r w:rsidR="00B53FE5" w:rsidRPr="002A6E13">
        <w:rPr>
          <w:rFonts w:ascii="Times New Roman" w:hAnsi="Times New Roman"/>
          <w:sz w:val="24"/>
          <w:szCs w:val="24"/>
          <w:shd w:val="clear" w:color="auto" w:fill="FFFFFF"/>
        </w:rPr>
        <w:t>violacein</w:t>
      </w:r>
      <w:proofErr w:type="spellEnd"/>
      <w:r w:rsidR="00B53FE5" w:rsidRPr="002A6E13">
        <w:rPr>
          <w:rFonts w:ascii="Times New Roman" w:hAnsi="Times New Roman"/>
          <w:sz w:val="24"/>
          <w:szCs w:val="24"/>
          <w:shd w:val="clear" w:color="auto" w:fill="FFFFFF"/>
        </w:rPr>
        <w:t xml:space="preserve"> production) </w:t>
      </w:r>
      <w:proofErr w:type="gramStart"/>
      <w:r w:rsidR="00B53FE5" w:rsidRPr="002A6E13">
        <w:rPr>
          <w:rFonts w:ascii="Times New Roman" w:hAnsi="Times New Roman"/>
          <w:sz w:val="24"/>
          <w:szCs w:val="24"/>
          <w:shd w:val="clear" w:color="auto" w:fill="FFFFFF"/>
        </w:rPr>
        <w:t xml:space="preserve">and  </w:t>
      </w:r>
      <w:r w:rsidR="00B53FE5" w:rsidRPr="002A6E13">
        <w:rPr>
          <w:rStyle w:val="Emphasis"/>
          <w:rFonts w:ascii="Times New Roman" w:hAnsi="Times New Roman"/>
          <w:sz w:val="24"/>
          <w:szCs w:val="24"/>
          <w:shd w:val="clear" w:color="auto" w:fill="FFFFFF"/>
        </w:rPr>
        <w:t>Pseudomonas</w:t>
      </w:r>
      <w:proofErr w:type="gramEnd"/>
      <w:r w:rsidR="00B53FE5" w:rsidRPr="002A6E13">
        <w:rPr>
          <w:rStyle w:val="Emphasis"/>
          <w:rFonts w:ascii="Times New Roman" w:hAnsi="Times New Roman"/>
          <w:sz w:val="24"/>
          <w:szCs w:val="24"/>
          <w:shd w:val="clear" w:color="auto" w:fill="FFFFFF"/>
        </w:rPr>
        <w:t xml:space="preserve"> aeruginosa </w:t>
      </w:r>
      <w:r w:rsidR="00B53FE5" w:rsidRPr="002A6E13">
        <w:rPr>
          <w:rFonts w:ascii="Times New Roman" w:hAnsi="Times New Roman"/>
          <w:sz w:val="24"/>
          <w:szCs w:val="24"/>
          <w:shd w:val="clear" w:color="auto" w:fill="FFFFFF"/>
        </w:rPr>
        <w:t>PUFSTb04 (EPS production, biofilm formation, virulence etc.,)</w:t>
      </w:r>
      <w:r w:rsidRPr="002A6E13">
        <w:rPr>
          <w:rFonts w:ascii="Times New Roman" w:hAnsi="Times New Roman"/>
          <w:sz w:val="24"/>
          <w:szCs w:val="24"/>
          <w:shd w:val="clear" w:color="auto" w:fill="FFFFFF"/>
        </w:rPr>
        <w:t>. These organic acids inhibited the growth of CV02656 eventually inhibiting the violacein production.</w:t>
      </w:r>
      <w:r w:rsidRPr="002A6E13">
        <w:rPr>
          <w:rFonts w:ascii="Times New Roman" w:hAnsi="Times New Roman"/>
          <w:sz w:val="24"/>
          <w:szCs w:val="24"/>
        </w:rPr>
        <w:t xml:space="preserve"> Organic acids specifically inhibited the violacein production in </w:t>
      </w:r>
      <w:r w:rsidRPr="002A6E13">
        <w:rPr>
          <w:rFonts w:ascii="Times New Roman" w:hAnsi="Times New Roman"/>
          <w:i/>
          <w:sz w:val="24"/>
          <w:szCs w:val="24"/>
        </w:rPr>
        <w:t xml:space="preserve">C. </w:t>
      </w:r>
      <w:proofErr w:type="spellStart"/>
      <w:r w:rsidRPr="002A6E13">
        <w:rPr>
          <w:rFonts w:ascii="Times New Roman" w:hAnsi="Times New Roman"/>
          <w:i/>
          <w:sz w:val="24"/>
          <w:szCs w:val="24"/>
        </w:rPr>
        <w:t>violaceum</w:t>
      </w:r>
      <w:proofErr w:type="spellEnd"/>
      <w:r w:rsidRPr="002A6E13">
        <w:rPr>
          <w:rFonts w:ascii="Times New Roman" w:hAnsi="Times New Roman"/>
          <w:sz w:val="24"/>
          <w:szCs w:val="24"/>
        </w:rPr>
        <w:t xml:space="preserve"> maximum </w:t>
      </w:r>
      <w:proofErr w:type="spellStart"/>
      <w:r w:rsidRPr="002A6E13">
        <w:rPr>
          <w:rFonts w:ascii="Times New Roman" w:hAnsi="Times New Roman"/>
          <w:sz w:val="24"/>
          <w:szCs w:val="24"/>
        </w:rPr>
        <w:t>upto</w:t>
      </w:r>
      <w:proofErr w:type="spellEnd"/>
      <w:r w:rsidRPr="002A6E13">
        <w:rPr>
          <w:rFonts w:ascii="Times New Roman" w:hAnsi="Times New Roman"/>
          <w:sz w:val="24"/>
          <w:szCs w:val="24"/>
        </w:rPr>
        <w:t xml:space="preserve"> 45.4%.</w:t>
      </w:r>
      <w:r w:rsidRPr="002A6E13">
        <w:rPr>
          <w:rStyle w:val="CommentReference"/>
          <w:rFonts w:ascii="Times New Roman" w:hAnsi="Times New Roman"/>
          <w:sz w:val="24"/>
          <w:szCs w:val="24"/>
        </w:rPr>
        <w:t xml:space="preserve"> T</w:t>
      </w:r>
      <w:r w:rsidRPr="002A6E13">
        <w:rPr>
          <w:rFonts w:ascii="Times New Roman" w:hAnsi="Times New Roman"/>
          <w:sz w:val="24"/>
          <w:szCs w:val="24"/>
          <w:shd w:val="clear" w:color="auto" w:fill="FFFFFF"/>
        </w:rPr>
        <w:t xml:space="preserve">he effect of organic acids on QS based phenotypes was studied using </w:t>
      </w:r>
      <w:r w:rsidRPr="002A6E13">
        <w:rPr>
          <w:rStyle w:val="Emphasis"/>
          <w:rFonts w:ascii="Times New Roman" w:hAnsi="Times New Roman"/>
          <w:sz w:val="24"/>
          <w:szCs w:val="24"/>
          <w:shd w:val="clear" w:color="auto" w:fill="FFFFFF"/>
        </w:rPr>
        <w:t>P</w:t>
      </w:r>
      <w:r w:rsidR="00B53FE5" w:rsidRPr="002A6E13">
        <w:rPr>
          <w:rStyle w:val="Emphasis"/>
          <w:rFonts w:ascii="Times New Roman" w:hAnsi="Times New Roman"/>
          <w:sz w:val="24"/>
          <w:szCs w:val="24"/>
          <w:shd w:val="clear" w:color="auto" w:fill="FFFFFF"/>
        </w:rPr>
        <w:t>.</w:t>
      </w:r>
      <w:r w:rsidRPr="002A6E13">
        <w:rPr>
          <w:rStyle w:val="Emphasis"/>
          <w:rFonts w:ascii="Times New Roman" w:hAnsi="Times New Roman"/>
          <w:sz w:val="24"/>
          <w:szCs w:val="24"/>
          <w:shd w:val="clear" w:color="auto" w:fill="FFFFFF"/>
        </w:rPr>
        <w:t xml:space="preserve"> aeruginosa </w:t>
      </w:r>
      <w:r w:rsidRPr="002A6E13">
        <w:rPr>
          <w:rStyle w:val="apple-converted-space"/>
          <w:rFonts w:ascii="Times New Roman" w:hAnsi="Times New Roman"/>
          <w:sz w:val="24"/>
          <w:szCs w:val="24"/>
          <w:shd w:val="clear" w:color="auto" w:fill="FFFFFF"/>
        </w:rPr>
        <w:t>(</w:t>
      </w:r>
      <w:r w:rsidRPr="002A6E13">
        <w:rPr>
          <w:rFonts w:ascii="Times New Roman" w:hAnsi="Times New Roman"/>
          <w:sz w:val="24"/>
          <w:szCs w:val="24"/>
          <w:shd w:val="clear" w:color="auto" w:fill="FFFFFF"/>
        </w:rPr>
        <w:t>PUFSTb04) a spoilage bacteria which shows by quorum sensing pathway. The effect of organic acids to interrupt</w:t>
      </w:r>
      <w:r w:rsidRPr="002A6E13">
        <w:rPr>
          <w:rFonts w:ascii="Times New Roman" w:hAnsi="Times New Roman"/>
          <w:sz w:val="24"/>
          <w:szCs w:val="24"/>
        </w:rPr>
        <w:t xml:space="preserve"> the QS regulated phenotypes was also assessed, and it was found to reduce the </w:t>
      </w:r>
      <w:r w:rsidR="00B53FE5" w:rsidRPr="002A6E13">
        <w:rPr>
          <w:rFonts w:ascii="Times New Roman" w:hAnsi="Times New Roman"/>
          <w:sz w:val="24"/>
          <w:szCs w:val="24"/>
        </w:rPr>
        <w:t>EPS</w:t>
      </w:r>
      <w:r w:rsidRPr="002A6E13">
        <w:rPr>
          <w:rFonts w:ascii="Times New Roman" w:hAnsi="Times New Roman"/>
          <w:sz w:val="24"/>
          <w:szCs w:val="24"/>
        </w:rPr>
        <w:t xml:space="preserve"> production, biofilm formation and </w:t>
      </w:r>
      <w:r w:rsidR="00B53FE5" w:rsidRPr="002A6E13">
        <w:rPr>
          <w:rFonts w:ascii="Times New Roman" w:hAnsi="Times New Roman"/>
          <w:sz w:val="24"/>
          <w:szCs w:val="24"/>
        </w:rPr>
        <w:t>virulence ability</w:t>
      </w:r>
      <w:r w:rsidRPr="002A6E13">
        <w:rPr>
          <w:rFonts w:ascii="Times New Roman" w:hAnsi="Times New Roman"/>
          <w:sz w:val="24"/>
          <w:szCs w:val="24"/>
        </w:rPr>
        <w:t xml:space="preserve"> of </w:t>
      </w:r>
      <w:r w:rsidRPr="002A6E13">
        <w:rPr>
          <w:rFonts w:ascii="Times New Roman" w:hAnsi="Times New Roman"/>
          <w:i/>
          <w:sz w:val="24"/>
          <w:szCs w:val="24"/>
        </w:rPr>
        <w:t xml:space="preserve">P. aeruginosa </w:t>
      </w:r>
      <w:r w:rsidRPr="002A6E13">
        <w:rPr>
          <w:rFonts w:ascii="Times New Roman" w:hAnsi="Times New Roman"/>
          <w:sz w:val="24"/>
          <w:szCs w:val="24"/>
        </w:rPr>
        <w:t>in a concentration dependent manne</w:t>
      </w:r>
      <w:r w:rsidR="00B53FE5" w:rsidRPr="002A6E13">
        <w:rPr>
          <w:rFonts w:ascii="Times New Roman" w:hAnsi="Times New Roman"/>
          <w:sz w:val="24"/>
          <w:szCs w:val="24"/>
        </w:rPr>
        <w:t>r.</w:t>
      </w:r>
      <w:r w:rsidRPr="002A6E13">
        <w:rPr>
          <w:rFonts w:ascii="Times New Roman" w:hAnsi="Times New Roman"/>
          <w:sz w:val="24"/>
          <w:szCs w:val="24"/>
        </w:rPr>
        <w:t xml:space="preserve"> The inhibition of biofilm formation was high for citric acid and acetic acid with 69.39% and 66.12% respectively</w:t>
      </w:r>
      <w:r w:rsidRPr="002A6E13">
        <w:rPr>
          <w:rFonts w:ascii="Times New Roman" w:hAnsi="Times New Roman"/>
          <w:sz w:val="24"/>
          <w:szCs w:val="24"/>
          <w:shd w:val="clear" w:color="auto" w:fill="FFFFFF"/>
        </w:rPr>
        <w:t xml:space="preserve"> at a concentration of 2 mg/ml.</w:t>
      </w:r>
      <w:r w:rsidR="00B53FE5" w:rsidRPr="002A6E13">
        <w:rPr>
          <w:rFonts w:ascii="Times New Roman" w:hAnsi="Times New Roman"/>
          <w:sz w:val="24"/>
          <w:szCs w:val="24"/>
          <w:shd w:val="clear" w:color="auto" w:fill="FFFFFF"/>
        </w:rPr>
        <w:t xml:space="preserve"> </w:t>
      </w:r>
      <w:r w:rsidRPr="002A6E13">
        <w:rPr>
          <w:rFonts w:ascii="Times New Roman" w:hAnsi="Times New Roman"/>
          <w:sz w:val="24"/>
          <w:szCs w:val="24"/>
        </w:rPr>
        <w:t xml:space="preserve">The inhibition of </w:t>
      </w:r>
      <w:proofErr w:type="spellStart"/>
      <w:r w:rsidRPr="002A6E13">
        <w:rPr>
          <w:rFonts w:ascii="Times New Roman" w:hAnsi="Times New Roman"/>
          <w:sz w:val="24"/>
          <w:szCs w:val="24"/>
        </w:rPr>
        <w:t>pyoverdin</w:t>
      </w:r>
      <w:proofErr w:type="spellEnd"/>
      <w:r w:rsidRPr="002A6E13">
        <w:rPr>
          <w:rFonts w:ascii="Times New Roman" w:hAnsi="Times New Roman"/>
          <w:sz w:val="24"/>
          <w:szCs w:val="24"/>
        </w:rPr>
        <w:t xml:space="preserve"> production of </w:t>
      </w:r>
      <w:r w:rsidRPr="002A6E13">
        <w:rPr>
          <w:rFonts w:ascii="Times New Roman" w:hAnsi="Times New Roman"/>
          <w:i/>
          <w:sz w:val="24"/>
          <w:szCs w:val="24"/>
        </w:rPr>
        <w:t xml:space="preserve">P. aeruginosa </w:t>
      </w:r>
      <w:r w:rsidRPr="002A6E13">
        <w:rPr>
          <w:rFonts w:ascii="Times New Roman" w:hAnsi="Times New Roman"/>
          <w:sz w:val="24"/>
          <w:szCs w:val="24"/>
        </w:rPr>
        <w:t>seems to be 75.11%, 73.46%, 83.05% respectively with the organic acids.</w:t>
      </w:r>
      <w:r w:rsidRPr="002A6E13">
        <w:rPr>
          <w:rFonts w:ascii="Times New Roman" w:hAnsi="Times New Roman"/>
          <w:sz w:val="24"/>
          <w:szCs w:val="24"/>
          <w:shd w:val="clear" w:color="auto" w:fill="FFFFFF"/>
        </w:rPr>
        <w:t xml:space="preserve">  The study reveals that these organic acids can be used as anti-quorum agents and can decrease</w:t>
      </w:r>
      <w:r w:rsidR="00B53FE5" w:rsidRPr="002A6E13">
        <w:rPr>
          <w:rStyle w:val="CommentReference"/>
          <w:rFonts w:ascii="Times New Roman" w:hAnsi="Times New Roman"/>
          <w:sz w:val="24"/>
          <w:szCs w:val="24"/>
        </w:rPr>
        <w:t xml:space="preserve"> biofilm formation and </w:t>
      </w:r>
      <w:r w:rsidRPr="002A6E13">
        <w:rPr>
          <w:rFonts w:ascii="Times New Roman" w:hAnsi="Times New Roman"/>
          <w:sz w:val="24"/>
          <w:szCs w:val="24"/>
          <w:shd w:val="clear" w:color="auto" w:fill="FFFFFF"/>
        </w:rPr>
        <w:t>spoilage in foods.</w:t>
      </w:r>
    </w:p>
    <w:p w:rsidR="0028354E" w:rsidRPr="002A6E13" w:rsidRDefault="0028354E" w:rsidP="002A6E13">
      <w:pPr>
        <w:spacing w:line="360" w:lineRule="auto"/>
        <w:rPr>
          <w:sz w:val="24"/>
          <w:szCs w:val="24"/>
        </w:rPr>
      </w:pPr>
      <w:bookmarkStart w:id="0" w:name="_GoBack"/>
      <w:bookmarkEnd w:id="0"/>
    </w:p>
    <w:sectPr w:rsidR="0028354E" w:rsidRPr="002A6E13" w:rsidSect="00D540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663A"/>
    <w:rsid w:val="0028354E"/>
    <w:rsid w:val="002A6E13"/>
    <w:rsid w:val="0031663A"/>
    <w:rsid w:val="00322A82"/>
    <w:rsid w:val="003C59CE"/>
    <w:rsid w:val="00931857"/>
    <w:rsid w:val="00B53FE5"/>
    <w:rsid w:val="00BE5975"/>
    <w:rsid w:val="00D2442D"/>
    <w:rsid w:val="00E15782"/>
    <w:rsid w:val="00E718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663A"/>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31663A"/>
  </w:style>
  <w:style w:type="character" w:styleId="Emphasis">
    <w:name w:val="Emphasis"/>
    <w:uiPriority w:val="20"/>
    <w:qFormat/>
    <w:rsid w:val="0031663A"/>
    <w:rPr>
      <w:i/>
      <w:iCs/>
    </w:rPr>
  </w:style>
  <w:style w:type="paragraph" w:styleId="ListParagraph">
    <w:name w:val="List Paragraph"/>
    <w:basedOn w:val="Normal"/>
    <w:uiPriority w:val="34"/>
    <w:qFormat/>
    <w:rsid w:val="0031663A"/>
    <w:pPr>
      <w:ind w:left="720"/>
      <w:contextualSpacing/>
    </w:pPr>
  </w:style>
  <w:style w:type="character" w:styleId="CommentReference">
    <w:name w:val="annotation reference"/>
    <w:basedOn w:val="DefaultParagraphFont"/>
    <w:uiPriority w:val="99"/>
    <w:semiHidden/>
    <w:unhideWhenUsed/>
    <w:rsid w:val="0031663A"/>
    <w:rPr>
      <w:sz w:val="16"/>
      <w:szCs w:val="16"/>
    </w:rPr>
  </w:style>
  <w:style w:type="paragraph" w:styleId="CommentText">
    <w:name w:val="annotation text"/>
    <w:basedOn w:val="Normal"/>
    <w:link w:val="CommentTextChar"/>
    <w:uiPriority w:val="99"/>
    <w:semiHidden/>
    <w:unhideWhenUsed/>
    <w:rsid w:val="0031663A"/>
    <w:pPr>
      <w:spacing w:line="240" w:lineRule="auto"/>
    </w:pPr>
    <w:rPr>
      <w:sz w:val="20"/>
      <w:szCs w:val="20"/>
    </w:rPr>
  </w:style>
  <w:style w:type="character" w:customStyle="1" w:styleId="CommentTextChar">
    <w:name w:val="Comment Text Char"/>
    <w:basedOn w:val="DefaultParagraphFont"/>
    <w:link w:val="CommentText"/>
    <w:uiPriority w:val="99"/>
    <w:semiHidden/>
    <w:rsid w:val="0031663A"/>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3166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663A"/>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663A"/>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31663A"/>
  </w:style>
  <w:style w:type="character" w:styleId="Emphasis">
    <w:name w:val="Emphasis"/>
    <w:uiPriority w:val="20"/>
    <w:qFormat/>
    <w:rsid w:val="0031663A"/>
    <w:rPr>
      <w:i/>
      <w:iCs/>
    </w:rPr>
  </w:style>
  <w:style w:type="paragraph" w:styleId="ListParagraph">
    <w:name w:val="List Paragraph"/>
    <w:basedOn w:val="Normal"/>
    <w:uiPriority w:val="34"/>
    <w:qFormat/>
    <w:rsid w:val="0031663A"/>
    <w:pPr>
      <w:ind w:left="720"/>
      <w:contextualSpacing/>
    </w:pPr>
  </w:style>
  <w:style w:type="character" w:styleId="CommentReference">
    <w:name w:val="annotation reference"/>
    <w:basedOn w:val="DefaultParagraphFont"/>
    <w:uiPriority w:val="99"/>
    <w:semiHidden/>
    <w:unhideWhenUsed/>
    <w:rsid w:val="0031663A"/>
    <w:rPr>
      <w:sz w:val="16"/>
      <w:szCs w:val="16"/>
    </w:rPr>
  </w:style>
  <w:style w:type="paragraph" w:styleId="CommentText">
    <w:name w:val="annotation text"/>
    <w:basedOn w:val="Normal"/>
    <w:link w:val="CommentTextChar"/>
    <w:uiPriority w:val="99"/>
    <w:semiHidden/>
    <w:unhideWhenUsed/>
    <w:rsid w:val="0031663A"/>
    <w:pPr>
      <w:spacing w:line="240" w:lineRule="auto"/>
    </w:pPr>
    <w:rPr>
      <w:sz w:val="20"/>
      <w:szCs w:val="20"/>
    </w:rPr>
  </w:style>
  <w:style w:type="character" w:customStyle="1" w:styleId="CommentTextChar">
    <w:name w:val="Comment Text Char"/>
    <w:basedOn w:val="DefaultParagraphFont"/>
    <w:link w:val="CommentText"/>
    <w:uiPriority w:val="99"/>
    <w:semiHidden/>
    <w:rsid w:val="0031663A"/>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3166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663A"/>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3719174">
      <w:bodyDiv w:val="1"/>
      <w:marLeft w:val="0"/>
      <w:marRight w:val="0"/>
      <w:marTop w:val="0"/>
      <w:marBottom w:val="0"/>
      <w:divBdr>
        <w:top w:val="none" w:sz="0" w:space="0" w:color="auto"/>
        <w:left w:val="none" w:sz="0" w:space="0" w:color="auto"/>
        <w:bottom w:val="none" w:sz="0" w:space="0" w:color="auto"/>
        <w:right w:val="none" w:sz="0" w:space="0" w:color="auto"/>
      </w:divBdr>
      <w:divsChild>
        <w:div w:id="520432690">
          <w:marLeft w:val="0"/>
          <w:marRight w:val="0"/>
          <w:marTop w:val="0"/>
          <w:marBottom w:val="0"/>
          <w:divBdr>
            <w:top w:val="none" w:sz="0" w:space="0" w:color="auto"/>
            <w:left w:val="none" w:sz="0" w:space="0" w:color="auto"/>
            <w:bottom w:val="none" w:sz="0" w:space="0" w:color="auto"/>
            <w:right w:val="none" w:sz="0" w:space="0" w:color="auto"/>
          </w:divBdr>
        </w:div>
        <w:div w:id="335815258">
          <w:marLeft w:val="0"/>
          <w:marRight w:val="0"/>
          <w:marTop w:val="0"/>
          <w:marBottom w:val="0"/>
          <w:divBdr>
            <w:top w:val="none" w:sz="0" w:space="0" w:color="auto"/>
            <w:left w:val="none" w:sz="0" w:space="0" w:color="auto"/>
            <w:bottom w:val="none" w:sz="0" w:space="0" w:color="auto"/>
            <w:right w:val="none" w:sz="0" w:space="0" w:color="auto"/>
          </w:divBdr>
        </w:div>
        <w:div w:id="19795258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357</Words>
  <Characters>2035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Ragul Kessavane</dc:creator>
  <cp:lastModifiedBy>sundar</cp:lastModifiedBy>
  <cp:revision>2</cp:revision>
  <dcterms:created xsi:type="dcterms:W3CDTF">2018-06-30T09:23:00Z</dcterms:created>
  <dcterms:modified xsi:type="dcterms:W3CDTF">2018-06-30T09:23:00Z</dcterms:modified>
</cp:coreProperties>
</file>