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F04" w:rsidRPr="00277EAF" w:rsidRDefault="006A6F04" w:rsidP="006A6F04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6F04" w:rsidRDefault="006A6F04" w:rsidP="00277EA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77E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genetic variants control </w:t>
      </w:r>
      <w:proofErr w:type="spellStart"/>
      <w:r w:rsidRPr="00277E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resistin</w:t>
      </w:r>
      <w:proofErr w:type="spellEnd"/>
      <w:r w:rsidRPr="00277E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expression through </w:t>
      </w:r>
      <w:r w:rsidR="00277E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promoter suppression</w:t>
      </w:r>
      <w:r w:rsidRPr="00277E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which also leads to the modulation of </w:t>
      </w:r>
      <w:proofErr w:type="spellStart"/>
      <w:r w:rsidRPr="00277E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resistin</w:t>
      </w:r>
      <w:proofErr w:type="spellEnd"/>
      <w:r w:rsidRPr="00277E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associated disease pathways</w:t>
      </w:r>
    </w:p>
    <w:p w:rsidR="0037717A" w:rsidRPr="00277EAF" w:rsidRDefault="0037717A" w:rsidP="00277EA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A6F04" w:rsidRDefault="006A6F04" w:rsidP="00302CB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Dilip Kumar, Bernett Lee, Boris San Luis, Kia J Puan, Wendy Lee, </w:t>
      </w:r>
      <w:r w:rsidR="003E68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Michael </w:t>
      </w:r>
      <w:proofErr w:type="spellStart"/>
      <w:r w:rsidR="003E684D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>oidinger</w:t>
      </w:r>
      <w:proofErr w:type="spellEnd"/>
      <w:r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Olaf </w:t>
      </w:r>
      <w:proofErr w:type="spellStart"/>
      <w:r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>Rot</w:t>
      </w:r>
      <w:r w:rsidR="003E684D">
        <w:rPr>
          <w:rFonts w:ascii="Times New Roman" w:hAnsi="Times New Roman" w:cs="Times New Roman"/>
          <w:color w:val="000000" w:themeColor="text1"/>
          <w:sz w:val="24"/>
          <w:szCs w:val="24"/>
        </w:rPr>
        <w:t>zsch</w:t>
      </w:r>
      <w:r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</w:p>
    <w:p w:rsidR="00302CBB" w:rsidRPr="00277EAF" w:rsidRDefault="00302CBB" w:rsidP="00302CB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70A38" w:rsidRDefault="006A6F04" w:rsidP="0011325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7E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SG"/>
        </w:rPr>
        <w:t>R</w:t>
      </w:r>
      <w:r w:rsidRPr="00277E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SG"/>
        </w:rPr>
        <w:t>esistin</w:t>
      </w:r>
      <w:proofErr w:type="spellEnd"/>
      <w:r w:rsidRPr="00277E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SG"/>
        </w:rPr>
        <w:t xml:space="preserve"> is a member of </w:t>
      </w:r>
      <w:proofErr w:type="spellStart"/>
      <w:r w:rsidRPr="00277E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SG"/>
        </w:rPr>
        <w:t>adepokine</w:t>
      </w:r>
      <w:proofErr w:type="spellEnd"/>
      <w:r w:rsidRPr="00277E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SG"/>
        </w:rPr>
        <w:t xml:space="preserve"> family of </w:t>
      </w:r>
      <w:r w:rsidR="00FA3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SG"/>
        </w:rPr>
        <w:t>cytokines and</w:t>
      </w:r>
      <w:r w:rsidRPr="00277E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SG"/>
        </w:rPr>
        <w:t xml:space="preserve"> is known to modulate a diverse set of chemokines and cytokines. </w:t>
      </w:r>
      <w:r w:rsidRPr="00277EAF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In humans, </w:t>
      </w:r>
      <w:proofErr w:type="spellStart"/>
      <w:r w:rsidRPr="00277EAF">
        <w:rPr>
          <w:rFonts w:ascii="Times New Roman" w:eastAsia="Times New Roman" w:hAnsi="Times New Roman" w:cs="Times New Roman"/>
          <w:sz w:val="24"/>
          <w:szCs w:val="24"/>
          <w:lang w:eastAsia="en-SG"/>
        </w:rPr>
        <w:t>resistin</w:t>
      </w:r>
      <w:proofErr w:type="spellEnd"/>
      <w:r w:rsidRPr="00277EAF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is primarily produced by </w:t>
      </w:r>
      <w:r w:rsidR="00FA3DC3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immune </w:t>
      </w:r>
      <w:r w:rsidRPr="00277EAF">
        <w:rPr>
          <w:rFonts w:ascii="Times New Roman" w:eastAsia="Times New Roman" w:hAnsi="Times New Roman" w:cs="Times New Roman"/>
          <w:sz w:val="24"/>
          <w:szCs w:val="24"/>
          <w:lang w:eastAsia="en-SG"/>
        </w:rPr>
        <w:t>cell other than adipocytes</w:t>
      </w:r>
      <w:r w:rsidRPr="00277EAF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which is the major source in mouse. It</w:t>
      </w:r>
      <w:r w:rsidRPr="00277EAF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has been widely </w:t>
      </w:r>
      <w:r w:rsidR="0096600E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studied in the context of human inflammatory and metabolic </w:t>
      </w:r>
      <w:r w:rsidRPr="00277EAF">
        <w:rPr>
          <w:rFonts w:ascii="Times New Roman" w:eastAsia="Times New Roman" w:hAnsi="Times New Roman" w:cs="Times New Roman"/>
          <w:sz w:val="24"/>
          <w:szCs w:val="24"/>
          <w:lang w:eastAsia="en-SG"/>
        </w:rPr>
        <w:t>diseases</w:t>
      </w:r>
      <w:r w:rsidRPr="00277EAF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. The putative role of </w:t>
      </w:r>
      <w:proofErr w:type="spellStart"/>
      <w:r w:rsidRPr="00277EAF">
        <w:rPr>
          <w:rFonts w:ascii="Times New Roman" w:eastAsia="Times New Roman" w:hAnsi="Times New Roman" w:cs="Times New Roman"/>
          <w:sz w:val="24"/>
          <w:szCs w:val="24"/>
          <w:lang w:eastAsia="en-SG"/>
        </w:rPr>
        <w:t>resistin</w:t>
      </w:r>
      <w:proofErr w:type="spellEnd"/>
      <w:r w:rsidRPr="00277EAF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in the pathogenesis of human diseases led to several genetic studies in different </w:t>
      </w:r>
      <w:r w:rsidRPr="00277EAF">
        <w:rPr>
          <w:rFonts w:ascii="Times New Roman" w:eastAsia="Times New Roman" w:hAnsi="Times New Roman" w:cs="Times New Roman"/>
          <w:sz w:val="24"/>
          <w:szCs w:val="24"/>
          <w:lang w:eastAsia="en-SG"/>
        </w:rPr>
        <w:t>populations</w:t>
      </w:r>
      <w:r w:rsidR="00C2133E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. </w:t>
      </w:r>
      <w:proofErr w:type="spellStart"/>
      <w:r w:rsidR="00C2133E">
        <w:rPr>
          <w:rFonts w:ascii="Times New Roman" w:eastAsia="Times New Roman" w:hAnsi="Times New Roman" w:cs="Times New Roman"/>
          <w:sz w:val="24"/>
          <w:szCs w:val="24"/>
          <w:lang w:eastAsia="en-SG"/>
        </w:rPr>
        <w:t>Resistin</w:t>
      </w:r>
      <w:proofErr w:type="spellEnd"/>
      <w:r w:rsidR="00C2133E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is well known to be regulated by Cis- regulatory variants</w:t>
      </w:r>
      <w:r w:rsidR="00370A38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</w:t>
      </w:r>
      <w:r w:rsidR="00172115">
        <w:rPr>
          <w:rFonts w:ascii="Times New Roman" w:eastAsia="Times New Roman" w:hAnsi="Times New Roman" w:cs="Times New Roman"/>
          <w:sz w:val="24"/>
          <w:szCs w:val="24"/>
          <w:lang w:eastAsia="en-SG"/>
        </w:rPr>
        <w:t>and also</w:t>
      </w:r>
      <w:r w:rsidR="00370A38">
        <w:rPr>
          <w:rFonts w:ascii="Times New Roman" w:eastAsia="Times New Roman" w:hAnsi="Times New Roman" w:cs="Times New Roman"/>
          <w:sz w:val="24"/>
          <w:szCs w:val="24"/>
          <w:lang w:eastAsia="en-SG"/>
        </w:rPr>
        <w:t xml:space="preserve"> led to the</w:t>
      </w:r>
      <w:r w:rsidR="00370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predisposition</w:t>
      </w:r>
      <w:r w:rsidRPr="00C213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towards diseases, but recognizing the precise</w:t>
      </w:r>
      <w:r w:rsidR="00370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targets</w:t>
      </w:r>
      <w:r w:rsidR="001721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70A38">
        <w:rPr>
          <w:rFonts w:ascii="Times New Roman" w:hAnsi="Times New Roman" w:cs="Times New Roman"/>
          <w:color w:val="000000" w:themeColor="text1"/>
          <w:sz w:val="24"/>
          <w:szCs w:val="24"/>
        </w:rPr>
        <w:t>mechanisms</w:t>
      </w:r>
      <w:r w:rsidR="001721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biological implications</w:t>
      </w:r>
      <w:r w:rsidR="00370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="00370A38">
        <w:rPr>
          <w:rFonts w:ascii="Times New Roman" w:hAnsi="Times New Roman" w:cs="Times New Roman"/>
          <w:color w:val="000000" w:themeColor="text1"/>
          <w:sz w:val="24"/>
          <w:szCs w:val="24"/>
        </w:rPr>
        <w:t>resistin</w:t>
      </w:r>
      <w:proofErr w:type="spellEnd"/>
      <w:r w:rsidRPr="00C213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associated </w:t>
      </w:r>
      <w:r w:rsidR="00172115">
        <w:rPr>
          <w:rFonts w:ascii="Times New Roman" w:hAnsi="Times New Roman" w:cs="Times New Roman"/>
          <w:color w:val="000000" w:themeColor="text1"/>
          <w:sz w:val="24"/>
          <w:szCs w:val="24"/>
        </w:rPr>
        <w:t>cis-regulatory variants are</w:t>
      </w:r>
      <w:r w:rsidRPr="00C213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2115">
        <w:rPr>
          <w:rFonts w:ascii="Times New Roman" w:hAnsi="Times New Roman" w:cs="Times New Roman"/>
          <w:color w:val="000000" w:themeColor="text1"/>
          <w:sz w:val="24"/>
          <w:szCs w:val="24"/>
        </w:rPr>
        <w:t>still poorly understood</w:t>
      </w:r>
      <w:r w:rsidRPr="00C2133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72115" w:rsidRDefault="00113253" w:rsidP="0017211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Based on </w:t>
      </w:r>
      <w:r w:rsidR="00370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whole blood, cell type specific </w:t>
      </w:r>
      <w:proofErr w:type="spellStart"/>
      <w:r w:rsidR="0096600E">
        <w:rPr>
          <w:rFonts w:ascii="Times New Roman" w:hAnsi="Times New Roman" w:cs="Times New Roman"/>
          <w:color w:val="000000" w:themeColor="text1"/>
          <w:sz w:val="24"/>
          <w:szCs w:val="24"/>
        </w:rPr>
        <w:t>eQTLs</w:t>
      </w:r>
      <w:proofErr w:type="spellEnd"/>
      <w:r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6A6F04" w:rsidRPr="00277EA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resistin</w:t>
      </w:r>
      <w:proofErr w:type="spellEnd"/>
      <w:r w:rsidR="006A6F04" w:rsidRPr="00277EA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6A6F04"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>promoter reporter analysis, EMSA, inhibition study and bisulphite sequencing</w:t>
      </w:r>
      <w:r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we propose that </w:t>
      </w:r>
      <w:r w:rsidR="0096600E">
        <w:rPr>
          <w:rFonts w:ascii="Times New Roman" w:hAnsi="Times New Roman" w:cs="Times New Roman"/>
          <w:color w:val="000000" w:themeColor="text1"/>
          <w:sz w:val="24"/>
          <w:szCs w:val="24"/>
        </w:rPr>
        <w:t>the suppression</w:t>
      </w:r>
      <w:r w:rsidR="00370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="0096600E">
        <w:rPr>
          <w:rFonts w:ascii="Times New Roman" w:hAnsi="Times New Roman" w:cs="Times New Roman"/>
          <w:color w:val="000000" w:themeColor="text1"/>
          <w:sz w:val="24"/>
          <w:szCs w:val="24"/>
        </w:rPr>
        <w:t>resistin</w:t>
      </w:r>
      <w:proofErr w:type="spellEnd"/>
      <w:r w:rsidR="009660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promoter </w:t>
      </w:r>
      <w:r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the underlying mechanisms for genetic regulation of </w:t>
      </w:r>
      <w:proofErr w:type="spellStart"/>
      <w:r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>resistin</w:t>
      </w:r>
      <w:proofErr w:type="spellEnd"/>
      <w:r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expression in monocytes. </w:t>
      </w:r>
      <w:r w:rsidR="00370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 a genetically defined Cohort based immune-phenotyping and plasma biomarkers analysis showed a </w:t>
      </w:r>
      <w:r w:rsidR="0096600E">
        <w:rPr>
          <w:rFonts w:ascii="Times New Roman" w:hAnsi="Times New Roman" w:cs="Times New Roman"/>
          <w:color w:val="000000" w:themeColor="text1"/>
          <w:sz w:val="24"/>
          <w:szCs w:val="24"/>
        </w:rPr>
        <w:t>significant</w:t>
      </w:r>
      <w:r w:rsidRPr="00277E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modulation of immune cells and plasma biomarker which are known to be associated with inflammatory diseases. </w:t>
      </w:r>
    </w:p>
    <w:p w:rsidR="00172115" w:rsidRPr="00D73D2B" w:rsidRDefault="00172115" w:rsidP="0017211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Our study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could provide detailed understanding about the role 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resistin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associated genetic cis-regulatory variants in the context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inflammatory diseases and lead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 to the better identification and design of new therapeutic targets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field of inflammation</w:t>
      </w:r>
      <w:r w:rsidR="00755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bookmarkStart w:id="0" w:name="_GoBack"/>
      <w:bookmarkEnd w:id="0"/>
    </w:p>
    <w:p w:rsidR="00172115" w:rsidRPr="00C2133E" w:rsidRDefault="00172115" w:rsidP="001132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SG"/>
        </w:rPr>
      </w:pPr>
    </w:p>
    <w:p w:rsidR="000574B0" w:rsidRDefault="00755F10">
      <w:pPr>
        <w:rPr>
          <w:sz w:val="24"/>
          <w:szCs w:val="24"/>
        </w:rPr>
      </w:pPr>
    </w:p>
    <w:p w:rsidR="0096600E" w:rsidRDefault="0096600E">
      <w:pPr>
        <w:rPr>
          <w:sz w:val="24"/>
          <w:szCs w:val="24"/>
        </w:rPr>
      </w:pPr>
    </w:p>
    <w:p w:rsidR="00370A38" w:rsidRPr="00277EAF" w:rsidRDefault="00370A38">
      <w:pPr>
        <w:rPr>
          <w:sz w:val="24"/>
          <w:szCs w:val="24"/>
        </w:rPr>
      </w:pPr>
    </w:p>
    <w:sectPr w:rsidR="00370A38" w:rsidRPr="00277E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F04"/>
    <w:rsid w:val="00113253"/>
    <w:rsid w:val="00172115"/>
    <w:rsid w:val="00277EAF"/>
    <w:rsid w:val="00302CBB"/>
    <w:rsid w:val="00336C11"/>
    <w:rsid w:val="00370A38"/>
    <w:rsid w:val="0037717A"/>
    <w:rsid w:val="003C4867"/>
    <w:rsid w:val="003E684D"/>
    <w:rsid w:val="006A2027"/>
    <w:rsid w:val="006A6F04"/>
    <w:rsid w:val="00755F10"/>
    <w:rsid w:val="0096600E"/>
    <w:rsid w:val="00973497"/>
    <w:rsid w:val="00C2133E"/>
    <w:rsid w:val="00D726B2"/>
    <w:rsid w:val="00FA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F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F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F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F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BMSI</dc:creator>
  <cp:lastModifiedBy>BMSI</cp:lastModifiedBy>
  <cp:revision>13</cp:revision>
  <dcterms:created xsi:type="dcterms:W3CDTF">2017-08-16T11:55:00Z</dcterms:created>
  <dcterms:modified xsi:type="dcterms:W3CDTF">2017-08-16T12:59:00Z</dcterms:modified>
</cp:coreProperties>
</file>