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689" w:rsidRDefault="00042689" w:rsidP="00042689">
      <w:pPr>
        <w:shd w:val="clear" w:color="auto" w:fill="FFFFFF"/>
        <w:spacing w:before="166" w:after="166" w:line="240" w:lineRule="auto"/>
        <w:rPr>
          <w:rFonts w:ascii="Times New Roman" w:eastAsia="Times New Roman" w:hAnsi="Times New Roman" w:cs="Times New Roman"/>
          <w:color w:val="000000"/>
        </w:rPr>
      </w:pPr>
    </w:p>
    <w:p w:rsidR="00042689" w:rsidRDefault="00042689" w:rsidP="00042689">
      <w:pPr>
        <w:shd w:val="clear" w:color="auto" w:fill="FFFFFF"/>
        <w:spacing w:before="166" w:after="166" w:line="240" w:lineRule="auto"/>
        <w:rPr>
          <w:rFonts w:ascii="Times New Roman" w:eastAsia="Times New Roman" w:hAnsi="Times New Roman" w:cs="Times New Roman"/>
          <w:color w:val="000000"/>
        </w:rPr>
      </w:pPr>
    </w:p>
    <w:p w:rsidR="00042689" w:rsidRDefault="00042689" w:rsidP="00042689">
      <w:pPr>
        <w:shd w:val="clear" w:color="auto" w:fill="FFFFFF"/>
        <w:spacing w:before="166" w:after="166" w:line="240" w:lineRule="auto"/>
        <w:jc w:val="center"/>
        <w:rPr>
          <w:rFonts w:ascii="Times New Roman" w:eastAsia="Times New Roman" w:hAnsi="Times New Roman" w:cs="Times New Roman"/>
          <w:color w:val="000000"/>
          <w:sz w:val="32"/>
          <w:szCs w:val="32"/>
        </w:rPr>
      </w:pPr>
      <w:r w:rsidRPr="00042689">
        <w:rPr>
          <w:rFonts w:ascii="Times New Roman" w:eastAsia="Times New Roman" w:hAnsi="Times New Roman" w:cs="Times New Roman"/>
          <w:color w:val="000000"/>
          <w:sz w:val="32"/>
          <w:szCs w:val="32"/>
        </w:rPr>
        <w:t>Abstract</w:t>
      </w:r>
    </w:p>
    <w:p w:rsidR="00042689" w:rsidRPr="00042689" w:rsidRDefault="006E0382" w:rsidP="006E0382">
      <w:pPr>
        <w:shd w:val="clear" w:color="auto" w:fill="FFFFFF"/>
        <w:spacing w:before="166" w:after="166"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Salmonella Outbreak Investigation</w:t>
      </w:r>
    </w:p>
    <w:p w:rsidR="00632DC4" w:rsidRPr="006E0382" w:rsidRDefault="00632DC4" w:rsidP="00632DC4">
      <w:pPr>
        <w:shd w:val="clear" w:color="auto" w:fill="FFFFFF"/>
        <w:spacing w:before="166" w:after="166" w:line="240" w:lineRule="auto"/>
        <w:rPr>
          <w:rFonts w:ascii="Times New Roman" w:eastAsia="Times New Roman" w:hAnsi="Times New Roman" w:cs="Times New Roman"/>
          <w:color w:val="000000"/>
          <w:sz w:val="28"/>
          <w:szCs w:val="28"/>
        </w:rPr>
      </w:pPr>
      <w:r w:rsidRPr="006E0382">
        <w:rPr>
          <w:rFonts w:ascii="Times New Roman" w:eastAsia="Times New Roman" w:hAnsi="Times New Roman" w:cs="Times New Roman"/>
          <w:color w:val="000000"/>
          <w:sz w:val="28"/>
          <w:szCs w:val="28"/>
        </w:rPr>
        <w:t>Background</w:t>
      </w:r>
    </w:p>
    <w:p w:rsidR="00632DC4" w:rsidRPr="006E0382" w:rsidRDefault="00632DC4" w:rsidP="006E0382">
      <w:pPr>
        <w:shd w:val="clear" w:color="auto" w:fill="FFFFFF"/>
        <w:spacing w:before="166" w:after="166" w:line="240" w:lineRule="auto"/>
        <w:jc w:val="both"/>
        <w:rPr>
          <w:rFonts w:ascii="Times New Roman" w:eastAsia="Times New Roman" w:hAnsi="Times New Roman" w:cs="Times New Roman"/>
          <w:color w:val="000000"/>
          <w:sz w:val="24"/>
          <w:szCs w:val="24"/>
        </w:rPr>
      </w:pPr>
      <w:r w:rsidRPr="006E0382">
        <w:rPr>
          <w:rFonts w:ascii="Times New Roman" w:eastAsia="Times New Roman" w:hAnsi="Times New Roman" w:cs="Times New Roman"/>
          <w:color w:val="000000"/>
          <w:sz w:val="24"/>
          <w:szCs w:val="24"/>
        </w:rPr>
        <w:t>Enteric (typhoid and paratyphoid) fever is less a common cause of morbidity and mortality among the indigenous population of kingdom of Saudi Arabia.</w:t>
      </w:r>
      <w:r w:rsidR="006E0382" w:rsidRPr="006E0382">
        <w:rPr>
          <w:rFonts w:ascii="Times New Roman" w:eastAsia="Times New Roman" w:hAnsi="Times New Roman" w:cs="Times New Roman"/>
          <w:color w:val="000000"/>
          <w:sz w:val="24"/>
          <w:szCs w:val="24"/>
        </w:rPr>
        <w:t xml:space="preserve"> </w:t>
      </w:r>
      <w:r w:rsidRPr="006E0382">
        <w:rPr>
          <w:rFonts w:ascii="Times New Roman" w:eastAsia="Times New Roman" w:hAnsi="Times New Roman" w:cs="Times New Roman"/>
          <w:color w:val="000000"/>
          <w:sz w:val="24"/>
          <w:szCs w:val="24"/>
        </w:rPr>
        <w:t>Cases tend to occur more commonly in foreign laborers, who recently arrived from their home countries, and some of these cases have shown resistance to conventional enteric fever therapy. We observe 16 cases of salmonella</w:t>
      </w:r>
      <w:r w:rsidR="006E0382" w:rsidRPr="006E0382">
        <w:rPr>
          <w:rFonts w:ascii="Times New Roman" w:eastAsia="Times New Roman" w:hAnsi="Times New Roman" w:cs="Times New Roman"/>
          <w:color w:val="000000"/>
          <w:sz w:val="24"/>
          <w:szCs w:val="24"/>
        </w:rPr>
        <w:t xml:space="preserve"> </w:t>
      </w:r>
      <w:r w:rsidRPr="006E0382">
        <w:rPr>
          <w:rFonts w:ascii="Times New Roman" w:eastAsia="Times New Roman" w:hAnsi="Times New Roman" w:cs="Times New Roman"/>
          <w:color w:val="000000"/>
          <w:sz w:val="24"/>
          <w:szCs w:val="24"/>
        </w:rPr>
        <w:t xml:space="preserve">in King Abdullah Hospital </w:t>
      </w:r>
      <w:proofErr w:type="spellStart"/>
      <w:r w:rsidRPr="006E0382">
        <w:rPr>
          <w:rFonts w:ascii="Times New Roman" w:eastAsia="Times New Roman" w:hAnsi="Times New Roman" w:cs="Times New Roman"/>
          <w:color w:val="000000"/>
          <w:sz w:val="24"/>
          <w:szCs w:val="24"/>
        </w:rPr>
        <w:t>Bisha</w:t>
      </w:r>
      <w:proofErr w:type="spellEnd"/>
      <w:r w:rsidR="006E0382" w:rsidRPr="006E0382">
        <w:rPr>
          <w:rFonts w:ascii="Times New Roman" w:eastAsia="Times New Roman" w:hAnsi="Times New Roman" w:cs="Times New Roman"/>
          <w:color w:val="000000"/>
          <w:sz w:val="24"/>
          <w:szCs w:val="24"/>
        </w:rPr>
        <w:t xml:space="preserve"> out of 26 reported</w:t>
      </w:r>
      <w:r w:rsidRPr="006E0382">
        <w:rPr>
          <w:rFonts w:ascii="Times New Roman" w:eastAsia="Times New Roman" w:hAnsi="Times New Roman" w:cs="Times New Roman"/>
          <w:color w:val="000000"/>
          <w:sz w:val="24"/>
          <w:szCs w:val="24"/>
        </w:rPr>
        <w:t xml:space="preserve">. We undertook this case Investigation to assess the magnitude of the problem in </w:t>
      </w:r>
      <w:proofErr w:type="spellStart"/>
      <w:r w:rsidRPr="006E0382">
        <w:rPr>
          <w:rFonts w:ascii="Times New Roman" w:eastAsia="Times New Roman" w:hAnsi="Times New Roman" w:cs="Times New Roman"/>
          <w:color w:val="000000"/>
          <w:sz w:val="24"/>
          <w:szCs w:val="24"/>
        </w:rPr>
        <w:t>Bisha</w:t>
      </w:r>
      <w:proofErr w:type="spellEnd"/>
      <w:r w:rsidRPr="006E0382">
        <w:rPr>
          <w:rFonts w:ascii="Times New Roman" w:eastAsia="Times New Roman" w:hAnsi="Times New Roman" w:cs="Times New Roman"/>
          <w:color w:val="000000"/>
          <w:sz w:val="24"/>
          <w:szCs w:val="24"/>
        </w:rPr>
        <w:t xml:space="preserve"> </w:t>
      </w:r>
      <w:r w:rsidR="006E0382" w:rsidRPr="006E0382">
        <w:rPr>
          <w:rFonts w:ascii="Times New Roman" w:eastAsia="Times New Roman" w:hAnsi="Times New Roman" w:cs="Times New Roman"/>
          <w:color w:val="000000"/>
          <w:sz w:val="24"/>
          <w:szCs w:val="24"/>
        </w:rPr>
        <w:t xml:space="preserve"> </w:t>
      </w:r>
      <w:r w:rsidRPr="006E0382">
        <w:rPr>
          <w:rFonts w:ascii="Times New Roman" w:eastAsia="Times New Roman" w:hAnsi="Times New Roman" w:cs="Times New Roman"/>
          <w:color w:val="000000"/>
          <w:sz w:val="24"/>
          <w:szCs w:val="24"/>
        </w:rPr>
        <w:t>region of southern Saudi Arabia.</w:t>
      </w:r>
      <w:r w:rsidR="006E0382" w:rsidRPr="006E0382">
        <w:rPr>
          <w:rFonts w:ascii="Times New Roman" w:eastAsia="Times New Roman" w:hAnsi="Times New Roman" w:cs="Times New Roman"/>
          <w:color w:val="000000"/>
          <w:sz w:val="24"/>
          <w:szCs w:val="24"/>
        </w:rPr>
        <w:t xml:space="preserve"> King Abdullah Hospital is the main recipient of 7 hospitals and 800 primary health care centers</w:t>
      </w:r>
    </w:p>
    <w:p w:rsidR="00632DC4" w:rsidRPr="006E0382" w:rsidRDefault="00632DC4" w:rsidP="00632DC4">
      <w:pPr>
        <w:shd w:val="clear" w:color="auto" w:fill="FFFFFF"/>
        <w:spacing w:before="166" w:after="166" w:line="240" w:lineRule="auto"/>
        <w:rPr>
          <w:rFonts w:ascii="Times New Roman" w:eastAsia="Times New Roman" w:hAnsi="Times New Roman" w:cs="Times New Roman"/>
          <w:color w:val="000000"/>
          <w:sz w:val="28"/>
          <w:szCs w:val="28"/>
        </w:rPr>
      </w:pPr>
      <w:r w:rsidRPr="006E0382">
        <w:rPr>
          <w:rFonts w:ascii="Times New Roman" w:eastAsia="Times New Roman" w:hAnsi="Times New Roman" w:cs="Times New Roman"/>
          <w:color w:val="000000"/>
          <w:sz w:val="28"/>
          <w:szCs w:val="28"/>
        </w:rPr>
        <w:t>Method</w:t>
      </w:r>
    </w:p>
    <w:p w:rsidR="00632DC4" w:rsidRPr="006E0382" w:rsidRDefault="00632DC4" w:rsidP="006E0382">
      <w:pPr>
        <w:shd w:val="clear" w:color="auto" w:fill="FFFFFF"/>
        <w:spacing w:before="166" w:after="166" w:line="240" w:lineRule="auto"/>
        <w:jc w:val="both"/>
        <w:rPr>
          <w:rFonts w:ascii="Times New Roman" w:eastAsia="Times New Roman" w:hAnsi="Times New Roman" w:cs="Times New Roman"/>
          <w:color w:val="000000"/>
          <w:sz w:val="24"/>
          <w:szCs w:val="24"/>
        </w:rPr>
      </w:pPr>
      <w:r w:rsidRPr="006E0382">
        <w:rPr>
          <w:rFonts w:ascii="Times New Roman" w:eastAsia="Times New Roman" w:hAnsi="Times New Roman" w:cs="Times New Roman"/>
          <w:color w:val="000000"/>
          <w:sz w:val="24"/>
          <w:szCs w:val="24"/>
        </w:rPr>
        <w:t xml:space="preserve">All cases of Food poisoning were investigated in </w:t>
      </w:r>
      <w:r w:rsidR="006E0382" w:rsidRPr="006E0382">
        <w:rPr>
          <w:rFonts w:ascii="Times New Roman" w:eastAsia="Times New Roman" w:hAnsi="Times New Roman" w:cs="Times New Roman"/>
          <w:color w:val="000000"/>
          <w:sz w:val="24"/>
          <w:szCs w:val="24"/>
        </w:rPr>
        <w:t>K</w:t>
      </w:r>
      <w:r w:rsidRPr="006E0382">
        <w:rPr>
          <w:rFonts w:ascii="Times New Roman" w:eastAsia="Times New Roman" w:hAnsi="Times New Roman" w:cs="Times New Roman"/>
          <w:color w:val="000000"/>
          <w:sz w:val="24"/>
          <w:szCs w:val="24"/>
        </w:rPr>
        <w:t xml:space="preserve">AH </w:t>
      </w:r>
      <w:proofErr w:type="spellStart"/>
      <w:r w:rsidRPr="006E0382">
        <w:rPr>
          <w:rFonts w:ascii="Times New Roman" w:eastAsia="Times New Roman" w:hAnsi="Times New Roman" w:cs="Times New Roman"/>
          <w:color w:val="000000"/>
          <w:sz w:val="24"/>
          <w:szCs w:val="24"/>
        </w:rPr>
        <w:t>Bisha</w:t>
      </w:r>
      <w:proofErr w:type="spellEnd"/>
      <w:r w:rsidRPr="006E0382">
        <w:rPr>
          <w:rFonts w:ascii="Times New Roman" w:eastAsia="Times New Roman" w:hAnsi="Times New Roman" w:cs="Times New Roman"/>
          <w:color w:val="000000"/>
          <w:sz w:val="24"/>
          <w:szCs w:val="24"/>
        </w:rPr>
        <w:t xml:space="preserve">. The study periods extended for 6 months. Cases investigated for culture (blood, stool, urine or bone marrow), or a rise in </w:t>
      </w:r>
      <w:proofErr w:type="spellStart"/>
      <w:r w:rsidRPr="006E0382">
        <w:rPr>
          <w:rFonts w:ascii="Times New Roman" w:eastAsia="Times New Roman" w:hAnsi="Times New Roman" w:cs="Times New Roman"/>
          <w:color w:val="000000"/>
          <w:sz w:val="24"/>
          <w:szCs w:val="24"/>
        </w:rPr>
        <w:t>widal</w:t>
      </w:r>
      <w:proofErr w:type="spellEnd"/>
      <w:r w:rsidRPr="006E0382">
        <w:rPr>
          <w:rFonts w:ascii="Times New Roman" w:eastAsia="Times New Roman" w:hAnsi="Times New Roman" w:cs="Times New Roman"/>
          <w:color w:val="000000"/>
          <w:sz w:val="24"/>
          <w:szCs w:val="24"/>
        </w:rPr>
        <w:t xml:space="preserve"> agglutination titer of more than two-fold. The case records of these patients were analyzed regarding history, physical examination, investigations, treatment and outcome</w:t>
      </w:r>
    </w:p>
    <w:p w:rsidR="00632DC4" w:rsidRPr="006E0382" w:rsidRDefault="00632DC4" w:rsidP="00632DC4">
      <w:pPr>
        <w:shd w:val="clear" w:color="auto" w:fill="FFFFFF"/>
        <w:spacing w:before="166" w:after="166" w:line="240" w:lineRule="auto"/>
        <w:rPr>
          <w:rFonts w:ascii="Times New Roman" w:eastAsia="Times New Roman" w:hAnsi="Times New Roman" w:cs="Times New Roman"/>
          <w:color w:val="000000"/>
          <w:sz w:val="28"/>
          <w:szCs w:val="28"/>
        </w:rPr>
      </w:pPr>
      <w:r w:rsidRPr="006E0382">
        <w:rPr>
          <w:rFonts w:ascii="Times New Roman" w:eastAsia="Times New Roman" w:hAnsi="Times New Roman" w:cs="Times New Roman"/>
          <w:color w:val="000000"/>
          <w:sz w:val="28"/>
          <w:szCs w:val="28"/>
        </w:rPr>
        <w:t>Results</w:t>
      </w:r>
    </w:p>
    <w:p w:rsidR="00632DC4" w:rsidRPr="006E0382" w:rsidRDefault="00632DC4" w:rsidP="00AA13EE">
      <w:pPr>
        <w:shd w:val="clear" w:color="auto" w:fill="FFFFFF"/>
        <w:spacing w:before="166" w:after="166" w:line="240" w:lineRule="auto"/>
        <w:jc w:val="both"/>
        <w:rPr>
          <w:rFonts w:ascii="Times New Roman" w:eastAsia="Times New Roman" w:hAnsi="Times New Roman" w:cs="Times New Roman"/>
          <w:color w:val="000000"/>
          <w:sz w:val="24"/>
          <w:szCs w:val="24"/>
        </w:rPr>
      </w:pPr>
      <w:r w:rsidRPr="006E0382">
        <w:rPr>
          <w:rFonts w:ascii="Times New Roman" w:eastAsia="Times New Roman" w:hAnsi="Times New Roman" w:cs="Times New Roman"/>
          <w:color w:val="000000"/>
          <w:sz w:val="24"/>
          <w:szCs w:val="24"/>
        </w:rPr>
        <w:t>All women with all age groups seen, 64% age 40 to 55, 22% from ages 15 to 39, 15% from ages 9-14 years seen. Significant different clinical presentation with different incubation period were seen despite of same source of infection. The disease was of acute illness but no mortality was found. Leucopenia was found in20% of cases. Leucopenia was found in 10% while anemia found in 10% of cases,40% shows electrolyte imbalance. liver function test was normal in 80% of cases</w:t>
      </w:r>
      <w:r w:rsidR="00AA13EE">
        <w:rPr>
          <w:rFonts w:ascii="Times New Roman" w:eastAsia="Times New Roman" w:hAnsi="Times New Roman" w:cs="Times New Roman"/>
          <w:color w:val="000000"/>
          <w:sz w:val="24"/>
          <w:szCs w:val="24"/>
        </w:rPr>
        <w:t>.</w:t>
      </w:r>
    </w:p>
    <w:p w:rsidR="00632DC4" w:rsidRPr="004143EE" w:rsidRDefault="00632DC4" w:rsidP="00632DC4">
      <w:pPr>
        <w:shd w:val="clear" w:color="auto" w:fill="FFFFFF"/>
        <w:spacing w:before="166" w:after="166" w:line="240" w:lineRule="auto"/>
        <w:rPr>
          <w:rFonts w:ascii="Times New Roman" w:eastAsia="Times New Roman" w:hAnsi="Times New Roman" w:cs="Times New Roman"/>
          <w:color w:val="000000"/>
        </w:rPr>
      </w:pPr>
    </w:p>
    <w:p w:rsidR="00632DC4" w:rsidRPr="004143EE" w:rsidRDefault="00632DC4" w:rsidP="00632DC4">
      <w:pPr>
        <w:shd w:val="clear" w:color="auto" w:fill="FFFFFF"/>
        <w:spacing w:before="166" w:after="166" w:line="240" w:lineRule="auto"/>
        <w:rPr>
          <w:rFonts w:ascii="Times New Roman" w:eastAsia="Times New Roman" w:hAnsi="Times New Roman" w:cs="Times New Roman"/>
          <w:color w:val="000000"/>
        </w:rPr>
      </w:pPr>
    </w:p>
    <w:p w:rsidR="000D6668" w:rsidRDefault="000D6668"/>
    <w:sectPr w:rsidR="000D6668" w:rsidSect="000D666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042689"/>
    <w:rsid w:val="00042689"/>
    <w:rsid w:val="0009634B"/>
    <w:rsid w:val="000D6668"/>
    <w:rsid w:val="004C3215"/>
    <w:rsid w:val="00561F05"/>
    <w:rsid w:val="00632DC4"/>
    <w:rsid w:val="006340F4"/>
    <w:rsid w:val="006E0382"/>
    <w:rsid w:val="00727888"/>
    <w:rsid w:val="00AA13E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6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MIS</Company>
  <LinksUpToDate>false</LinksUpToDate>
  <CharactersWithSpaces>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oasis</dc:creator>
  <cp:lastModifiedBy>oasis</cp:lastModifiedBy>
  <cp:revision>2</cp:revision>
  <dcterms:created xsi:type="dcterms:W3CDTF">2017-12-20T08:56:00Z</dcterms:created>
  <dcterms:modified xsi:type="dcterms:W3CDTF">2017-12-20T08:56:00Z</dcterms:modified>
</cp:coreProperties>
</file>