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38D8" w:rsidRPr="003838D8" w:rsidRDefault="003838D8" w:rsidP="003838D8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color w:val="131413"/>
          <w:sz w:val="28"/>
          <w:szCs w:val="28"/>
        </w:rPr>
      </w:pPr>
      <w:r w:rsidRPr="003838D8">
        <w:rPr>
          <w:rFonts w:ascii="Times New Roman" w:hAnsi="Times New Roman" w:cs="Times New Roman"/>
          <w:b/>
          <w:color w:val="131413"/>
          <w:sz w:val="28"/>
          <w:szCs w:val="28"/>
        </w:rPr>
        <w:t>Design and Development of Silver Sulfadiazine liposomal Gel for Burn Therapy</w:t>
      </w:r>
    </w:p>
    <w:p w:rsidR="003838D8" w:rsidRDefault="003838D8" w:rsidP="003838D8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color w:val="131413"/>
          <w:sz w:val="24"/>
          <w:szCs w:val="24"/>
          <w:vertAlign w:val="superscript"/>
        </w:rPr>
      </w:pPr>
      <w:proofErr w:type="spellStart"/>
      <w:r>
        <w:rPr>
          <w:rFonts w:ascii="Times New Roman" w:hAnsi="Times New Roman" w:cs="Times New Roman"/>
          <w:b/>
          <w:color w:val="131413"/>
          <w:sz w:val="24"/>
          <w:szCs w:val="24"/>
        </w:rPr>
        <w:t>Sanajy</w:t>
      </w:r>
      <w:proofErr w:type="spellEnd"/>
      <w:r>
        <w:rPr>
          <w:rFonts w:ascii="Times New Roman" w:hAnsi="Times New Roman" w:cs="Times New Roman"/>
          <w:b/>
          <w:color w:val="131413"/>
          <w:sz w:val="24"/>
          <w:szCs w:val="24"/>
        </w:rPr>
        <w:t xml:space="preserve"> S. Patel*</w:t>
      </w:r>
      <w:r w:rsidRPr="003838D8">
        <w:rPr>
          <w:rFonts w:ascii="Times New Roman" w:hAnsi="Times New Roman" w:cs="Times New Roman"/>
          <w:b/>
          <w:color w:val="131413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b/>
          <w:color w:val="131413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color w:val="131413"/>
          <w:sz w:val="24"/>
          <w:szCs w:val="24"/>
        </w:rPr>
        <w:t>Gayatri</w:t>
      </w:r>
      <w:proofErr w:type="spellEnd"/>
      <w:r>
        <w:rPr>
          <w:rFonts w:ascii="Times New Roman" w:hAnsi="Times New Roman" w:cs="Times New Roman"/>
          <w:b/>
          <w:color w:val="131413"/>
          <w:sz w:val="24"/>
          <w:szCs w:val="24"/>
        </w:rPr>
        <w:t xml:space="preserve"> C. Patel</w:t>
      </w:r>
      <w:r w:rsidRPr="003838D8">
        <w:rPr>
          <w:rFonts w:ascii="Times New Roman" w:hAnsi="Times New Roman" w:cs="Times New Roman"/>
          <w:b/>
          <w:color w:val="131413"/>
          <w:sz w:val="24"/>
          <w:szCs w:val="24"/>
          <w:vertAlign w:val="superscript"/>
        </w:rPr>
        <w:t>2</w:t>
      </w:r>
    </w:p>
    <w:p w:rsidR="003838D8" w:rsidRPr="003838D8" w:rsidRDefault="003838D8" w:rsidP="003838D8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131413"/>
          <w:sz w:val="24"/>
          <w:szCs w:val="24"/>
        </w:rPr>
      </w:pPr>
      <w:proofErr w:type="gramStart"/>
      <w:r w:rsidRPr="003838D8">
        <w:rPr>
          <w:rFonts w:ascii="Times New Roman" w:hAnsi="Times New Roman" w:cs="Times New Roman"/>
          <w:color w:val="131413"/>
          <w:sz w:val="24"/>
          <w:szCs w:val="24"/>
          <w:vertAlign w:val="superscript"/>
        </w:rPr>
        <w:t>1</w:t>
      </w:r>
      <w:r w:rsidRPr="003838D8">
        <w:rPr>
          <w:rFonts w:ascii="Times New Roman" w:hAnsi="Times New Roman" w:cs="Times New Roman"/>
          <w:color w:val="131413"/>
          <w:sz w:val="24"/>
          <w:szCs w:val="24"/>
        </w:rPr>
        <w:t xml:space="preserve">Shri B. M. Shah College of Pharmaceutical </w:t>
      </w:r>
      <w:proofErr w:type="spellStart"/>
      <w:r w:rsidRPr="003838D8">
        <w:rPr>
          <w:rFonts w:ascii="Times New Roman" w:hAnsi="Times New Roman" w:cs="Times New Roman"/>
          <w:color w:val="131413"/>
          <w:sz w:val="24"/>
          <w:szCs w:val="24"/>
        </w:rPr>
        <w:t>Edu</w:t>
      </w:r>
      <w:proofErr w:type="spellEnd"/>
      <w:r w:rsidRPr="003838D8">
        <w:rPr>
          <w:rFonts w:ascii="Times New Roman" w:hAnsi="Times New Roman" w:cs="Times New Roman"/>
          <w:color w:val="131413"/>
          <w:sz w:val="24"/>
          <w:szCs w:val="24"/>
        </w:rPr>
        <w:t>.</w:t>
      </w:r>
      <w:proofErr w:type="gramEnd"/>
      <w:r w:rsidRPr="003838D8">
        <w:rPr>
          <w:rFonts w:ascii="Times New Roman" w:hAnsi="Times New Roman" w:cs="Times New Roman"/>
          <w:color w:val="131413"/>
          <w:sz w:val="24"/>
          <w:szCs w:val="24"/>
        </w:rPr>
        <w:t xml:space="preserve"> &amp; Research, </w:t>
      </w:r>
      <w:proofErr w:type="spellStart"/>
      <w:r w:rsidRPr="003838D8">
        <w:rPr>
          <w:rFonts w:ascii="Times New Roman" w:hAnsi="Times New Roman" w:cs="Times New Roman"/>
          <w:color w:val="131413"/>
          <w:sz w:val="24"/>
          <w:szCs w:val="24"/>
        </w:rPr>
        <w:t>Modasa</w:t>
      </w:r>
      <w:proofErr w:type="spellEnd"/>
      <w:r w:rsidRPr="003838D8">
        <w:rPr>
          <w:rFonts w:ascii="Times New Roman" w:hAnsi="Times New Roman" w:cs="Times New Roman"/>
          <w:color w:val="131413"/>
          <w:sz w:val="24"/>
          <w:szCs w:val="24"/>
        </w:rPr>
        <w:t>.</w:t>
      </w:r>
    </w:p>
    <w:p w:rsidR="003838D8" w:rsidRPr="003838D8" w:rsidRDefault="003838D8" w:rsidP="003838D8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131413"/>
          <w:sz w:val="24"/>
          <w:szCs w:val="24"/>
        </w:rPr>
      </w:pPr>
      <w:r w:rsidRPr="003838D8">
        <w:rPr>
          <w:rFonts w:ascii="Times New Roman" w:hAnsi="Times New Roman" w:cs="Times New Roman"/>
          <w:color w:val="131413"/>
          <w:sz w:val="24"/>
          <w:szCs w:val="24"/>
          <w:vertAlign w:val="superscript"/>
        </w:rPr>
        <w:t>2</w:t>
      </w:r>
      <w:r w:rsidRPr="003838D8">
        <w:rPr>
          <w:rFonts w:ascii="Times New Roman" w:hAnsi="Times New Roman" w:cs="Times New Roman"/>
          <w:color w:val="131413"/>
          <w:sz w:val="24"/>
          <w:szCs w:val="24"/>
        </w:rPr>
        <w:t xml:space="preserve">Ramanbhai Patel College of Pharmacy, </w:t>
      </w:r>
      <w:proofErr w:type="spellStart"/>
      <w:r w:rsidRPr="003838D8">
        <w:rPr>
          <w:rFonts w:ascii="Times New Roman" w:hAnsi="Times New Roman" w:cs="Times New Roman"/>
          <w:color w:val="131413"/>
          <w:sz w:val="24"/>
          <w:szCs w:val="24"/>
        </w:rPr>
        <w:t>Changa</w:t>
      </w:r>
      <w:proofErr w:type="spellEnd"/>
    </w:p>
    <w:p w:rsidR="003838D8" w:rsidRDefault="003838D8" w:rsidP="003838D8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color w:val="131413"/>
          <w:sz w:val="24"/>
          <w:szCs w:val="24"/>
        </w:rPr>
      </w:pPr>
    </w:p>
    <w:p w:rsidR="003838D8" w:rsidRDefault="003838D8" w:rsidP="003838D8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color w:val="131413"/>
          <w:sz w:val="24"/>
          <w:szCs w:val="24"/>
        </w:rPr>
      </w:pPr>
      <w:r w:rsidRPr="00357B54">
        <w:rPr>
          <w:rFonts w:ascii="Times New Roman" w:hAnsi="Times New Roman" w:cs="Times New Roman"/>
          <w:b/>
          <w:color w:val="131413"/>
          <w:sz w:val="24"/>
          <w:szCs w:val="24"/>
        </w:rPr>
        <w:t>ABSTRACT</w:t>
      </w:r>
    </w:p>
    <w:p w:rsidR="003838D8" w:rsidRPr="00DB292B" w:rsidRDefault="003838D8" w:rsidP="003838D8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131413"/>
          <w:sz w:val="24"/>
          <w:szCs w:val="24"/>
        </w:rPr>
      </w:pPr>
      <w:r w:rsidRPr="00DC55B2">
        <w:rPr>
          <w:rFonts w:ascii="Times New Roman" w:hAnsi="Times New Roman" w:cs="Times New Roman"/>
          <w:color w:val="131413"/>
          <w:sz w:val="24"/>
          <w:szCs w:val="24"/>
        </w:rPr>
        <w:t xml:space="preserve">The </w:t>
      </w:r>
      <w:r>
        <w:rPr>
          <w:rFonts w:ascii="Times New Roman" w:hAnsi="Times New Roman" w:cs="Times New Roman"/>
          <w:color w:val="131413"/>
          <w:sz w:val="24"/>
          <w:szCs w:val="24"/>
        </w:rPr>
        <w:t>aim</w:t>
      </w:r>
      <w:r w:rsidRPr="00DC55B2">
        <w:rPr>
          <w:rFonts w:ascii="Times New Roman" w:hAnsi="Times New Roman" w:cs="Times New Roman"/>
          <w:color w:val="131413"/>
          <w:sz w:val="24"/>
          <w:szCs w:val="24"/>
        </w:rPr>
        <w:t xml:space="preserve"> of the present study was to formulate stable silver sulfadiazine (SSD) liposomal gel suitable for topical delivery with a view to increase bactericidal activity in burn therapy. SSD </w:t>
      </w:r>
      <w:proofErr w:type="spellStart"/>
      <w:r w:rsidRPr="00DC55B2">
        <w:rPr>
          <w:rFonts w:ascii="Times New Roman" w:hAnsi="Times New Roman" w:cs="Times New Roman"/>
          <w:color w:val="131413"/>
          <w:sz w:val="24"/>
          <w:szCs w:val="24"/>
        </w:rPr>
        <w:t>liposomes</w:t>
      </w:r>
      <w:proofErr w:type="spellEnd"/>
      <w:r w:rsidRPr="00DC55B2">
        <w:rPr>
          <w:rFonts w:ascii="Times New Roman" w:hAnsi="Times New Roman" w:cs="Times New Roman"/>
          <w:color w:val="131413"/>
          <w:sz w:val="24"/>
          <w:szCs w:val="24"/>
        </w:rPr>
        <w:t xml:space="preserve"> were formulated using thin film hydration technique. </w:t>
      </w:r>
      <w:r w:rsidRPr="00DC55B2">
        <w:rPr>
          <w:rFonts w:ascii="Times New Roman" w:eastAsia="TimesNewRomanPSMT" w:hAnsi="Times New Roman" w:cs="Times New Roman"/>
          <w:sz w:val="24"/>
          <w:szCs w:val="24"/>
        </w:rPr>
        <w:t>A 2</w:t>
      </w:r>
      <w:r w:rsidRPr="00DC55B2">
        <w:rPr>
          <w:rFonts w:ascii="Times New Roman" w:eastAsia="TimesNewRomanPSMT" w:hAnsi="Times New Roman" w:cs="Times New Roman"/>
          <w:sz w:val="24"/>
          <w:szCs w:val="24"/>
          <w:vertAlign w:val="superscript"/>
        </w:rPr>
        <w:t xml:space="preserve">3 </w:t>
      </w:r>
      <w:r w:rsidRPr="00DC55B2">
        <w:rPr>
          <w:rFonts w:ascii="Times New Roman" w:eastAsia="TimesNewRomanPSMT" w:hAnsi="Times New Roman" w:cs="Times New Roman"/>
          <w:sz w:val="24"/>
          <w:szCs w:val="24"/>
        </w:rPr>
        <w:t xml:space="preserve">factorial design was utilized to study the effect of the molar ratio of </w:t>
      </w:r>
      <w:proofErr w:type="spellStart"/>
      <w:r w:rsidRPr="00DC55B2">
        <w:rPr>
          <w:rFonts w:ascii="Times New Roman" w:eastAsia="TimesNewRomanPSMT" w:hAnsi="Times New Roman" w:cs="Times New Roman"/>
          <w:sz w:val="24"/>
          <w:szCs w:val="24"/>
        </w:rPr>
        <w:t>lipid</w:t>
      </w:r>
      <w:proofErr w:type="gramStart"/>
      <w:r w:rsidRPr="00DC55B2">
        <w:rPr>
          <w:rFonts w:ascii="Times New Roman" w:eastAsia="TimesNewRomanPSMT" w:hAnsi="Times New Roman" w:cs="Times New Roman"/>
          <w:sz w:val="24"/>
          <w:szCs w:val="24"/>
        </w:rPr>
        <w:t>:cholesterol</w:t>
      </w:r>
      <w:proofErr w:type="spellEnd"/>
      <w:proofErr w:type="gramEnd"/>
      <w:r w:rsidRPr="00DC55B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(</w:t>
      </w:r>
      <w:r w:rsidRPr="00DC55B2">
        <w:rPr>
          <w:rFonts w:ascii="Times New Roman" w:hAnsi="Times New Roman" w:cs="Times New Roman"/>
          <w:i/>
          <w:iCs/>
          <w:sz w:val="24"/>
          <w:szCs w:val="24"/>
        </w:rPr>
        <w:t>X</w:t>
      </w:r>
      <w:r w:rsidRPr="00DC55B2">
        <w:rPr>
          <w:rFonts w:ascii="Times New Roman" w:eastAsia="TimesNewRomanPSMT" w:hAnsi="Times New Roman" w:cs="Times New Roman"/>
          <w:sz w:val="24"/>
          <w:szCs w:val="24"/>
        </w:rPr>
        <w:t>1</w:t>
      </w:r>
      <w:r>
        <w:rPr>
          <w:rFonts w:ascii="Times New Roman" w:eastAsia="TimesNewRomanPSMT" w:hAnsi="Times New Roman" w:cs="Times New Roman"/>
          <w:sz w:val="24"/>
          <w:szCs w:val="24"/>
        </w:rPr>
        <w:t>)</w:t>
      </w:r>
      <w:r w:rsidRPr="00DC55B2">
        <w:rPr>
          <w:rFonts w:ascii="Times New Roman" w:eastAsia="TimesNewRomanPSMT" w:hAnsi="Times New Roman" w:cs="Times New Roman"/>
          <w:sz w:val="24"/>
          <w:szCs w:val="24"/>
        </w:rPr>
        <w:t>, drug concentration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(</w:t>
      </w:r>
      <w:r w:rsidRPr="00DC55B2">
        <w:rPr>
          <w:rFonts w:ascii="Times New Roman" w:hAnsi="Times New Roman" w:cs="Times New Roman"/>
          <w:i/>
          <w:iCs/>
          <w:sz w:val="24"/>
          <w:szCs w:val="24"/>
        </w:rPr>
        <w:t>X</w:t>
      </w:r>
      <w:r w:rsidRPr="00DC55B2">
        <w:rPr>
          <w:rFonts w:ascii="Times New Roman" w:eastAsia="TimesNewRomanPSMT" w:hAnsi="Times New Roman" w:cs="Times New Roman"/>
          <w:sz w:val="24"/>
          <w:szCs w:val="24"/>
        </w:rPr>
        <w:t>2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) </w:t>
      </w:r>
      <w:r w:rsidRPr="00DC55B2">
        <w:rPr>
          <w:rFonts w:ascii="Times New Roman" w:eastAsia="TimesNewRomanPSMT" w:hAnsi="Times New Roman" w:cs="Times New Roman"/>
          <w:sz w:val="24"/>
          <w:szCs w:val="24"/>
        </w:rPr>
        <w:t xml:space="preserve">and hydration volume on Encapsulation efficiency (EE%) and vesicle size. Selected batch of liposome was incorporated in to PVPK-30 and </w:t>
      </w:r>
      <w:r w:rsidRPr="00DC55B2">
        <w:rPr>
          <w:rFonts w:ascii="Times New Roman" w:hAnsi="Times New Roman" w:cs="Times New Roman"/>
          <w:color w:val="131413"/>
          <w:sz w:val="24"/>
          <w:szCs w:val="24"/>
        </w:rPr>
        <w:t>HPMCK</w:t>
      </w:r>
      <w:r w:rsidRPr="00DC55B2">
        <w:rPr>
          <w:rFonts w:ascii="Times New Roman" w:hAnsi="Times New Roman" w:cs="Times New Roman"/>
          <w:color w:val="131413"/>
          <w:sz w:val="24"/>
          <w:szCs w:val="24"/>
          <w:vertAlign w:val="subscript"/>
        </w:rPr>
        <w:t>4</w:t>
      </w:r>
      <w:r w:rsidRPr="00DC55B2">
        <w:rPr>
          <w:rFonts w:ascii="Times New Roman" w:hAnsi="Times New Roman" w:cs="Times New Roman"/>
          <w:color w:val="131413"/>
          <w:sz w:val="24"/>
          <w:szCs w:val="24"/>
        </w:rPr>
        <w:t>M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gel base</w:t>
      </w:r>
      <w:r w:rsidRPr="00DC55B2">
        <w:rPr>
          <w:rFonts w:ascii="Times New Roman" w:eastAsia="TimesNewRomanPSMT" w:hAnsi="Times New Roman" w:cs="Times New Roman"/>
          <w:sz w:val="24"/>
          <w:szCs w:val="24"/>
        </w:rPr>
        <w:t xml:space="preserve"> to prepare the liposomal gel formulation, which was evaluated for </w:t>
      </w:r>
      <w:r w:rsidRPr="00DC55B2">
        <w:rPr>
          <w:rFonts w:ascii="Times New Roman" w:eastAsia="TimesNewRomanPSMT" w:hAnsi="Times New Roman" w:cs="Times New Roman"/>
          <w:i/>
          <w:iCs/>
          <w:sz w:val="24"/>
          <w:szCs w:val="24"/>
        </w:rPr>
        <w:t xml:space="preserve">in-vitro </w:t>
      </w:r>
      <w:r w:rsidRPr="00DC55B2">
        <w:rPr>
          <w:rFonts w:ascii="Times New Roman" w:eastAsia="TimesNewRomanPSMT" w:hAnsi="Times New Roman" w:cs="Times New Roman"/>
          <w:sz w:val="24"/>
          <w:szCs w:val="24"/>
        </w:rPr>
        <w:t>release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and</w:t>
      </w:r>
      <w:r w:rsidRPr="00774EC6">
        <w:rPr>
          <w:rFonts w:ascii="Times New Roman" w:eastAsia="TimesNewRomanPSMT" w:hAnsi="Times New Roman" w:cs="Times New Roman"/>
          <w:i/>
          <w:sz w:val="24"/>
          <w:szCs w:val="24"/>
        </w:rPr>
        <w:t xml:space="preserve"> </w:t>
      </w:r>
      <w:r w:rsidRPr="00D2115B">
        <w:rPr>
          <w:rFonts w:ascii="Times New Roman" w:eastAsia="TimesNewRomanPSMT" w:hAnsi="Times New Roman" w:cs="Times New Roman"/>
          <w:i/>
          <w:sz w:val="24"/>
          <w:szCs w:val="24"/>
        </w:rPr>
        <w:t>in</w:t>
      </w:r>
      <w:r>
        <w:rPr>
          <w:rFonts w:ascii="Times New Roman" w:eastAsia="TimesNewRomanPSMT" w:hAnsi="Times New Roman" w:cs="Times New Roman"/>
          <w:i/>
          <w:sz w:val="24"/>
          <w:szCs w:val="24"/>
        </w:rPr>
        <w:t>-</w:t>
      </w:r>
      <w:r w:rsidRPr="00D2115B">
        <w:rPr>
          <w:rFonts w:ascii="Times New Roman" w:eastAsia="TimesNewRomanPSMT" w:hAnsi="Times New Roman" w:cs="Times New Roman"/>
          <w:i/>
          <w:sz w:val="24"/>
          <w:szCs w:val="24"/>
        </w:rPr>
        <w:t>viv</w:t>
      </w:r>
      <w:r>
        <w:rPr>
          <w:rFonts w:ascii="Times New Roman" w:eastAsia="TimesNewRomanPSMT" w:hAnsi="Times New Roman" w:cs="Times New Roman"/>
          <w:i/>
          <w:sz w:val="24"/>
          <w:szCs w:val="24"/>
        </w:rPr>
        <w:t xml:space="preserve">o </w:t>
      </w:r>
      <w:r w:rsidRPr="00774EC6">
        <w:rPr>
          <w:rFonts w:ascii="Times New Roman" w:eastAsia="TimesNewRomanPSMT" w:hAnsi="Times New Roman" w:cs="Times New Roman"/>
          <w:sz w:val="24"/>
          <w:szCs w:val="24"/>
        </w:rPr>
        <w:t>study</w:t>
      </w:r>
      <w:r w:rsidRPr="00DC55B2">
        <w:rPr>
          <w:rFonts w:ascii="Times New Roman" w:eastAsia="TimesNewRomanPSMT" w:hAnsi="Times New Roman" w:cs="Times New Roman"/>
          <w:sz w:val="24"/>
          <w:szCs w:val="24"/>
        </w:rPr>
        <w:t>. It was evident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DC55B2">
        <w:rPr>
          <w:rFonts w:ascii="Times New Roman" w:eastAsia="TimesNewRomanPSMT" w:hAnsi="Times New Roman" w:cs="Times New Roman"/>
          <w:sz w:val="24"/>
          <w:szCs w:val="24"/>
        </w:rPr>
        <w:t>from the derived polynomial equations and cons</w:t>
      </w:r>
      <w:r>
        <w:rPr>
          <w:rFonts w:ascii="Times New Roman" w:eastAsia="TimesNewRomanPSMT" w:hAnsi="Times New Roman" w:cs="Times New Roman"/>
          <w:sz w:val="24"/>
          <w:szCs w:val="24"/>
        </w:rPr>
        <w:t>tructed contour plot, an increase</w:t>
      </w:r>
      <w:r w:rsidRPr="00DC55B2">
        <w:rPr>
          <w:rFonts w:ascii="Times New Roman" w:eastAsia="TimesNewRomanPSMT" w:hAnsi="Times New Roman" w:cs="Times New Roman"/>
          <w:sz w:val="24"/>
          <w:szCs w:val="24"/>
        </w:rPr>
        <w:t xml:space="preserve"> in the level of </w:t>
      </w:r>
      <w:r w:rsidRPr="00DC55B2">
        <w:rPr>
          <w:rFonts w:ascii="Times New Roman" w:hAnsi="Times New Roman" w:cs="Times New Roman"/>
          <w:i/>
          <w:iCs/>
          <w:sz w:val="24"/>
          <w:szCs w:val="24"/>
        </w:rPr>
        <w:t>X</w:t>
      </w:r>
      <w:r w:rsidRPr="00DC55B2">
        <w:rPr>
          <w:rFonts w:ascii="Times New Roman" w:eastAsia="TimesNewRomanPSMT" w:hAnsi="Times New Roman" w:cs="Times New Roman"/>
          <w:sz w:val="24"/>
          <w:szCs w:val="24"/>
        </w:rPr>
        <w:t xml:space="preserve">1 and a </w:t>
      </w:r>
      <w:r>
        <w:rPr>
          <w:rFonts w:ascii="Times New Roman" w:eastAsia="TimesNewRomanPSMT" w:hAnsi="Times New Roman" w:cs="Times New Roman"/>
          <w:sz w:val="24"/>
          <w:szCs w:val="24"/>
        </w:rPr>
        <w:t>de</w:t>
      </w:r>
      <w:r w:rsidRPr="00DC55B2">
        <w:rPr>
          <w:rFonts w:ascii="Times New Roman" w:eastAsia="TimesNewRomanPSMT" w:hAnsi="Times New Roman" w:cs="Times New Roman"/>
          <w:sz w:val="24"/>
          <w:szCs w:val="24"/>
        </w:rPr>
        <w:t xml:space="preserve">crease in the </w:t>
      </w:r>
      <w:r w:rsidRPr="00DC55B2">
        <w:rPr>
          <w:rFonts w:ascii="Times New Roman" w:hAnsi="Times New Roman" w:cs="Times New Roman"/>
          <w:i/>
          <w:iCs/>
          <w:sz w:val="24"/>
          <w:szCs w:val="24"/>
        </w:rPr>
        <w:t>X</w:t>
      </w:r>
      <w:r w:rsidRPr="00DC55B2">
        <w:rPr>
          <w:rFonts w:ascii="Times New Roman" w:eastAsia="TimesNewRomanPSMT" w:hAnsi="Times New Roman" w:cs="Times New Roman"/>
          <w:sz w:val="24"/>
          <w:szCs w:val="24"/>
        </w:rPr>
        <w:t>2 lead to an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increase in E</w:t>
      </w:r>
      <w:r w:rsidRPr="00DC55B2">
        <w:rPr>
          <w:rFonts w:ascii="Times New Roman" w:eastAsia="TimesNewRomanPSMT" w:hAnsi="Times New Roman" w:cs="Times New Roman"/>
          <w:sz w:val="24"/>
          <w:szCs w:val="24"/>
        </w:rPr>
        <w:t>E</w:t>
      </w:r>
      <w:r>
        <w:rPr>
          <w:rFonts w:ascii="Times New Roman" w:eastAsia="TimesNewRomanPSMT" w:hAnsi="Times New Roman" w:cs="Times New Roman"/>
          <w:sz w:val="24"/>
          <w:szCs w:val="24"/>
        </w:rPr>
        <w:t>% and in</w:t>
      </w:r>
      <w:r w:rsidRPr="00DC55B2">
        <w:rPr>
          <w:rFonts w:ascii="Times New Roman" w:eastAsia="TimesNewRomanPSMT" w:hAnsi="Times New Roman" w:cs="Times New Roman"/>
          <w:sz w:val="24"/>
          <w:szCs w:val="24"/>
        </w:rPr>
        <w:t xml:space="preserve">crease in vesicle size. </w:t>
      </w:r>
      <w:r>
        <w:rPr>
          <w:rFonts w:ascii="Times New Roman" w:eastAsia="TimesNewRomanPSMT" w:hAnsi="Times New Roman" w:cs="Times New Roman"/>
          <w:sz w:val="24"/>
          <w:szCs w:val="24"/>
        </w:rPr>
        <w:t>Each of the prepared l</w:t>
      </w:r>
      <w:r w:rsidRPr="00DC55B2">
        <w:rPr>
          <w:rFonts w:ascii="Times New Roman" w:eastAsia="TimesNewRomanPSMT" w:hAnsi="Times New Roman" w:cs="Times New Roman"/>
          <w:sz w:val="24"/>
          <w:szCs w:val="24"/>
        </w:rPr>
        <w:t>i</w:t>
      </w:r>
      <w:r>
        <w:rPr>
          <w:rFonts w:ascii="Times New Roman" w:eastAsia="TimesNewRomanPSMT" w:hAnsi="Times New Roman" w:cs="Times New Roman"/>
          <w:sz w:val="24"/>
          <w:szCs w:val="24"/>
        </w:rPr>
        <w:t>p</w:t>
      </w:r>
      <w:r w:rsidRPr="00DC55B2">
        <w:rPr>
          <w:rFonts w:ascii="Times New Roman" w:eastAsia="TimesNewRomanPSMT" w:hAnsi="Times New Roman" w:cs="Times New Roman"/>
          <w:sz w:val="24"/>
          <w:szCs w:val="24"/>
        </w:rPr>
        <w:t>osomal gel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formulation</w:t>
      </w:r>
      <w:r w:rsidRPr="00DC55B2">
        <w:rPr>
          <w:rFonts w:ascii="Times New Roman" w:eastAsia="TimesNewRomanPSMT" w:hAnsi="Times New Roman" w:cs="Times New Roman"/>
          <w:sz w:val="24"/>
          <w:szCs w:val="24"/>
        </w:rPr>
        <w:t xml:space="preserve"> significantly improved (</w:t>
      </w:r>
      <w:r w:rsidRPr="00DC55B2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DC55B2">
        <w:rPr>
          <w:rFonts w:ascii="Times New Roman" w:eastAsia="TimesNewRomanPSMT" w:hAnsi="Times New Roman" w:cs="Times New Roman"/>
          <w:sz w:val="24"/>
          <w:szCs w:val="24"/>
        </w:rPr>
        <w:t>&lt;0.05) cum</w:t>
      </w:r>
      <w:r>
        <w:rPr>
          <w:rFonts w:ascii="Times New Roman" w:eastAsia="TimesNewRomanPSMT" w:hAnsi="Times New Roman" w:cs="Times New Roman"/>
          <w:sz w:val="24"/>
          <w:szCs w:val="24"/>
        </w:rPr>
        <w:t>ulative amount of drug release owing to the influence of the gel matrix.</w:t>
      </w:r>
      <w:r w:rsidRPr="00DC55B2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Among the l</w:t>
      </w:r>
      <w:r w:rsidRPr="00DC55B2">
        <w:rPr>
          <w:rFonts w:ascii="Times New Roman" w:eastAsia="TimesNewRomanPSMT" w:hAnsi="Times New Roman" w:cs="Times New Roman"/>
          <w:sz w:val="24"/>
          <w:szCs w:val="24"/>
        </w:rPr>
        <w:t>i</w:t>
      </w:r>
      <w:r>
        <w:rPr>
          <w:rFonts w:ascii="Times New Roman" w:eastAsia="TimesNewRomanPSMT" w:hAnsi="Times New Roman" w:cs="Times New Roman"/>
          <w:sz w:val="24"/>
          <w:szCs w:val="24"/>
        </w:rPr>
        <w:t>posomal gel formulation</w:t>
      </w:r>
      <w:r w:rsidRPr="00DC55B2">
        <w:rPr>
          <w:rFonts w:ascii="Times New Roman" w:eastAsia="TimesNewRomanPSMT" w:hAnsi="Times New Roman" w:cs="Times New Roman"/>
          <w:sz w:val="24"/>
          <w:szCs w:val="24"/>
        </w:rPr>
        <w:t xml:space="preserve">, </w:t>
      </w:r>
      <w:r>
        <w:rPr>
          <w:rFonts w:ascii="Times New Roman" w:eastAsia="TimesNewRomanPSMT" w:hAnsi="Times New Roman" w:cs="Times New Roman"/>
          <w:sz w:val="24"/>
          <w:szCs w:val="24"/>
        </w:rPr>
        <w:t>L</w:t>
      </w:r>
      <w:r w:rsidRPr="00DC55B2">
        <w:rPr>
          <w:rFonts w:ascii="Times New Roman" w:eastAsia="TimesNewRomanPSMT" w:hAnsi="Times New Roman" w:cs="Times New Roman"/>
          <w:sz w:val="24"/>
          <w:szCs w:val="24"/>
        </w:rPr>
        <w:t xml:space="preserve">6 (prepared at high level of </w:t>
      </w:r>
      <w:r w:rsidRPr="00DC55B2">
        <w:rPr>
          <w:rFonts w:ascii="Times New Roman" w:hAnsi="Times New Roman" w:cs="Times New Roman"/>
          <w:i/>
          <w:iCs/>
          <w:sz w:val="24"/>
          <w:szCs w:val="24"/>
        </w:rPr>
        <w:t>X</w:t>
      </w:r>
      <w:r w:rsidRPr="00DC55B2">
        <w:rPr>
          <w:rFonts w:ascii="Times New Roman" w:eastAsia="TimesNewRomanPSMT" w:hAnsi="Times New Roman" w:cs="Times New Roman"/>
          <w:sz w:val="24"/>
          <w:szCs w:val="24"/>
        </w:rPr>
        <w:t xml:space="preserve">1 and </w:t>
      </w:r>
      <w:r>
        <w:rPr>
          <w:rFonts w:ascii="Times New Roman" w:eastAsia="TimesNewRomanPSMT" w:hAnsi="Times New Roman" w:cs="Times New Roman"/>
          <w:sz w:val="24"/>
          <w:szCs w:val="24"/>
        </w:rPr>
        <w:t>low</w:t>
      </w:r>
      <w:r w:rsidRPr="00DC55B2">
        <w:rPr>
          <w:rFonts w:ascii="Times New Roman" w:eastAsia="TimesNewRomanPSMT" w:hAnsi="Times New Roman" w:cs="Times New Roman"/>
          <w:sz w:val="24"/>
          <w:szCs w:val="24"/>
        </w:rPr>
        <w:t xml:space="preserve"> level of </w:t>
      </w:r>
      <w:r w:rsidRPr="00DC55B2">
        <w:rPr>
          <w:rFonts w:ascii="Times New Roman" w:hAnsi="Times New Roman" w:cs="Times New Roman"/>
          <w:i/>
          <w:iCs/>
          <w:sz w:val="24"/>
          <w:szCs w:val="24"/>
        </w:rPr>
        <w:t>X</w:t>
      </w:r>
      <w:r w:rsidRPr="00DC55B2">
        <w:rPr>
          <w:rFonts w:ascii="Times New Roman" w:eastAsia="TimesNewRomanPSMT" w:hAnsi="Times New Roman" w:cs="Times New Roman"/>
          <w:sz w:val="24"/>
          <w:szCs w:val="24"/>
        </w:rPr>
        <w:t xml:space="preserve">2) showed best 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release </w:t>
      </w:r>
      <w:r w:rsidRPr="00DC55B2">
        <w:rPr>
          <w:rFonts w:ascii="Times New Roman" w:eastAsia="TimesNewRomanPSMT" w:hAnsi="Times New Roman" w:cs="Times New Roman"/>
          <w:sz w:val="24"/>
          <w:szCs w:val="24"/>
        </w:rPr>
        <w:t>may be due to efficient hydration of the film and more total amount of drug entrapped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. </w:t>
      </w:r>
      <w:r w:rsidRPr="00DB292B">
        <w:rPr>
          <w:rFonts w:ascii="Times New Roman" w:eastAsia="TimesNewRomanPSMT" w:hAnsi="Times New Roman" w:cs="Times New Roman"/>
          <w:i/>
          <w:sz w:val="24"/>
          <w:szCs w:val="24"/>
        </w:rPr>
        <w:t>In</w:t>
      </w:r>
      <w:r>
        <w:rPr>
          <w:rFonts w:ascii="Times New Roman" w:eastAsia="TimesNewRomanPSMT" w:hAnsi="Times New Roman" w:cs="Times New Roman"/>
          <w:i/>
          <w:sz w:val="24"/>
          <w:szCs w:val="24"/>
        </w:rPr>
        <w:t>-</w:t>
      </w:r>
      <w:r w:rsidRPr="00DB292B">
        <w:rPr>
          <w:rFonts w:ascii="Times New Roman" w:eastAsia="TimesNewRomanPSMT" w:hAnsi="Times New Roman" w:cs="Times New Roman"/>
          <w:i/>
          <w:sz w:val="24"/>
          <w:szCs w:val="24"/>
        </w:rPr>
        <w:t>vivo</w:t>
      </w:r>
      <w:r w:rsidRPr="00DB292B">
        <w:rPr>
          <w:rFonts w:ascii="Times New Roman" w:hAnsi="Times New Roman" w:cs="Times New Roman"/>
          <w:color w:val="13141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131413"/>
          <w:sz w:val="24"/>
          <w:szCs w:val="24"/>
        </w:rPr>
        <w:t xml:space="preserve">studies revealed that a liposomal </w:t>
      </w:r>
      <w:r w:rsidRPr="00DB292B">
        <w:rPr>
          <w:rFonts w:ascii="Times New Roman" w:hAnsi="Times New Roman" w:cs="Times New Roman"/>
          <w:color w:val="131413"/>
          <w:sz w:val="24"/>
          <w:szCs w:val="24"/>
        </w:rPr>
        <w:t>gel containing 0.5% SSD was more effective</w:t>
      </w:r>
      <w:r>
        <w:rPr>
          <w:rFonts w:ascii="Times New Roman" w:hAnsi="Times New Roman" w:cs="Times New Roman"/>
          <w:color w:val="131413"/>
          <w:sz w:val="24"/>
          <w:szCs w:val="24"/>
        </w:rPr>
        <w:t xml:space="preserve"> </w:t>
      </w:r>
      <w:r w:rsidRPr="00DB292B">
        <w:rPr>
          <w:rFonts w:ascii="Times New Roman" w:hAnsi="Times New Roman" w:cs="Times New Roman"/>
          <w:color w:val="131413"/>
          <w:sz w:val="24"/>
          <w:szCs w:val="24"/>
        </w:rPr>
        <w:t>in wo</w:t>
      </w:r>
      <w:r>
        <w:rPr>
          <w:rFonts w:ascii="Times New Roman" w:hAnsi="Times New Roman" w:cs="Times New Roman"/>
          <w:color w:val="131413"/>
          <w:sz w:val="24"/>
          <w:szCs w:val="24"/>
        </w:rPr>
        <w:t>und healing compared to</w:t>
      </w:r>
      <w:r w:rsidRPr="00DB292B">
        <w:rPr>
          <w:rFonts w:ascii="Times New Roman" w:hAnsi="Times New Roman" w:cs="Times New Roman"/>
          <w:color w:val="131413"/>
          <w:sz w:val="24"/>
          <w:szCs w:val="24"/>
        </w:rPr>
        <w:t xml:space="preserve"> marketed cream.</w:t>
      </w:r>
      <w:r w:rsidRPr="00DC55B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AE1186" w:rsidRDefault="00AE1186"/>
    <w:sectPr w:rsidR="00AE11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imesNewRomanPSMT">
    <w:altName w:val="Arial Unicode MS"/>
    <w:panose1 w:val="00000000000000000000"/>
    <w:charset w:val="81"/>
    <w:family w:val="auto"/>
    <w:notTrueType/>
    <w:pitch w:val="default"/>
    <w:sig w:usb0="00000003" w:usb1="09060000" w:usb2="00000010" w:usb3="00000000" w:csb0="0008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3838D8"/>
    <w:rsid w:val="00201006"/>
    <w:rsid w:val="003838D8"/>
    <w:rsid w:val="00AE11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231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2017-01-12T09:34:00Z</dcterms:created>
  <dcterms:modified xsi:type="dcterms:W3CDTF">2017-01-12T10:10:00Z</dcterms:modified>
</cp:coreProperties>
</file>