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/>
      <w:r>
        <w:t xml:space="preserve">Effect of Dextrose saline infusion on patient with hyperglycemia hyperosmolar syndrome </w:t>
      </w:r>
      <w:r>
        <w:t xml:space="preserve">(</w:t>
      </w:r>
      <w:r>
        <w:t xml:space="preserve">HHS)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/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GB" w:eastAsia="zh-TW" w:bidi="ar-SA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090451"/>
    <w:rPr>
      <w:sz w:val="24"/>
      <w:szCs w:val="24"/>
    </w:rPr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numbering" Target="numbering.xml"/><Relationship Id="rId3" Type="http://schemas.openxmlformats.org/officeDocument/2006/relationships/styles" Target="styles.xml"/></Relationships>
</file>