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5A994" w14:textId="77777777" w:rsidR="00257CD1" w:rsidRPr="00B74B78" w:rsidRDefault="00257CD1" w:rsidP="00257CD1">
      <w:pPr>
        <w:jc w:val="center"/>
        <w:rPr>
          <w:b/>
        </w:rPr>
      </w:pPr>
      <w:r w:rsidRPr="00B74B78">
        <w:rPr>
          <w:b/>
        </w:rPr>
        <w:t>Abstract</w:t>
      </w:r>
    </w:p>
    <w:p w14:paraId="1E0768DC" w14:textId="77777777" w:rsidR="00257CD1" w:rsidRPr="00B74B78" w:rsidRDefault="00257CD1" w:rsidP="00257CD1">
      <w:pPr>
        <w:jc w:val="center"/>
      </w:pPr>
    </w:p>
    <w:p w14:paraId="1D4E8E73" w14:textId="77777777" w:rsidR="00257CD1" w:rsidRPr="00B74B78" w:rsidRDefault="00257CD1" w:rsidP="00257CD1">
      <w:pPr>
        <w:spacing w:line="480" w:lineRule="auto"/>
        <w:ind w:firstLine="720"/>
        <w:rPr>
          <w:rFonts w:eastAsia="Times New Roman"/>
          <w:color w:val="111111"/>
          <w:shd w:val="clear" w:color="auto" w:fill="FFFFFF"/>
        </w:rPr>
      </w:pPr>
      <w:r w:rsidRPr="00B74B78">
        <w:t>Advance practice nurses are at the front line of care with increased expectations for work satisfaction while providing genuine emotional support to patients. Very few individuals progressing in the nursing field are prepared for the emotional impact of caring for suffering patients and their family members. Progressive or escalated compassion discomfort can lead to compassion fatigue (</w:t>
      </w:r>
      <w:proofErr w:type="spellStart"/>
      <w:r w:rsidRPr="00B74B78">
        <w:t>Aycock</w:t>
      </w:r>
      <w:proofErr w:type="spellEnd"/>
      <w:r w:rsidRPr="00B74B78">
        <w:t xml:space="preserve"> &amp; Boyle, 2009).  The purpose of this integrative research review is to examine compassion fatigue among advance practice nurses while identifying risk factors, symptoms, and long-term impacts. By conducting an in-depth analysis of this topic, interventions and resources to prevent or manage compassion fatigue will be identified. </w:t>
      </w:r>
      <w:r w:rsidRPr="00B74B78">
        <w:rPr>
          <w:rFonts w:eastAsia="Times New Roman"/>
          <w:color w:val="111111"/>
          <w:shd w:val="clear" w:color="auto" w:fill="FFFFFF"/>
        </w:rPr>
        <w:t xml:space="preserve">Literature will be reviewed on this subject that will include content from academic journals, online library databases, and peer-reviewed articles. Such resources include clinical nursing journals such as </w:t>
      </w:r>
      <w:r w:rsidRPr="00B74B78">
        <w:rPr>
          <w:i/>
          <w:iCs/>
          <w:color w:val="313A43"/>
        </w:rPr>
        <w:t>The Online Journal of Issues in Nursing</w:t>
      </w:r>
      <w:r w:rsidRPr="00B74B78">
        <w:rPr>
          <w:color w:val="313A43"/>
        </w:rPr>
        <w:t xml:space="preserve"> </w:t>
      </w:r>
      <w:r w:rsidRPr="00B74B78">
        <w:rPr>
          <w:rFonts w:eastAsia="Times New Roman"/>
          <w:color w:val="111111"/>
          <w:shd w:val="clear" w:color="auto" w:fill="FFFFFF"/>
        </w:rPr>
        <w:t xml:space="preserve">and scholarly literature from the U.S. National Institutes of Health’s National Library of Medicine. </w:t>
      </w:r>
    </w:p>
    <w:p w14:paraId="69BB930A" w14:textId="77777777" w:rsidR="00257CD1" w:rsidRPr="00B74B78" w:rsidRDefault="00257CD1" w:rsidP="00257CD1">
      <w:pPr>
        <w:spacing w:line="480" w:lineRule="auto"/>
        <w:ind w:firstLine="720"/>
        <w:rPr>
          <w:rFonts w:eastAsia="Times New Roman"/>
          <w:color w:val="111111"/>
          <w:shd w:val="clear" w:color="auto" w:fill="FFFFFF"/>
        </w:rPr>
      </w:pPr>
      <w:r w:rsidRPr="00B74B78">
        <w:rPr>
          <w:rFonts w:eastAsia="Times New Roman"/>
          <w:i/>
          <w:color w:val="111111"/>
          <w:shd w:val="clear" w:color="auto" w:fill="FFFFFF"/>
        </w:rPr>
        <w:t>Keywords</w:t>
      </w:r>
      <w:r w:rsidRPr="00B74B78">
        <w:rPr>
          <w:rFonts w:eastAsia="Times New Roman"/>
          <w:color w:val="111111"/>
          <w:shd w:val="clear" w:color="auto" w:fill="FFFFFF"/>
        </w:rPr>
        <w:t xml:space="preserve">: compassion fatigue, burnout, nursing, coping, work-stressors, and retention. </w:t>
      </w:r>
    </w:p>
    <w:p w14:paraId="5C04C87D" w14:textId="77777777" w:rsidR="0059566F" w:rsidRDefault="00963529">
      <w:bookmarkStart w:id="0" w:name="_GoBack"/>
      <w:bookmarkEnd w:id="0"/>
    </w:p>
    <w:sectPr w:rsidR="0059566F" w:rsidSect="00121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D1"/>
    <w:rsid w:val="001217A6"/>
    <w:rsid w:val="00257CD1"/>
    <w:rsid w:val="00747471"/>
    <w:rsid w:val="00963529"/>
    <w:rsid w:val="00CE6294"/>
    <w:rsid w:val="00DD6C4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AC695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7CD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998</Characters>
  <Application>Microsoft Macintosh Word</Application>
  <DocSecurity>0</DocSecurity>
  <Lines>8</Lines>
  <Paragraphs>2</Paragraphs>
  <ScaleCrop>false</ScaleCrop>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Sell</dc:creator>
  <cp:keywords/>
  <dc:description/>
  <cp:lastModifiedBy>Jenna Sell</cp:lastModifiedBy>
  <cp:revision>2</cp:revision>
  <dcterms:created xsi:type="dcterms:W3CDTF">2018-03-03T22:56:00Z</dcterms:created>
  <dcterms:modified xsi:type="dcterms:W3CDTF">2018-03-03T22:56:00Z</dcterms:modified>
</cp:coreProperties>
</file>