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83CB0" w14:textId="6E5FE5E0" w:rsidR="002C0F2B" w:rsidRPr="002D73C4" w:rsidRDefault="002C0F2B" w:rsidP="001F414A">
      <w:pPr>
        <w:jc w:val="both"/>
        <w:rPr>
          <w:noProof/>
          <w:sz w:val="22"/>
          <w:szCs w:val="22"/>
          <w:lang w:val="en-IN" w:eastAsia="en-IN"/>
        </w:rPr>
      </w:pPr>
      <w:r>
        <w:rPr>
          <w:sz w:val="22"/>
          <w:szCs w:val="22"/>
          <w:lang w:val="en-GB"/>
        </w:rPr>
        <w:t xml:space="preserve">                                                                                   </w:t>
      </w:r>
      <w:r w:rsidR="002D73C4">
        <w:rPr>
          <w:sz w:val="22"/>
          <w:szCs w:val="22"/>
          <w:lang w:val="en-GB"/>
        </w:rPr>
        <w:t xml:space="preserve">                                       </w:t>
      </w:r>
      <w:r>
        <w:rPr>
          <w:sz w:val="22"/>
          <w:szCs w:val="22"/>
          <w:lang w:val="en-GB"/>
        </w:rPr>
        <w:t xml:space="preserve">   </w:t>
      </w:r>
      <w:r w:rsidR="002D73C4">
        <w:rPr>
          <w:noProof/>
          <w:sz w:val="22"/>
          <w:szCs w:val="22"/>
          <w:lang w:val="en-IN" w:eastAsia="en-IN"/>
        </w:rPr>
        <w:t xml:space="preserve">                                 </w:t>
      </w:r>
    </w:p>
    <w:p w14:paraId="398CF298" w14:textId="4D82AA66" w:rsidR="00AC3BCD" w:rsidRDefault="00252499" w:rsidP="00AC3BCD">
      <w:pPr>
        <w:rPr>
          <w:rFonts w:eastAsia="MS PGothic"/>
          <w:b/>
          <w:color w:val="000000"/>
          <w:sz w:val="28"/>
          <w:szCs w:val="28"/>
        </w:rPr>
      </w:pPr>
      <w:r>
        <w:rPr>
          <w:rFonts w:eastAsiaTheme="minorEastAsia"/>
          <w:b/>
          <w:sz w:val="36"/>
          <w:szCs w:val="36"/>
        </w:rPr>
        <w:t>“</w:t>
      </w:r>
      <w:r w:rsidRPr="001D4DB9">
        <w:rPr>
          <w:b/>
          <w:sz w:val="36"/>
          <w:szCs w:val="36"/>
        </w:rPr>
        <w:t>Safety Measures during</w:t>
      </w:r>
      <w:r>
        <w:rPr>
          <w:b/>
          <w:sz w:val="36"/>
          <w:szCs w:val="36"/>
        </w:rPr>
        <w:t xml:space="preserve"> product development &amp;</w:t>
      </w:r>
      <w:r w:rsidRPr="001D4DB9">
        <w:rPr>
          <w:b/>
          <w:sz w:val="36"/>
          <w:szCs w:val="36"/>
        </w:rPr>
        <w:t xml:space="preserve"> testing in</w:t>
      </w:r>
      <w:bookmarkStart w:id="0" w:name="_GoBack"/>
      <w:bookmarkEnd w:id="0"/>
      <w:r>
        <w:rPr>
          <w:b/>
          <w:sz w:val="36"/>
          <w:szCs w:val="36"/>
        </w:rPr>
        <w:t xml:space="preserve"> </w:t>
      </w:r>
      <w:r w:rsidRPr="001D4DB9">
        <w:rPr>
          <w:b/>
          <w:sz w:val="36"/>
          <w:szCs w:val="36"/>
        </w:rPr>
        <w:t xml:space="preserve">an Engine Test </w:t>
      </w:r>
      <w:r w:rsidR="00D24A7E">
        <w:rPr>
          <w:b/>
          <w:sz w:val="36"/>
          <w:szCs w:val="36"/>
        </w:rPr>
        <w:t>B</w:t>
      </w:r>
      <w:r>
        <w:rPr>
          <w:b/>
          <w:sz w:val="36"/>
          <w:szCs w:val="36"/>
        </w:rPr>
        <w:t>ed</w:t>
      </w:r>
      <w:r w:rsidRPr="00DC6B24">
        <w:rPr>
          <w:rFonts w:eastAsiaTheme="minorEastAsia"/>
          <w:b/>
          <w:sz w:val="36"/>
          <w:szCs w:val="36"/>
        </w:rPr>
        <w:t>”</w:t>
      </w:r>
    </w:p>
    <w:p w14:paraId="6F439612" w14:textId="77777777" w:rsidR="00252499" w:rsidRDefault="00AC3BCD" w:rsidP="00252499">
      <w:pPr>
        <w:jc w:val="center"/>
        <w:rPr>
          <w:rFonts w:eastAsia="MS PGothic" w:hAnsi="Arial"/>
          <w:color w:val="000000"/>
        </w:rPr>
      </w:pPr>
      <w:r>
        <w:rPr>
          <w:rFonts w:eastAsia="MS PGothic" w:hAnsi="Arial"/>
          <w:color w:val="000000"/>
        </w:rPr>
        <w:br/>
      </w:r>
      <w:r w:rsidR="00252499">
        <w:rPr>
          <w:b/>
          <w:sz w:val="28"/>
          <w:szCs w:val="28"/>
        </w:rPr>
        <w:t xml:space="preserve">        </w:t>
      </w:r>
      <w:r w:rsidR="00252499">
        <w:rPr>
          <w:rFonts w:eastAsia="MS PGothic" w:hAnsi="Arial"/>
          <w:color w:val="000000"/>
        </w:rPr>
        <w:t xml:space="preserve"> </w:t>
      </w:r>
      <w:r w:rsidR="00252499">
        <w:t>Gaurav Yadav</w:t>
      </w:r>
      <w:r w:rsidR="00252499" w:rsidRPr="007B139D">
        <w:rPr>
          <w:vertAlign w:val="superscript"/>
        </w:rPr>
        <w:t>1</w:t>
      </w:r>
      <w:r w:rsidR="00252499">
        <w:t>, Adarsh Raj</w:t>
      </w:r>
      <w:r w:rsidR="00252499">
        <w:rPr>
          <w:vertAlign w:val="superscript"/>
        </w:rPr>
        <w:t>2</w:t>
      </w:r>
      <w:r w:rsidR="00252499">
        <w:t xml:space="preserve">, </w:t>
      </w:r>
      <w:r w:rsidR="00252499" w:rsidRPr="00541867">
        <w:t>Salvin Jeffy</w:t>
      </w:r>
      <w:r w:rsidR="00252499">
        <w:rPr>
          <w:vertAlign w:val="superscript"/>
        </w:rPr>
        <w:t>3</w:t>
      </w:r>
      <w:r w:rsidR="00252499">
        <w:t>, Newel Francis Thomas</w:t>
      </w:r>
      <w:r w:rsidR="00252499">
        <w:rPr>
          <w:vertAlign w:val="superscript"/>
        </w:rPr>
        <w:t>4</w:t>
      </w:r>
    </w:p>
    <w:p w14:paraId="0EE11D1D" w14:textId="77777777" w:rsidR="00AC3BCD" w:rsidRDefault="00252499" w:rsidP="00AC3BCD">
      <w:pPr>
        <w:rPr>
          <w:rFonts w:eastAsia="MS PGothic" w:hAnsi="Arial"/>
          <w:color w:val="000000"/>
        </w:rPr>
      </w:pPr>
      <w:r>
        <w:rPr>
          <w:szCs w:val="20"/>
          <w:vertAlign w:val="superscript"/>
        </w:rPr>
        <w:t>1,2,3,4</w:t>
      </w:r>
      <w:r w:rsidRPr="0043377B">
        <w:rPr>
          <w:szCs w:val="20"/>
        </w:rPr>
        <w:t>Vel</w:t>
      </w:r>
      <w:r w:rsidRPr="0043377B">
        <w:rPr>
          <w:szCs w:val="20"/>
          <w:shd w:val="clear" w:color="auto" w:fill="FFFFFF"/>
        </w:rPr>
        <w:t>-</w:t>
      </w:r>
      <w:r w:rsidRPr="0043377B">
        <w:rPr>
          <w:szCs w:val="20"/>
        </w:rPr>
        <w:t>Tech</w:t>
      </w:r>
      <w:r w:rsidRPr="0043377B">
        <w:rPr>
          <w:szCs w:val="20"/>
          <w:shd w:val="clear" w:color="auto" w:fill="FFFFFF"/>
        </w:rPr>
        <w:t xml:space="preserve"> </w:t>
      </w:r>
      <w:r w:rsidRPr="0043377B">
        <w:rPr>
          <w:szCs w:val="20"/>
        </w:rPr>
        <w:t>Rangarajan Dr. Sagunthala R&amp;D Institute of Science and Technology,</w:t>
      </w:r>
      <w:r>
        <w:rPr>
          <w:szCs w:val="20"/>
        </w:rPr>
        <w:t xml:space="preserve"> </w:t>
      </w:r>
      <w:r w:rsidRPr="0043377B">
        <w:rPr>
          <w:szCs w:val="20"/>
        </w:rPr>
        <w:t>Chennai, India</w:t>
      </w:r>
    </w:p>
    <w:p w14:paraId="6D269CA7" w14:textId="0BBD83CE" w:rsidR="00AC3BCD" w:rsidRDefault="006B04F7" w:rsidP="00AC3BCD">
      <w:pPr>
        <w:jc w:val="center"/>
        <w:rPr>
          <w:rFonts w:eastAsia="Batang"/>
          <w:color w:val="0000FF"/>
          <w:sz w:val="22"/>
          <w:szCs w:val="22"/>
        </w:rPr>
      </w:pPr>
      <w:hyperlink r:id="rId8" w:history="1">
        <w:r w:rsidR="00183E5C" w:rsidRPr="002F75BA">
          <w:rPr>
            <w:rStyle w:val="Hyperlink"/>
            <w:rFonts w:eastAsia="Batang"/>
            <w:sz w:val="22"/>
            <w:szCs w:val="22"/>
          </w:rPr>
          <w:t>gaurav14aug932@gmail.com</w:t>
        </w:r>
      </w:hyperlink>
    </w:p>
    <w:p w14:paraId="78F027F4" w14:textId="77777777" w:rsidR="00183E5C" w:rsidRPr="00183E5C" w:rsidRDefault="00183E5C" w:rsidP="00AC3BCD">
      <w:pPr>
        <w:jc w:val="center"/>
        <w:rPr>
          <w:rFonts w:eastAsia="Batang"/>
          <w:color w:val="0000FF"/>
          <w:sz w:val="22"/>
          <w:szCs w:val="22"/>
        </w:rPr>
      </w:pPr>
    </w:p>
    <w:p w14:paraId="7D549891" w14:textId="504FB2C7" w:rsidR="00AC3BCD" w:rsidRPr="00886915" w:rsidRDefault="00A80E9E" w:rsidP="00CF7E8A">
      <w:r w:rsidRPr="00886915">
        <w:rPr>
          <w:b/>
        </w:rPr>
        <w:t>Abstract</w:t>
      </w:r>
      <w:r w:rsidRPr="00886915">
        <w:t xml:space="preserve">: </w:t>
      </w:r>
      <w:r w:rsidR="00252499" w:rsidRPr="00886915">
        <w:t>Safety, both for machines and operators, should always be the first thing one must consider while the engine testing is carried on. The operators and the machines are one’s biggest assets and their safety directly impacts your productivity. Neglecting safety may prove fatal for both technicians and machines. Ensuring safety maximizes productivity by reducing operator fatigue and discomfort. Introducing smart features enabling new data acquisition techniques and monitoring features may help mitigating potential harm to dynamometers and the testbed. This will help in reducing the downtime and increase customer services. In this paper we have discussed few methodologies that will help companies in reducing incidents which hamper the testing, produce and capital.</w:t>
      </w:r>
    </w:p>
    <w:p w14:paraId="273B0796" w14:textId="77777777" w:rsidR="003B7AEE" w:rsidRPr="00886915" w:rsidRDefault="003B7AEE" w:rsidP="00CF7E8A">
      <w:pPr>
        <w:rPr>
          <w:b/>
        </w:rPr>
      </w:pPr>
    </w:p>
    <w:p w14:paraId="1C8A59A8" w14:textId="51DD05F9" w:rsidR="00CF7E8A" w:rsidRPr="00886915" w:rsidRDefault="00CF7E8A" w:rsidP="00CF7E8A">
      <w:pPr>
        <w:rPr>
          <w:b/>
        </w:rPr>
      </w:pPr>
      <w:r w:rsidRPr="00886915">
        <w:rPr>
          <w:b/>
        </w:rPr>
        <w:t xml:space="preserve">Introduction: </w:t>
      </w:r>
    </w:p>
    <w:p w14:paraId="2A353ACB" w14:textId="1E9ECF13" w:rsidR="00CF7E8A" w:rsidRPr="00886915" w:rsidRDefault="00CF7E8A" w:rsidP="00CF7E8A">
      <w:pPr>
        <w:rPr>
          <w:b/>
        </w:rPr>
      </w:pPr>
    </w:p>
    <w:p w14:paraId="1923A4C8" w14:textId="4D956447" w:rsidR="00CF7E8A" w:rsidRPr="00886915" w:rsidRDefault="003B7AEE" w:rsidP="00CF7E8A">
      <w:r w:rsidRPr="00886915">
        <w:t xml:space="preserve">Engine testing is a complex mechanism involving complex controls and data acquisition.For this the system required is also complex </w:t>
      </w:r>
      <w:r w:rsidR="00A77540" w:rsidRPr="00886915">
        <w:t>and much detailed planning is required before setting up such facility.Current requirements like changing emission norms needs to satisfy the elevated status of an engine test cell into a typical laboratory.The apparatus required should be equally sophisticated with reliable support services and utilities providing the expected output</w:t>
      </w:r>
      <w:r w:rsidR="00F85DE1" w:rsidRPr="00886915">
        <w:t>s.</w:t>
      </w:r>
      <w:r w:rsidR="00872693" w:rsidRPr="00886915">
        <w:t xml:space="preserve">Also, the norms regarding parameters such as temperature, humidity, vibration control etc. </w:t>
      </w:r>
      <w:r w:rsidR="00754B70" w:rsidRPr="00886915">
        <w:t>n</w:t>
      </w:r>
      <w:r w:rsidR="00872693" w:rsidRPr="00886915">
        <w:t>eeds to be taken care of. Most importantly the test cells are required to comply with the international standards and governmental requirements such as Health and Safety at work regulations (1999)</w:t>
      </w:r>
      <w:r w:rsidR="009A648C" w:rsidRPr="00886915">
        <w:t>. The Indian Standard automotive rating, as per IS:1603 – 1960, for an automotive engine shall be the maximum brake horsepower which the engine can deliver at the speed involves specified by the manufacturer under the standard operating conditions</w:t>
      </w:r>
      <w:r w:rsidR="00832A44" w:rsidRPr="00886915">
        <w:t xml:space="preserve">. Indian Standard Methods of Tests for Internal Combustion Engines, IS: 10000  </w:t>
      </w:r>
    </w:p>
    <w:p w14:paraId="7AED7009" w14:textId="77777777" w:rsidR="00FE283D" w:rsidRPr="00886915" w:rsidRDefault="00754B70" w:rsidP="00754B70">
      <w:r w:rsidRPr="00886915">
        <w:t>has 12 parts consisting of power determination,  engine efficiency, fuel and lubricating oil consumption.</w:t>
      </w:r>
      <w:r w:rsidR="00FE283D" w:rsidRPr="00886915">
        <w:t xml:space="preserve"> </w:t>
      </w:r>
    </w:p>
    <w:p w14:paraId="304CAADE" w14:textId="250662FD" w:rsidR="00754B70" w:rsidRPr="00886915" w:rsidRDefault="00FE283D" w:rsidP="00754B70">
      <w:r w:rsidRPr="00886915">
        <w:t>The BS AU 141:1967, this British Standard is used for compression ignition engines making use of liquid fuel only for moving vehicles.It specifies standard test conditions, test procedure, the equipments to be used on the engine for standard tests and the smoke density of exhaust gases. A type of test, incorporating a 100 hour test, is included.</w:t>
      </w:r>
      <w:r w:rsidR="00754B70" w:rsidRPr="00886915">
        <w:t xml:space="preserve"> </w:t>
      </w:r>
    </w:p>
    <w:p w14:paraId="52343201" w14:textId="0F642919" w:rsidR="00D24A7E" w:rsidRPr="00886915" w:rsidRDefault="00D24A7E" w:rsidP="00754B70"/>
    <w:p w14:paraId="7E5B8CDA" w14:textId="77777777" w:rsidR="00D24A7E" w:rsidRPr="00886915" w:rsidRDefault="00D24A7E" w:rsidP="00D24A7E">
      <w:r w:rsidRPr="00886915">
        <w:t>There are certain points which has to be checked regularly in a test cell.</w:t>
      </w:r>
    </w:p>
    <w:p w14:paraId="19378C92" w14:textId="77777777" w:rsidR="00D24A7E" w:rsidRPr="00886915" w:rsidRDefault="00D24A7E" w:rsidP="00D24A7E">
      <w:r w:rsidRPr="00886915">
        <w:t>1. The complete house keeping of a test cell has to be checked for cleanliness.</w:t>
      </w:r>
    </w:p>
    <w:p w14:paraId="03187CCF" w14:textId="77777777" w:rsidR="00D24A7E" w:rsidRPr="00886915" w:rsidRDefault="00D24A7E" w:rsidP="00D24A7E">
      <w:r w:rsidRPr="00886915">
        <w:t>2. All the bolts and nuts which are related to alignment of the components of the engine has to be checked.</w:t>
      </w:r>
    </w:p>
    <w:p w14:paraId="5D78B46A" w14:textId="77777777" w:rsidR="00D24A7E" w:rsidRPr="00886915" w:rsidRDefault="00D24A7E" w:rsidP="00D24A7E">
      <w:r w:rsidRPr="00886915">
        <w:t>3. The level of engine oil has to be maintained.</w:t>
      </w:r>
    </w:p>
    <w:p w14:paraId="7AAE2E95" w14:textId="77777777" w:rsidR="00D24A7E" w:rsidRPr="00886915" w:rsidRDefault="00D24A7E" w:rsidP="00D24A7E">
      <w:r w:rsidRPr="00886915">
        <w:t>4. The coolant level in the C.C.U has to be checked.</w:t>
      </w:r>
    </w:p>
    <w:p w14:paraId="073E0670" w14:textId="77777777" w:rsidR="00D24A7E" w:rsidRPr="00886915" w:rsidRDefault="00D24A7E" w:rsidP="00D24A7E">
      <w:r w:rsidRPr="00886915">
        <w:t>5. The shaft guard has to be ensured that it is locked.</w:t>
      </w:r>
    </w:p>
    <w:p w14:paraId="7189B759" w14:textId="77777777" w:rsidR="00D24A7E" w:rsidRPr="00886915" w:rsidRDefault="00D24A7E" w:rsidP="00D24A7E">
      <w:r w:rsidRPr="00886915">
        <w:t>6. The test cell equipments like Dynamometer panel, Air handling unit, Combustion air handling unit, emission analyzer has to be turned ON.</w:t>
      </w:r>
    </w:p>
    <w:p w14:paraId="4B4BC82B" w14:textId="77777777" w:rsidR="00D24A7E" w:rsidRPr="00886915" w:rsidRDefault="00D24A7E" w:rsidP="00D24A7E">
      <w:r w:rsidRPr="00886915">
        <w:t>7. The dynamometer offset at no load condition has to be checked.</w:t>
      </w:r>
    </w:p>
    <w:p w14:paraId="354AF6C2" w14:textId="77777777" w:rsidR="00D24A7E" w:rsidRPr="00886915" w:rsidRDefault="00D24A7E" w:rsidP="00D24A7E">
      <w:r w:rsidRPr="00886915">
        <w:t>8. The cooling water level for the dynamometer has to be ensured. It should be around 3-6 kg/cm</w:t>
      </w:r>
      <w:r w:rsidRPr="00886915">
        <w:rPr>
          <w:vertAlign w:val="superscript"/>
        </w:rPr>
        <w:t>2</w:t>
      </w:r>
      <w:r w:rsidRPr="00886915">
        <w:t>.</w:t>
      </w:r>
    </w:p>
    <w:p w14:paraId="17E941DA" w14:textId="77777777" w:rsidR="00D24A7E" w:rsidRPr="00886915" w:rsidRDefault="00D24A7E" w:rsidP="00D24A7E">
      <w:r w:rsidRPr="00886915">
        <w:t>9. The fuel line, exhaust manifold, exhaust bend has to be checked for any leakages.</w:t>
      </w:r>
    </w:p>
    <w:p w14:paraId="6A9005B6" w14:textId="77777777" w:rsidR="00D24A7E" w:rsidRPr="00886915" w:rsidRDefault="00D24A7E" w:rsidP="00D24A7E">
      <w:r w:rsidRPr="00886915">
        <w:t>10. The engine configuration has to be checked as per the plan.</w:t>
      </w:r>
    </w:p>
    <w:p w14:paraId="3237F5D4" w14:textId="77777777" w:rsidR="00D24A7E" w:rsidRPr="00886915" w:rsidRDefault="00D24A7E" w:rsidP="00D24A7E">
      <w:r w:rsidRPr="00886915">
        <w:t>11. All the sensors and other instrumentations that are required has to be checked.</w:t>
      </w:r>
    </w:p>
    <w:p w14:paraId="27DE9045" w14:textId="77777777" w:rsidR="00D24A7E" w:rsidRPr="00886915" w:rsidRDefault="00D24A7E" w:rsidP="00D24A7E">
      <w:r w:rsidRPr="00886915">
        <w:t>12. Engine fuel in and the return valve has to be opened.</w:t>
      </w:r>
    </w:p>
    <w:p w14:paraId="20518122" w14:textId="77777777" w:rsidR="00D24A7E" w:rsidRPr="00886915" w:rsidRDefault="00D24A7E" w:rsidP="00D24A7E">
      <w:r w:rsidRPr="00886915">
        <w:t>13. The position of the component in the rack has to be proper.</w:t>
      </w:r>
    </w:p>
    <w:p w14:paraId="71D3B590" w14:textId="77777777" w:rsidR="00D24A7E" w:rsidRPr="00886915" w:rsidRDefault="00D24A7E" w:rsidP="00D24A7E">
      <w:r w:rsidRPr="00886915">
        <w:t>14. Anti vibration mount pads has to be checked.</w:t>
      </w:r>
    </w:p>
    <w:p w14:paraId="61E948B3" w14:textId="77777777" w:rsidR="00D24A7E" w:rsidRPr="00886915" w:rsidRDefault="00D24A7E" w:rsidP="00D24A7E">
      <w:r w:rsidRPr="00886915">
        <w:t>15. It should be ensured that the rectifier is switched off after the start of engine and the cables are insulated.</w:t>
      </w:r>
    </w:p>
    <w:p w14:paraId="4D96F0BD" w14:textId="77777777" w:rsidR="00D24A7E" w:rsidRPr="00886915" w:rsidRDefault="00D24A7E" w:rsidP="00D24A7E">
      <w:r w:rsidRPr="00886915">
        <w:t>16. Test conditions like Ambient temperature, relative humidity, fuel temperature has to be checked.</w:t>
      </w:r>
    </w:p>
    <w:p w14:paraId="329E6A36" w14:textId="2813D6CB" w:rsidR="00D24A7E" w:rsidRDefault="00D24A7E" w:rsidP="00D24A7E">
      <w:r w:rsidRPr="00886915">
        <w:lastRenderedPageBreak/>
        <w:t>17. If there is any emission heated filter, then that too has to be checked.</w:t>
      </w:r>
    </w:p>
    <w:p w14:paraId="1C23E9AA" w14:textId="28C7CFEA" w:rsidR="00886915" w:rsidRDefault="00886915" w:rsidP="00D24A7E"/>
    <w:p w14:paraId="10894CFF" w14:textId="473FC624" w:rsidR="00D24A7E" w:rsidRPr="00176DCC" w:rsidRDefault="00886915" w:rsidP="00754B70">
      <w:pPr>
        <w:rPr>
          <w:b/>
        </w:rPr>
      </w:pPr>
      <w:r w:rsidRPr="00176DCC">
        <w:rPr>
          <w:b/>
        </w:rPr>
        <w:t>DYNAMOMETER :</w:t>
      </w:r>
    </w:p>
    <w:p w14:paraId="74A1336F" w14:textId="673F19CA" w:rsidR="00886915" w:rsidRDefault="00886915" w:rsidP="00754B70"/>
    <w:p w14:paraId="7ACD4CF2" w14:textId="4902929D" w:rsidR="00886915" w:rsidRDefault="00886915" w:rsidP="00754B70">
      <w:r>
        <w:t>A dynamometer or "dyno" for short, is a device for measuring force, moment of force (torque), or power</w:t>
      </w:r>
      <w:r>
        <w:t>.</w:t>
      </w:r>
    </w:p>
    <w:p w14:paraId="02BF6422" w14:textId="37513EB9" w:rsidR="00886915" w:rsidRDefault="00886915" w:rsidP="00754B70"/>
    <w:p w14:paraId="42E011C7" w14:textId="23877099" w:rsidR="00886915" w:rsidRPr="00886915" w:rsidRDefault="00886915" w:rsidP="00754B70">
      <w:r>
        <w:t xml:space="preserve">                     </w:t>
      </w:r>
    </w:p>
    <w:p w14:paraId="316DF414" w14:textId="421BA04C" w:rsidR="00252499" w:rsidRDefault="00886915" w:rsidP="00252499">
      <w:pPr>
        <w:ind w:firstLine="720"/>
        <w:jc w:val="both"/>
        <w:rPr>
          <w:color w:val="000000"/>
        </w:rPr>
      </w:pPr>
      <w:r>
        <w:rPr>
          <w:color w:val="000000"/>
        </w:rPr>
        <w:t xml:space="preserve">        </w:t>
      </w:r>
      <w:r>
        <w:rPr>
          <w:noProof/>
        </w:rPr>
        <w:drawing>
          <wp:inline distT="0" distB="0" distL="0" distR="0" wp14:anchorId="1F9D9A9E" wp14:editId="7C417184">
            <wp:extent cx="4455795" cy="2866390"/>
            <wp:effectExtent l="0" t="0" r="1905" b="0"/>
            <wp:docPr id="27" name="image11.jpeg"/>
            <wp:cNvGraphicFramePr/>
            <a:graphic xmlns:a="http://schemas.openxmlformats.org/drawingml/2006/main">
              <a:graphicData uri="http://schemas.openxmlformats.org/drawingml/2006/picture">
                <pic:pic xmlns:pic="http://schemas.openxmlformats.org/drawingml/2006/picture">
                  <pic:nvPicPr>
                    <pic:cNvPr id="27" name="image11.jpeg"/>
                    <pic:cNvPicPr/>
                  </pic:nvPicPr>
                  <pic:blipFill>
                    <a:blip r:embed="rId9" cstate="print"/>
                    <a:stretch>
                      <a:fillRect/>
                    </a:stretch>
                  </pic:blipFill>
                  <pic:spPr>
                    <a:xfrm>
                      <a:off x="0" y="0"/>
                      <a:ext cx="4455795" cy="2866390"/>
                    </a:xfrm>
                    <a:prstGeom prst="rect">
                      <a:avLst/>
                    </a:prstGeom>
                  </pic:spPr>
                </pic:pic>
              </a:graphicData>
            </a:graphic>
          </wp:inline>
        </w:drawing>
      </w:r>
    </w:p>
    <w:p w14:paraId="0BCA35D8" w14:textId="77777777" w:rsidR="00176DCC" w:rsidRDefault="00176DCC" w:rsidP="00176DCC">
      <w:pPr>
        <w:pStyle w:val="BodyText"/>
        <w:spacing w:before="72"/>
        <w:jc w:val="both"/>
        <w:rPr>
          <w:color w:val="232729"/>
          <w:lang w:val="en-US"/>
        </w:rPr>
      </w:pPr>
    </w:p>
    <w:p w14:paraId="019FDBFC" w14:textId="3F910AC2" w:rsidR="00886915" w:rsidRDefault="00176DCC" w:rsidP="00176DCC">
      <w:pPr>
        <w:pStyle w:val="BodyText"/>
        <w:spacing w:before="72"/>
        <w:jc w:val="both"/>
      </w:pPr>
      <w:r w:rsidRPr="00176DCC">
        <w:rPr>
          <w:color w:val="232729"/>
          <w:lang w:val="en-US"/>
        </w:rPr>
        <w:t>A</w:t>
      </w:r>
      <w:r w:rsidR="00886915" w:rsidRPr="00176DCC">
        <w:rPr>
          <w:color w:val="232729"/>
        </w:rPr>
        <w:t>s</w:t>
      </w:r>
      <w:r w:rsidR="00886915" w:rsidRPr="00176DCC">
        <w:rPr>
          <w:color w:val="232729"/>
          <w:spacing w:val="-8"/>
        </w:rPr>
        <w:t xml:space="preserve"> </w:t>
      </w:r>
      <w:r w:rsidR="00886915" w:rsidRPr="00176DCC">
        <w:rPr>
          <w:color w:val="232729"/>
        </w:rPr>
        <w:t>the</w:t>
      </w:r>
      <w:r w:rsidR="00886915" w:rsidRPr="00176DCC">
        <w:rPr>
          <w:color w:val="232729"/>
          <w:spacing w:val="-5"/>
        </w:rPr>
        <w:t xml:space="preserve"> </w:t>
      </w:r>
      <w:r w:rsidR="00886915" w:rsidRPr="00176DCC">
        <w:rPr>
          <w:color w:val="232729"/>
        </w:rPr>
        <w:t>engine</w:t>
      </w:r>
      <w:r w:rsidR="00886915" w:rsidRPr="00176DCC">
        <w:rPr>
          <w:color w:val="232729"/>
          <w:spacing w:val="-1"/>
        </w:rPr>
        <w:t xml:space="preserve"> </w:t>
      </w:r>
      <w:r w:rsidR="00886915" w:rsidRPr="00176DCC">
        <w:rPr>
          <w:color w:val="232729"/>
          <w:spacing w:val="-3"/>
        </w:rPr>
        <w:t>is</w:t>
      </w:r>
      <w:r w:rsidR="00886915" w:rsidRPr="00176DCC">
        <w:rPr>
          <w:color w:val="232729"/>
          <w:spacing w:val="-1"/>
        </w:rPr>
        <w:t xml:space="preserve"> </w:t>
      </w:r>
      <w:r w:rsidR="00886915" w:rsidRPr="00176DCC">
        <w:rPr>
          <w:color w:val="232729"/>
        </w:rPr>
        <w:t>running</w:t>
      </w:r>
      <w:r w:rsidR="00886915" w:rsidRPr="00176DCC">
        <w:rPr>
          <w:color w:val="232729"/>
          <w:spacing w:val="-4"/>
        </w:rPr>
        <w:t xml:space="preserve"> </w:t>
      </w:r>
      <w:r w:rsidR="00886915" w:rsidRPr="00176DCC">
        <w:rPr>
          <w:color w:val="232729"/>
        </w:rPr>
        <w:t>on</w:t>
      </w:r>
      <w:r w:rsidR="00886915" w:rsidRPr="00176DCC">
        <w:rPr>
          <w:color w:val="232729"/>
          <w:spacing w:val="-10"/>
        </w:rPr>
        <w:t xml:space="preserve"> </w:t>
      </w:r>
      <w:r w:rsidR="00886915" w:rsidRPr="00176DCC">
        <w:rPr>
          <w:color w:val="232729"/>
        </w:rPr>
        <w:t>the</w:t>
      </w:r>
      <w:r w:rsidR="00886915" w:rsidRPr="00176DCC">
        <w:rPr>
          <w:color w:val="232729"/>
          <w:spacing w:val="-5"/>
        </w:rPr>
        <w:t xml:space="preserve"> </w:t>
      </w:r>
      <w:r w:rsidR="00886915" w:rsidRPr="00176DCC">
        <w:rPr>
          <w:color w:val="232729"/>
        </w:rPr>
        <w:t>dyno</w:t>
      </w:r>
      <w:r w:rsidR="00886915" w:rsidRPr="00176DCC">
        <w:rPr>
          <w:color w:val="232729"/>
          <w:spacing w:val="4"/>
        </w:rPr>
        <w:t xml:space="preserve"> </w:t>
      </w:r>
      <w:r w:rsidR="00886915" w:rsidRPr="00176DCC">
        <w:rPr>
          <w:color w:val="232729"/>
          <w:spacing w:val="-5"/>
        </w:rPr>
        <w:t>it</w:t>
      </w:r>
      <w:r w:rsidR="00886915" w:rsidRPr="00176DCC">
        <w:rPr>
          <w:color w:val="232729"/>
          <w:spacing w:val="1"/>
        </w:rPr>
        <w:t xml:space="preserve"> </w:t>
      </w:r>
      <w:r w:rsidR="00886915" w:rsidRPr="00176DCC">
        <w:rPr>
          <w:color w:val="232729"/>
        </w:rPr>
        <w:t>develops</w:t>
      </w:r>
      <w:r w:rsidR="00886915" w:rsidRPr="00176DCC">
        <w:rPr>
          <w:color w:val="232729"/>
          <w:spacing w:val="-2"/>
        </w:rPr>
        <w:t xml:space="preserve"> </w:t>
      </w:r>
      <w:r w:rsidR="00886915" w:rsidRPr="00176DCC">
        <w:rPr>
          <w:color w:val="232729"/>
        </w:rPr>
        <w:t>torque.</w:t>
      </w:r>
      <w:r w:rsidR="00886915" w:rsidRPr="00176DCC">
        <w:rPr>
          <w:color w:val="232729"/>
          <w:spacing w:val="-2"/>
        </w:rPr>
        <w:t xml:space="preserve"> </w:t>
      </w:r>
      <w:r w:rsidR="00886915" w:rsidRPr="00176DCC">
        <w:rPr>
          <w:color w:val="232729"/>
        </w:rPr>
        <w:t>There</w:t>
      </w:r>
      <w:r w:rsidR="00886915" w:rsidRPr="00176DCC">
        <w:rPr>
          <w:color w:val="232729"/>
          <w:spacing w:val="-5"/>
          <w:shd w:val="clear" w:color="auto" w:fill="FDFD7E"/>
        </w:rPr>
        <w:t xml:space="preserve"> </w:t>
      </w:r>
      <w:r w:rsidR="00886915" w:rsidRPr="00176DCC">
        <w:rPr>
          <w:color w:val="232729"/>
          <w:shd w:val="clear" w:color="auto" w:fill="FDFD7E"/>
        </w:rPr>
        <w:t>are</w:t>
      </w:r>
      <w:r w:rsidR="00886915" w:rsidRPr="00176DCC">
        <w:rPr>
          <w:color w:val="232729"/>
          <w:spacing w:val="-6"/>
          <w:shd w:val="clear" w:color="auto" w:fill="FDFD7E"/>
        </w:rPr>
        <w:t xml:space="preserve"> </w:t>
      </w:r>
      <w:r w:rsidR="00886915" w:rsidRPr="00176DCC">
        <w:rPr>
          <w:color w:val="232729"/>
          <w:shd w:val="clear" w:color="auto" w:fill="FDFD7E"/>
        </w:rPr>
        <w:t>sensors</w:t>
      </w:r>
      <w:r w:rsidR="00886915" w:rsidRPr="00176DCC">
        <w:rPr>
          <w:color w:val="232729"/>
          <w:spacing w:val="-6"/>
          <w:shd w:val="clear" w:color="auto" w:fill="FDFD7E"/>
        </w:rPr>
        <w:t xml:space="preserve"> </w:t>
      </w:r>
      <w:r w:rsidR="00886915" w:rsidRPr="00176DCC">
        <w:rPr>
          <w:color w:val="232729"/>
          <w:shd w:val="clear" w:color="auto" w:fill="FDFD7E"/>
        </w:rPr>
        <w:t>attached</w:t>
      </w:r>
      <w:r w:rsidR="00886915" w:rsidRPr="00176DCC">
        <w:rPr>
          <w:color w:val="232729"/>
          <w:spacing w:val="-4"/>
          <w:shd w:val="clear" w:color="auto" w:fill="FDFD7E"/>
        </w:rPr>
        <w:t xml:space="preserve"> </w:t>
      </w:r>
      <w:r w:rsidR="00886915" w:rsidRPr="00176DCC">
        <w:rPr>
          <w:color w:val="232729"/>
          <w:shd w:val="clear" w:color="auto" w:fill="FDFD7E"/>
        </w:rPr>
        <w:t>to</w:t>
      </w:r>
      <w:r w:rsidR="00886915" w:rsidRPr="00176DCC">
        <w:rPr>
          <w:color w:val="232729"/>
          <w:spacing w:val="-5"/>
          <w:shd w:val="clear" w:color="auto" w:fill="FDFD7E"/>
        </w:rPr>
        <w:t xml:space="preserve"> </w:t>
      </w:r>
      <w:r w:rsidR="00886915" w:rsidRPr="00176DCC">
        <w:rPr>
          <w:color w:val="232729"/>
          <w:shd w:val="clear" w:color="auto" w:fill="FDFD7E"/>
        </w:rPr>
        <w:t>the</w:t>
      </w:r>
      <w:r w:rsidRPr="00176DCC">
        <w:rPr>
          <w:lang w:val="en-US" w:eastAsia="en-US"/>
        </w:rPr>
        <w:t xml:space="preserve"> </w:t>
      </w:r>
      <w:r w:rsidR="00886915" w:rsidRPr="00176DCC">
        <w:rPr>
          <w:color w:val="232729"/>
          <w:shd w:val="clear" w:color="auto" w:fill="FDFD7E"/>
        </w:rPr>
        <w:t>dyno</w:t>
      </w:r>
      <w:r w:rsidR="00886915" w:rsidRPr="00176DCC">
        <w:rPr>
          <w:color w:val="232729"/>
          <w:spacing w:val="-11"/>
          <w:shd w:val="clear" w:color="auto" w:fill="FDFD7E"/>
        </w:rPr>
        <w:t xml:space="preserve"> </w:t>
      </w:r>
      <w:r w:rsidR="00886915" w:rsidRPr="00176DCC">
        <w:rPr>
          <w:color w:val="232729"/>
          <w:shd w:val="clear" w:color="auto" w:fill="FDFD7E"/>
        </w:rPr>
        <w:t>which</w:t>
      </w:r>
      <w:r w:rsidR="00886915" w:rsidRPr="00176DCC">
        <w:rPr>
          <w:color w:val="232729"/>
          <w:spacing w:val="-20"/>
          <w:shd w:val="clear" w:color="auto" w:fill="FDFD7E"/>
        </w:rPr>
        <w:t xml:space="preserve"> </w:t>
      </w:r>
      <w:r w:rsidR="00886915" w:rsidRPr="00176DCC">
        <w:rPr>
          <w:color w:val="232729"/>
          <w:shd w:val="clear" w:color="auto" w:fill="FDFD7E"/>
        </w:rPr>
        <w:t>can</w:t>
      </w:r>
      <w:r w:rsidR="00886915" w:rsidRPr="00176DCC">
        <w:rPr>
          <w:color w:val="232729"/>
          <w:spacing w:val="-19"/>
          <w:shd w:val="clear" w:color="auto" w:fill="FDFD7E"/>
        </w:rPr>
        <w:t xml:space="preserve"> </w:t>
      </w:r>
      <w:r w:rsidR="00886915" w:rsidRPr="00176DCC">
        <w:rPr>
          <w:color w:val="232729"/>
          <w:shd w:val="clear" w:color="auto" w:fill="FDFD7E"/>
        </w:rPr>
        <w:t>detect</w:t>
      </w:r>
      <w:r w:rsidR="00886915" w:rsidRPr="00176DCC">
        <w:rPr>
          <w:color w:val="232729"/>
          <w:spacing w:val="-15"/>
          <w:shd w:val="clear" w:color="auto" w:fill="FDFD7E"/>
        </w:rPr>
        <w:t xml:space="preserve"> </w:t>
      </w:r>
      <w:r w:rsidR="00886915" w:rsidRPr="00176DCC">
        <w:rPr>
          <w:color w:val="232729"/>
          <w:shd w:val="clear" w:color="auto" w:fill="FDFD7E"/>
        </w:rPr>
        <w:t>the</w:t>
      </w:r>
      <w:r w:rsidR="00886915" w:rsidRPr="00176DCC">
        <w:rPr>
          <w:color w:val="232729"/>
          <w:spacing w:val="-16"/>
          <w:shd w:val="clear" w:color="auto" w:fill="FDFD7E"/>
        </w:rPr>
        <w:t xml:space="preserve"> </w:t>
      </w:r>
      <w:r w:rsidR="00886915" w:rsidRPr="00176DCC">
        <w:rPr>
          <w:color w:val="232729"/>
          <w:spacing w:val="-2"/>
          <w:shd w:val="clear" w:color="auto" w:fill="FDFD7E"/>
        </w:rPr>
        <w:t>amount</w:t>
      </w:r>
      <w:r w:rsidR="00886915" w:rsidRPr="00176DCC">
        <w:rPr>
          <w:color w:val="232729"/>
          <w:spacing w:val="-10"/>
          <w:shd w:val="clear" w:color="auto" w:fill="FDFD7E"/>
        </w:rPr>
        <w:t xml:space="preserve"> </w:t>
      </w:r>
      <w:r w:rsidR="00886915" w:rsidRPr="00176DCC">
        <w:rPr>
          <w:color w:val="232729"/>
          <w:shd w:val="clear" w:color="auto" w:fill="FDFD7E"/>
        </w:rPr>
        <w:t>of</w:t>
      </w:r>
      <w:r w:rsidR="00886915" w:rsidRPr="00176DCC">
        <w:rPr>
          <w:color w:val="232729"/>
          <w:spacing w:val="-18"/>
          <w:shd w:val="clear" w:color="auto" w:fill="FDFD7E"/>
        </w:rPr>
        <w:t xml:space="preserve"> </w:t>
      </w:r>
      <w:r w:rsidR="00886915" w:rsidRPr="00176DCC">
        <w:rPr>
          <w:color w:val="232729"/>
          <w:shd w:val="clear" w:color="auto" w:fill="FDFD7E"/>
        </w:rPr>
        <w:t>movement</w:t>
      </w:r>
      <w:r w:rsidR="00886915" w:rsidRPr="00176DCC">
        <w:rPr>
          <w:color w:val="232729"/>
          <w:spacing w:val="-10"/>
        </w:rPr>
        <w:t xml:space="preserve"> </w:t>
      </w:r>
      <w:r w:rsidR="00886915" w:rsidRPr="00176DCC">
        <w:rPr>
          <w:color w:val="232729"/>
        </w:rPr>
        <w:t>(actual</w:t>
      </w:r>
      <w:r w:rsidR="00886915" w:rsidRPr="00176DCC">
        <w:rPr>
          <w:color w:val="232729"/>
          <w:spacing w:val="-25"/>
        </w:rPr>
        <w:t xml:space="preserve"> </w:t>
      </w:r>
      <w:r w:rsidR="00886915" w:rsidRPr="00176DCC">
        <w:rPr>
          <w:color w:val="232729"/>
        </w:rPr>
        <w:t>twisting</w:t>
      </w:r>
      <w:r w:rsidR="00886915" w:rsidRPr="00176DCC">
        <w:rPr>
          <w:color w:val="232729"/>
          <w:spacing w:val="-14"/>
        </w:rPr>
        <w:t xml:space="preserve"> </w:t>
      </w:r>
      <w:r w:rsidR="00886915" w:rsidRPr="00176DCC">
        <w:rPr>
          <w:color w:val="232729"/>
        </w:rPr>
        <w:t>of</w:t>
      </w:r>
      <w:r w:rsidR="00886915" w:rsidRPr="00176DCC">
        <w:rPr>
          <w:color w:val="232729"/>
          <w:spacing w:val="-23"/>
        </w:rPr>
        <w:t xml:space="preserve"> </w:t>
      </w:r>
      <w:r w:rsidR="00886915" w:rsidRPr="00176DCC">
        <w:rPr>
          <w:color w:val="232729"/>
        </w:rPr>
        <w:t>the</w:t>
      </w:r>
      <w:r w:rsidR="00886915" w:rsidRPr="00176DCC">
        <w:rPr>
          <w:color w:val="232729"/>
          <w:spacing w:val="-15"/>
        </w:rPr>
        <w:t xml:space="preserve"> </w:t>
      </w:r>
      <w:r w:rsidR="00886915" w:rsidRPr="00176DCC">
        <w:rPr>
          <w:color w:val="232729"/>
        </w:rPr>
        <w:t>device</w:t>
      </w:r>
      <w:r w:rsidR="00886915" w:rsidRPr="00176DCC">
        <w:rPr>
          <w:color w:val="232729"/>
          <w:spacing w:val="-12"/>
        </w:rPr>
        <w:t xml:space="preserve"> </w:t>
      </w:r>
      <w:r w:rsidR="00886915" w:rsidRPr="00176DCC">
        <w:rPr>
          <w:color w:val="232729"/>
        </w:rPr>
        <w:t>itself)</w:t>
      </w:r>
      <w:r w:rsidR="00886915" w:rsidRPr="00176DCC">
        <w:rPr>
          <w:color w:val="232729"/>
          <w:spacing w:val="-14"/>
        </w:rPr>
        <w:t xml:space="preserve"> </w:t>
      </w:r>
      <w:r w:rsidR="00886915" w:rsidRPr="00176DCC">
        <w:rPr>
          <w:color w:val="232729"/>
        </w:rPr>
        <w:t xml:space="preserve">which </w:t>
      </w:r>
      <w:r w:rsidR="00886915" w:rsidRPr="00176DCC">
        <w:rPr>
          <w:color w:val="232729"/>
          <w:spacing w:val="-3"/>
        </w:rPr>
        <w:t>is</w:t>
      </w:r>
      <w:r w:rsidR="00886915" w:rsidRPr="00176DCC">
        <w:rPr>
          <w:color w:val="232729"/>
          <w:spacing w:val="-3"/>
          <w:shd w:val="clear" w:color="auto" w:fill="FDFD7E"/>
        </w:rPr>
        <w:t xml:space="preserve"> </w:t>
      </w:r>
      <w:r w:rsidR="00886915" w:rsidRPr="00176DCC">
        <w:rPr>
          <w:color w:val="232729"/>
          <w:shd w:val="clear" w:color="auto" w:fill="FDFD7E"/>
        </w:rPr>
        <w:t>produced from the coupling device</w:t>
      </w:r>
      <w:r w:rsidR="00886915" w:rsidRPr="00176DCC">
        <w:rPr>
          <w:color w:val="232729"/>
        </w:rPr>
        <w:t xml:space="preserve">. This force </w:t>
      </w:r>
      <w:r w:rsidR="00886915" w:rsidRPr="00176DCC">
        <w:rPr>
          <w:color w:val="232729"/>
          <w:spacing w:val="-3"/>
        </w:rPr>
        <w:t xml:space="preserve">is </w:t>
      </w:r>
      <w:r w:rsidR="00886915" w:rsidRPr="00176DCC">
        <w:rPr>
          <w:color w:val="232729"/>
        </w:rPr>
        <w:t xml:space="preserve">then computed into the </w:t>
      </w:r>
      <w:r w:rsidR="00886915" w:rsidRPr="00176DCC">
        <w:rPr>
          <w:color w:val="232729"/>
          <w:spacing w:val="-2"/>
        </w:rPr>
        <w:t xml:space="preserve">amount </w:t>
      </w:r>
      <w:r w:rsidR="00886915" w:rsidRPr="00176DCC">
        <w:rPr>
          <w:color w:val="232729"/>
        </w:rPr>
        <w:t xml:space="preserve">of torque produced. During the testing, the engine </w:t>
      </w:r>
      <w:r w:rsidR="00886915" w:rsidRPr="00176DCC">
        <w:rPr>
          <w:color w:val="232729"/>
          <w:spacing w:val="-5"/>
        </w:rPr>
        <w:t xml:space="preserve">is </w:t>
      </w:r>
      <w:r w:rsidR="00886915" w:rsidRPr="00176DCC">
        <w:rPr>
          <w:color w:val="232729"/>
        </w:rPr>
        <w:t xml:space="preserve">pushed </w:t>
      </w:r>
      <w:r w:rsidR="00886915" w:rsidRPr="00176DCC">
        <w:rPr>
          <w:color w:val="232729"/>
          <w:spacing w:val="-3"/>
        </w:rPr>
        <w:t>into</w:t>
      </w:r>
      <w:r w:rsidR="00886915" w:rsidRPr="00176DCC">
        <w:rPr>
          <w:color w:val="232729"/>
          <w:spacing w:val="-3"/>
          <w:shd w:val="clear" w:color="auto" w:fill="FDFD7E"/>
        </w:rPr>
        <w:t xml:space="preserve"> </w:t>
      </w:r>
      <w:r w:rsidR="00886915" w:rsidRPr="00176DCC">
        <w:rPr>
          <w:color w:val="232729"/>
          <w:shd w:val="clear" w:color="auto" w:fill="FDFD7E"/>
        </w:rPr>
        <w:t>wide open throttle</w:t>
      </w:r>
      <w:r w:rsidR="00886915" w:rsidRPr="00176DCC">
        <w:rPr>
          <w:color w:val="232729"/>
          <w:spacing w:val="-29"/>
          <w:shd w:val="clear" w:color="auto" w:fill="FDFD7E"/>
        </w:rPr>
        <w:t xml:space="preserve"> </w:t>
      </w:r>
      <w:r w:rsidR="00886915" w:rsidRPr="00176DCC">
        <w:rPr>
          <w:color w:val="232729"/>
          <w:shd w:val="clear" w:color="auto" w:fill="FDFD7E"/>
        </w:rPr>
        <w:t>(WOT).</w:t>
      </w:r>
      <w:r w:rsidR="00886915" w:rsidRPr="00176DCC">
        <w:rPr>
          <w:color w:val="232729"/>
        </w:rPr>
        <w:t xml:space="preserve"> The</w:t>
      </w:r>
      <w:r w:rsidR="00886915" w:rsidRPr="00176DCC">
        <w:rPr>
          <w:color w:val="232729"/>
          <w:shd w:val="clear" w:color="auto" w:fill="FDFD7E"/>
        </w:rPr>
        <w:t xml:space="preserve"> dyno produces resistance against the engine</w:t>
      </w:r>
      <w:r w:rsidR="00886915" w:rsidRPr="00176DCC">
        <w:rPr>
          <w:color w:val="232729"/>
        </w:rPr>
        <w:t xml:space="preserve"> as </w:t>
      </w:r>
      <w:r w:rsidR="00886915" w:rsidRPr="00176DCC">
        <w:rPr>
          <w:color w:val="232729"/>
          <w:spacing w:val="-5"/>
        </w:rPr>
        <w:t xml:space="preserve">it  </w:t>
      </w:r>
      <w:r w:rsidR="00886915" w:rsidRPr="00176DCC">
        <w:rPr>
          <w:color w:val="232729"/>
        </w:rPr>
        <w:t>climbs through the rpm range. To</w:t>
      </w:r>
      <w:r w:rsidR="00886915" w:rsidRPr="00176DCC">
        <w:rPr>
          <w:color w:val="232729"/>
          <w:spacing w:val="-22"/>
          <w:shd w:val="clear" w:color="auto" w:fill="FDFD7E"/>
        </w:rPr>
        <w:t xml:space="preserve"> </w:t>
      </w:r>
      <w:r w:rsidRPr="00176DCC">
        <w:rPr>
          <w:color w:val="232729"/>
          <w:spacing w:val="-22"/>
          <w:shd w:val="clear" w:color="auto" w:fill="FDFD7E"/>
          <w:lang w:val="en-US"/>
        </w:rPr>
        <w:t xml:space="preserve"> </w:t>
      </w:r>
      <w:r w:rsidR="00886915" w:rsidRPr="00176DCC">
        <w:rPr>
          <w:color w:val="232729"/>
          <w:shd w:val="clear" w:color="auto" w:fill="FDFD7E"/>
        </w:rPr>
        <w:t>measure</w:t>
      </w:r>
      <w:r w:rsidR="00886915" w:rsidRPr="00176DCC">
        <w:rPr>
          <w:color w:val="232729"/>
          <w:spacing w:val="-10"/>
          <w:shd w:val="clear" w:color="auto" w:fill="FDFD7E"/>
        </w:rPr>
        <w:t xml:space="preserve"> </w:t>
      </w:r>
      <w:r w:rsidR="00886915" w:rsidRPr="00176DCC">
        <w:rPr>
          <w:color w:val="232729"/>
          <w:shd w:val="clear" w:color="auto" w:fill="FDFD7E"/>
        </w:rPr>
        <w:t>the</w:t>
      </w:r>
      <w:r w:rsidR="00886915" w:rsidRPr="00176DCC">
        <w:rPr>
          <w:color w:val="232729"/>
          <w:spacing w:val="-10"/>
          <w:shd w:val="clear" w:color="auto" w:fill="FDFD7E"/>
        </w:rPr>
        <w:t xml:space="preserve"> </w:t>
      </w:r>
      <w:r w:rsidR="00886915" w:rsidRPr="00176DCC">
        <w:rPr>
          <w:color w:val="232729"/>
          <w:shd w:val="clear" w:color="auto" w:fill="FDFD7E"/>
        </w:rPr>
        <w:t>amount</w:t>
      </w:r>
      <w:r w:rsidR="00886915" w:rsidRPr="00176DCC">
        <w:rPr>
          <w:color w:val="232729"/>
          <w:spacing w:val="-7"/>
          <w:shd w:val="clear" w:color="auto" w:fill="FDFD7E"/>
        </w:rPr>
        <w:t xml:space="preserve"> </w:t>
      </w:r>
      <w:r w:rsidR="00886915" w:rsidRPr="00176DCC">
        <w:rPr>
          <w:color w:val="232729"/>
          <w:shd w:val="clear" w:color="auto" w:fill="FDFD7E"/>
        </w:rPr>
        <w:t>of</w:t>
      </w:r>
      <w:r w:rsidR="00886915" w:rsidRPr="00176DCC">
        <w:rPr>
          <w:color w:val="232729"/>
          <w:spacing w:val="-17"/>
          <w:shd w:val="clear" w:color="auto" w:fill="FDFD7E"/>
        </w:rPr>
        <w:t xml:space="preserve"> </w:t>
      </w:r>
      <w:r w:rsidR="00886915" w:rsidRPr="00176DCC">
        <w:rPr>
          <w:color w:val="232729"/>
          <w:shd w:val="clear" w:color="auto" w:fill="FDFD7E"/>
        </w:rPr>
        <w:t>torque,</w:t>
      </w:r>
      <w:r w:rsidR="00886915" w:rsidRPr="00176DCC">
        <w:rPr>
          <w:color w:val="232729"/>
          <w:spacing w:val="-11"/>
          <w:shd w:val="clear" w:color="auto" w:fill="FDFD7E"/>
        </w:rPr>
        <w:t xml:space="preserve"> </w:t>
      </w:r>
      <w:r w:rsidR="00886915" w:rsidRPr="00176DCC">
        <w:rPr>
          <w:color w:val="232729"/>
          <w:shd w:val="clear" w:color="auto" w:fill="FDFD7E"/>
        </w:rPr>
        <w:t>the</w:t>
      </w:r>
      <w:r w:rsidR="00886915" w:rsidRPr="00176DCC">
        <w:rPr>
          <w:color w:val="232729"/>
          <w:spacing w:val="-9"/>
          <w:shd w:val="clear" w:color="auto" w:fill="FDFD7E"/>
        </w:rPr>
        <w:t xml:space="preserve"> </w:t>
      </w:r>
      <w:r w:rsidR="00886915" w:rsidRPr="00176DCC">
        <w:rPr>
          <w:color w:val="232729"/>
          <w:shd w:val="clear" w:color="auto" w:fill="FDFD7E"/>
        </w:rPr>
        <w:t>resistance</w:t>
      </w:r>
      <w:r w:rsidR="00886915" w:rsidRPr="00176DCC">
        <w:rPr>
          <w:color w:val="232729"/>
          <w:spacing w:val="-5"/>
          <w:shd w:val="clear" w:color="auto" w:fill="FDFD7E"/>
        </w:rPr>
        <w:t xml:space="preserve"> </w:t>
      </w:r>
      <w:r w:rsidR="00886915" w:rsidRPr="00176DCC">
        <w:rPr>
          <w:color w:val="232729"/>
          <w:shd w:val="clear" w:color="auto" w:fill="FDFD7E"/>
        </w:rPr>
        <w:t>must</w:t>
      </w:r>
      <w:r w:rsidR="00886915" w:rsidRPr="00176DCC">
        <w:rPr>
          <w:color w:val="232729"/>
          <w:spacing w:val="-4"/>
          <w:shd w:val="clear" w:color="auto" w:fill="FDFD7E"/>
        </w:rPr>
        <w:t xml:space="preserve"> </w:t>
      </w:r>
      <w:r w:rsidR="00886915" w:rsidRPr="00176DCC">
        <w:rPr>
          <w:color w:val="232729"/>
          <w:spacing w:val="-3"/>
          <w:shd w:val="clear" w:color="auto" w:fill="FDFD7E"/>
        </w:rPr>
        <w:t>be</w:t>
      </w:r>
      <w:r w:rsidR="00886915" w:rsidRPr="00176DCC">
        <w:rPr>
          <w:color w:val="232729"/>
          <w:spacing w:val="-9"/>
          <w:shd w:val="clear" w:color="auto" w:fill="FDFD7E"/>
        </w:rPr>
        <w:t xml:space="preserve"> </w:t>
      </w:r>
      <w:r w:rsidR="00886915" w:rsidRPr="00176DCC">
        <w:rPr>
          <w:color w:val="232729"/>
          <w:shd w:val="clear" w:color="auto" w:fill="FDFD7E"/>
        </w:rPr>
        <w:t>enough</w:t>
      </w:r>
      <w:r w:rsidR="00886915" w:rsidRPr="00176DCC">
        <w:rPr>
          <w:color w:val="232729"/>
          <w:spacing w:val="-13"/>
          <w:shd w:val="clear" w:color="auto" w:fill="FDFD7E"/>
        </w:rPr>
        <w:t xml:space="preserve"> </w:t>
      </w:r>
      <w:r w:rsidR="00886915" w:rsidRPr="00176DCC">
        <w:rPr>
          <w:color w:val="232729"/>
          <w:spacing w:val="2"/>
          <w:shd w:val="clear" w:color="auto" w:fill="FDFD7E"/>
        </w:rPr>
        <w:t>to</w:t>
      </w:r>
      <w:r w:rsidR="00886915" w:rsidRPr="00176DCC">
        <w:rPr>
          <w:color w:val="232729"/>
          <w:spacing w:val="-3"/>
          <w:shd w:val="clear" w:color="auto" w:fill="FDFD7E"/>
        </w:rPr>
        <w:t xml:space="preserve"> hold</w:t>
      </w:r>
      <w:r w:rsidR="00886915" w:rsidRPr="00176DCC">
        <w:rPr>
          <w:color w:val="232729"/>
          <w:spacing w:val="-9"/>
          <w:shd w:val="clear" w:color="auto" w:fill="FDFD7E"/>
        </w:rPr>
        <w:t xml:space="preserve"> </w:t>
      </w:r>
      <w:r w:rsidR="00886915" w:rsidRPr="00176DCC">
        <w:rPr>
          <w:color w:val="232729"/>
          <w:shd w:val="clear" w:color="auto" w:fill="FDFD7E"/>
        </w:rPr>
        <w:t>the</w:t>
      </w:r>
      <w:r w:rsidR="00886915" w:rsidRPr="00176DCC">
        <w:rPr>
          <w:color w:val="232729"/>
          <w:spacing w:val="-10"/>
          <w:shd w:val="clear" w:color="auto" w:fill="FDFD7E"/>
        </w:rPr>
        <w:t xml:space="preserve"> </w:t>
      </w:r>
      <w:r w:rsidR="00886915" w:rsidRPr="00176DCC">
        <w:rPr>
          <w:color w:val="232729"/>
          <w:shd w:val="clear" w:color="auto" w:fill="FDFD7E"/>
        </w:rPr>
        <w:t>engine</w:t>
      </w:r>
      <w:r w:rsidR="00886915" w:rsidRPr="00176DCC">
        <w:rPr>
          <w:color w:val="232729"/>
          <w:spacing w:val="-9"/>
          <w:shd w:val="clear" w:color="auto" w:fill="FDFD7E"/>
        </w:rPr>
        <w:t xml:space="preserve"> </w:t>
      </w:r>
      <w:r w:rsidR="00886915" w:rsidRPr="00176DCC">
        <w:rPr>
          <w:color w:val="232729"/>
          <w:shd w:val="clear" w:color="auto" w:fill="FDFD7E"/>
        </w:rPr>
        <w:t>at</w:t>
      </w:r>
      <w:r w:rsidR="00886915" w:rsidRPr="00176DCC">
        <w:rPr>
          <w:color w:val="232729"/>
          <w:spacing w:val="-4"/>
          <w:shd w:val="clear" w:color="auto" w:fill="FDFD7E"/>
        </w:rPr>
        <w:t xml:space="preserve"> </w:t>
      </w:r>
      <w:r w:rsidR="00886915" w:rsidRPr="00176DCC">
        <w:rPr>
          <w:color w:val="232729"/>
          <w:shd w:val="clear" w:color="auto" w:fill="FDFD7E"/>
        </w:rPr>
        <w:t>a</w:t>
      </w:r>
      <w:r w:rsidR="00886915" w:rsidRPr="00176DCC">
        <w:rPr>
          <w:color w:val="232729"/>
          <w:spacing w:val="-10"/>
          <w:shd w:val="clear" w:color="auto" w:fill="FDFD7E"/>
        </w:rPr>
        <w:t xml:space="preserve"> </w:t>
      </w:r>
      <w:r w:rsidR="00886915" w:rsidRPr="00176DCC">
        <w:rPr>
          <w:color w:val="232729"/>
          <w:shd w:val="clear" w:color="auto" w:fill="FDFD7E"/>
        </w:rPr>
        <w:t>given</w:t>
      </w:r>
      <w:r w:rsidRPr="00176DCC">
        <w:rPr>
          <w:color w:val="232729"/>
          <w:shd w:val="clear" w:color="auto" w:fill="FDFD7E"/>
          <w:lang w:val="en-US"/>
        </w:rPr>
        <w:t xml:space="preserve"> </w:t>
      </w:r>
      <w:r w:rsidR="00886915" w:rsidRPr="00176DCC">
        <w:rPr>
          <w:color w:val="232729"/>
          <w:shd w:val="clear" w:color="auto" w:fill="FDFD7E"/>
        </w:rPr>
        <w:t xml:space="preserve"> speed, yet not overpower the engine</w:t>
      </w:r>
      <w:r w:rsidR="00886915" w:rsidRPr="00176DCC">
        <w:rPr>
          <w:color w:val="232729"/>
        </w:rPr>
        <w:t xml:space="preserve"> (impeded it's progress through the rpm range). As the engine climbs in rpm, the sensor do their thing and read the amount of torque which is being produced.</w:t>
      </w:r>
    </w:p>
    <w:p w14:paraId="6B4DF37A" w14:textId="10757C1F" w:rsidR="00886915" w:rsidRDefault="00886915" w:rsidP="00886915">
      <w:pPr>
        <w:pStyle w:val="BodyText"/>
        <w:jc w:val="both"/>
        <w:rPr>
          <w:sz w:val="23"/>
        </w:rPr>
      </w:pPr>
    </w:p>
    <w:p w14:paraId="678FECB1" w14:textId="188CBEE5" w:rsidR="00886915" w:rsidRPr="00176DCC" w:rsidRDefault="00886915" w:rsidP="00886915">
      <w:pPr>
        <w:pStyle w:val="BodyText"/>
        <w:jc w:val="both"/>
        <w:rPr>
          <w:b/>
          <w:lang w:val="en-US"/>
        </w:rPr>
      </w:pPr>
      <w:r w:rsidRPr="00176DCC">
        <w:rPr>
          <w:b/>
        </w:rPr>
        <w:t>Damping in Coupling of Engine-Dynamometer</w:t>
      </w:r>
      <w:r w:rsidR="00176DCC" w:rsidRPr="00176DCC">
        <w:rPr>
          <w:b/>
          <w:lang w:val="en-US"/>
        </w:rPr>
        <w:t>:</w:t>
      </w:r>
    </w:p>
    <w:p w14:paraId="6A8410F5" w14:textId="77777777" w:rsidR="00176DCC" w:rsidRPr="00176DCC" w:rsidRDefault="00176DCC" w:rsidP="00886915">
      <w:pPr>
        <w:pStyle w:val="BodyText"/>
        <w:jc w:val="both"/>
        <w:rPr>
          <w:lang w:val="en-US" w:eastAsia="en-US"/>
        </w:rPr>
      </w:pPr>
    </w:p>
    <w:p w14:paraId="17782702" w14:textId="77777777" w:rsidR="00886915" w:rsidRDefault="00886915" w:rsidP="00886915">
      <w:pPr>
        <w:pStyle w:val="ListParagraph"/>
        <w:numPr>
          <w:ilvl w:val="1"/>
          <w:numId w:val="4"/>
        </w:numPr>
        <w:tabs>
          <w:tab w:val="left" w:pos="365"/>
        </w:tabs>
        <w:spacing w:before="2" w:line="275" w:lineRule="exact"/>
        <w:ind w:left="364"/>
        <w:jc w:val="both"/>
        <w:rPr>
          <w:sz w:val="24"/>
        </w:rPr>
      </w:pPr>
      <w:r>
        <w:rPr>
          <w:sz w:val="24"/>
        </w:rPr>
        <w:t xml:space="preserve">The engine–dynamometer system </w:t>
      </w:r>
      <w:r>
        <w:rPr>
          <w:spacing w:val="-3"/>
          <w:sz w:val="24"/>
        </w:rPr>
        <w:t xml:space="preserve">is </w:t>
      </w:r>
      <w:r>
        <w:rPr>
          <w:sz w:val="24"/>
        </w:rPr>
        <w:t>susceptible to torsional</w:t>
      </w:r>
      <w:r>
        <w:rPr>
          <w:spacing w:val="-2"/>
          <w:sz w:val="24"/>
        </w:rPr>
        <w:t xml:space="preserve"> </w:t>
      </w:r>
      <w:r>
        <w:rPr>
          <w:sz w:val="24"/>
        </w:rPr>
        <w:t>oscillations.</w:t>
      </w:r>
    </w:p>
    <w:p w14:paraId="777D2FFF" w14:textId="77777777" w:rsidR="00886915" w:rsidRDefault="00886915" w:rsidP="00886915">
      <w:pPr>
        <w:pStyle w:val="ListParagraph"/>
        <w:numPr>
          <w:ilvl w:val="1"/>
          <w:numId w:val="4"/>
        </w:numPr>
        <w:tabs>
          <w:tab w:val="left" w:pos="365"/>
        </w:tabs>
        <w:ind w:right="970" w:firstLine="0"/>
        <w:jc w:val="both"/>
        <w:rPr>
          <w:sz w:val="24"/>
        </w:rPr>
      </w:pPr>
      <w:r>
        <w:rPr>
          <w:sz w:val="24"/>
        </w:rPr>
        <w:t xml:space="preserve">The internal combustion engine </w:t>
      </w:r>
      <w:r>
        <w:rPr>
          <w:spacing w:val="-3"/>
          <w:sz w:val="24"/>
        </w:rPr>
        <w:t xml:space="preserve">is </w:t>
      </w:r>
      <w:r>
        <w:rPr>
          <w:sz w:val="24"/>
        </w:rPr>
        <w:t>a powerful source of forces calculated to excite such oscillations.</w:t>
      </w:r>
    </w:p>
    <w:p w14:paraId="18A7334A" w14:textId="77777777" w:rsidR="00886915" w:rsidRDefault="00886915" w:rsidP="00886915">
      <w:pPr>
        <w:pStyle w:val="ListParagraph"/>
        <w:numPr>
          <w:ilvl w:val="1"/>
          <w:numId w:val="4"/>
        </w:numPr>
        <w:tabs>
          <w:tab w:val="left" w:pos="365"/>
        </w:tabs>
        <w:ind w:right="970" w:firstLine="0"/>
        <w:jc w:val="both"/>
        <w:rPr>
          <w:sz w:val="24"/>
        </w:rPr>
      </w:pPr>
      <w:r>
        <w:rPr>
          <w:sz w:val="24"/>
        </w:rPr>
        <w:t xml:space="preserve">The magnitude of these undesirable disturbances </w:t>
      </w:r>
      <w:r>
        <w:rPr>
          <w:spacing w:val="-3"/>
          <w:sz w:val="24"/>
        </w:rPr>
        <w:t xml:space="preserve">in </w:t>
      </w:r>
      <w:r>
        <w:rPr>
          <w:sz w:val="24"/>
        </w:rPr>
        <w:t xml:space="preserve">any given system </w:t>
      </w:r>
      <w:r>
        <w:rPr>
          <w:spacing w:val="-5"/>
          <w:sz w:val="24"/>
        </w:rPr>
        <w:t xml:space="preserve">is </w:t>
      </w:r>
      <w:r>
        <w:rPr>
          <w:sz w:val="24"/>
        </w:rPr>
        <w:t>a function of the damping capacities of the various elements: the shaft, the couplings, the dynamometer and the engine</w:t>
      </w:r>
      <w:r>
        <w:rPr>
          <w:spacing w:val="5"/>
          <w:sz w:val="24"/>
        </w:rPr>
        <w:t xml:space="preserve"> </w:t>
      </w:r>
      <w:r>
        <w:rPr>
          <w:sz w:val="24"/>
        </w:rPr>
        <w:t>itself.</w:t>
      </w:r>
    </w:p>
    <w:p w14:paraId="616755DA" w14:textId="77777777" w:rsidR="00886915" w:rsidRDefault="00886915" w:rsidP="00886915">
      <w:pPr>
        <w:pStyle w:val="ListParagraph"/>
        <w:numPr>
          <w:ilvl w:val="1"/>
          <w:numId w:val="4"/>
        </w:numPr>
        <w:tabs>
          <w:tab w:val="left" w:pos="365"/>
        </w:tabs>
        <w:spacing w:line="235" w:lineRule="auto"/>
        <w:ind w:right="973" w:firstLine="0"/>
        <w:jc w:val="both"/>
        <w:rPr>
          <w:sz w:val="24"/>
        </w:rPr>
      </w:pPr>
      <w:r>
        <w:rPr>
          <w:sz w:val="24"/>
        </w:rPr>
        <w:t>The</w:t>
      </w:r>
      <w:r>
        <w:rPr>
          <w:spacing w:val="-5"/>
          <w:sz w:val="24"/>
        </w:rPr>
        <w:t xml:space="preserve"> </w:t>
      </w:r>
      <w:r>
        <w:rPr>
          <w:sz w:val="24"/>
        </w:rPr>
        <w:t>couplings</w:t>
      </w:r>
      <w:r>
        <w:rPr>
          <w:spacing w:val="-5"/>
          <w:sz w:val="24"/>
        </w:rPr>
        <w:t xml:space="preserve"> </w:t>
      </w:r>
      <w:r>
        <w:rPr>
          <w:sz w:val="24"/>
        </w:rPr>
        <w:t>are</w:t>
      </w:r>
      <w:r>
        <w:rPr>
          <w:spacing w:val="-4"/>
          <w:sz w:val="24"/>
        </w:rPr>
        <w:t xml:space="preserve"> </w:t>
      </w:r>
      <w:r>
        <w:rPr>
          <w:sz w:val="24"/>
        </w:rPr>
        <w:t>the</w:t>
      </w:r>
      <w:r>
        <w:rPr>
          <w:spacing w:val="-4"/>
          <w:sz w:val="24"/>
        </w:rPr>
        <w:t xml:space="preserve"> </w:t>
      </w:r>
      <w:r>
        <w:rPr>
          <w:sz w:val="24"/>
        </w:rPr>
        <w:t>only</w:t>
      </w:r>
      <w:r>
        <w:rPr>
          <w:spacing w:val="-9"/>
          <w:sz w:val="24"/>
        </w:rPr>
        <w:t xml:space="preserve"> </w:t>
      </w:r>
      <w:r>
        <w:rPr>
          <w:sz w:val="24"/>
        </w:rPr>
        <w:t>element</w:t>
      </w:r>
      <w:r>
        <w:rPr>
          <w:spacing w:val="2"/>
          <w:sz w:val="24"/>
        </w:rPr>
        <w:t xml:space="preserve"> </w:t>
      </w:r>
      <w:r>
        <w:rPr>
          <w:sz w:val="24"/>
        </w:rPr>
        <w:t>of</w:t>
      </w:r>
      <w:r>
        <w:rPr>
          <w:spacing w:val="-11"/>
          <w:sz w:val="24"/>
        </w:rPr>
        <w:t xml:space="preserve"> </w:t>
      </w:r>
      <w:r>
        <w:rPr>
          <w:sz w:val="24"/>
        </w:rPr>
        <w:t>the</w:t>
      </w:r>
      <w:r>
        <w:rPr>
          <w:spacing w:val="-4"/>
          <w:sz w:val="24"/>
        </w:rPr>
        <w:t xml:space="preserve"> </w:t>
      </w:r>
      <w:r>
        <w:rPr>
          <w:sz w:val="24"/>
        </w:rPr>
        <w:t>system</w:t>
      </w:r>
      <w:r>
        <w:rPr>
          <w:spacing w:val="-13"/>
          <w:sz w:val="24"/>
        </w:rPr>
        <w:t xml:space="preserve"> </w:t>
      </w:r>
      <w:r>
        <w:rPr>
          <w:sz w:val="24"/>
        </w:rPr>
        <w:t>the</w:t>
      </w:r>
      <w:r>
        <w:rPr>
          <w:spacing w:val="-4"/>
          <w:sz w:val="24"/>
        </w:rPr>
        <w:t xml:space="preserve"> </w:t>
      </w:r>
      <w:r>
        <w:rPr>
          <w:sz w:val="24"/>
        </w:rPr>
        <w:t>damping</w:t>
      </w:r>
      <w:r>
        <w:rPr>
          <w:spacing w:val="-3"/>
          <w:sz w:val="24"/>
        </w:rPr>
        <w:t xml:space="preserve"> </w:t>
      </w:r>
      <w:r>
        <w:rPr>
          <w:sz w:val="24"/>
        </w:rPr>
        <w:t>capacity</w:t>
      </w:r>
      <w:r>
        <w:rPr>
          <w:spacing w:val="-8"/>
          <w:sz w:val="24"/>
        </w:rPr>
        <w:t xml:space="preserve"> </w:t>
      </w:r>
      <w:r>
        <w:rPr>
          <w:sz w:val="24"/>
        </w:rPr>
        <w:t>of</w:t>
      </w:r>
      <w:r>
        <w:rPr>
          <w:spacing w:val="-12"/>
          <w:sz w:val="24"/>
        </w:rPr>
        <w:t xml:space="preserve"> </w:t>
      </w:r>
      <w:r>
        <w:rPr>
          <w:sz w:val="24"/>
        </w:rPr>
        <w:t>which</w:t>
      </w:r>
      <w:r>
        <w:rPr>
          <w:spacing w:val="-3"/>
          <w:sz w:val="24"/>
        </w:rPr>
        <w:t xml:space="preserve"> </w:t>
      </w:r>
      <w:r>
        <w:rPr>
          <w:sz w:val="24"/>
        </w:rPr>
        <w:t>may</w:t>
      </w:r>
      <w:r>
        <w:rPr>
          <w:spacing w:val="-8"/>
          <w:sz w:val="24"/>
        </w:rPr>
        <w:t xml:space="preserve"> </w:t>
      </w:r>
      <w:r>
        <w:rPr>
          <w:sz w:val="24"/>
        </w:rPr>
        <w:t>readily</w:t>
      </w:r>
      <w:r>
        <w:rPr>
          <w:spacing w:val="-8"/>
          <w:sz w:val="24"/>
        </w:rPr>
        <w:t xml:space="preserve"> </w:t>
      </w:r>
      <w:r>
        <w:rPr>
          <w:spacing w:val="-3"/>
          <w:sz w:val="24"/>
        </w:rPr>
        <w:t xml:space="preserve">be </w:t>
      </w:r>
      <w:r>
        <w:rPr>
          <w:sz w:val="24"/>
        </w:rPr>
        <w:t>changed.</w:t>
      </w:r>
    </w:p>
    <w:p w14:paraId="6F10EAF3" w14:textId="77777777" w:rsidR="00176DCC" w:rsidRDefault="00176DCC" w:rsidP="00176DCC">
      <w:pPr>
        <w:pStyle w:val="BodyText"/>
        <w:spacing w:line="244" w:lineRule="auto"/>
        <w:ind w:left="279" w:right="959"/>
        <w:jc w:val="left"/>
      </w:pPr>
    </w:p>
    <w:p w14:paraId="6F292B8C" w14:textId="678B88ED" w:rsidR="00886915" w:rsidRDefault="00886915" w:rsidP="00176DCC">
      <w:pPr>
        <w:pStyle w:val="BodyText"/>
        <w:spacing w:line="244" w:lineRule="auto"/>
        <w:ind w:left="279" w:right="959"/>
        <w:jc w:val="left"/>
      </w:pPr>
      <w:r>
        <w:t>Let us assume that there are two identical flexible couplings, of stiffness Cc, one at each end of the shaft, and that these are the only sources of damping.</w:t>
      </w:r>
    </w:p>
    <w:p w14:paraId="19787E91" w14:textId="77777777" w:rsidR="00886915" w:rsidRDefault="00886915" w:rsidP="00886915">
      <w:pPr>
        <w:pStyle w:val="ListParagraph"/>
        <w:numPr>
          <w:ilvl w:val="1"/>
          <w:numId w:val="4"/>
        </w:numPr>
        <w:tabs>
          <w:tab w:val="left" w:pos="365"/>
        </w:tabs>
        <w:spacing w:before="200" w:line="244" w:lineRule="auto"/>
        <w:ind w:right="974" w:firstLine="0"/>
        <w:jc w:val="both"/>
        <w:rPr>
          <w:sz w:val="24"/>
        </w:rPr>
      </w:pPr>
      <w:r>
        <w:rPr>
          <w:sz w:val="24"/>
        </w:rPr>
        <w:t xml:space="preserve">Torque </w:t>
      </w:r>
      <w:r>
        <w:rPr>
          <w:spacing w:val="-3"/>
          <w:sz w:val="24"/>
        </w:rPr>
        <w:t xml:space="preserve">in </w:t>
      </w:r>
      <w:r>
        <w:rPr>
          <w:sz w:val="24"/>
        </w:rPr>
        <w:t xml:space="preserve">these couplings </w:t>
      </w:r>
      <w:r>
        <w:rPr>
          <w:spacing w:val="-5"/>
          <w:sz w:val="24"/>
        </w:rPr>
        <w:t xml:space="preserve">is </w:t>
      </w:r>
      <w:r>
        <w:rPr>
          <w:sz w:val="24"/>
        </w:rPr>
        <w:t xml:space="preserve">transmitted by way of a number of shaped rubber blocks or bushes which provide torsional flexibility, damping and a capacity </w:t>
      </w:r>
      <w:r>
        <w:rPr>
          <w:spacing w:val="2"/>
          <w:sz w:val="24"/>
        </w:rPr>
        <w:t xml:space="preserve">to </w:t>
      </w:r>
      <w:r>
        <w:rPr>
          <w:sz w:val="24"/>
        </w:rPr>
        <w:t>take up</w:t>
      </w:r>
      <w:r>
        <w:rPr>
          <w:spacing w:val="-21"/>
          <w:sz w:val="24"/>
        </w:rPr>
        <w:t xml:space="preserve"> </w:t>
      </w:r>
      <w:r>
        <w:rPr>
          <w:sz w:val="24"/>
        </w:rPr>
        <w:t>misalignment.</w:t>
      </w:r>
    </w:p>
    <w:p w14:paraId="3E9C38F3" w14:textId="77777777" w:rsidR="00886915" w:rsidRDefault="00886915" w:rsidP="00886915">
      <w:pPr>
        <w:pStyle w:val="ListParagraph"/>
        <w:numPr>
          <w:ilvl w:val="1"/>
          <w:numId w:val="4"/>
        </w:numPr>
        <w:tabs>
          <w:tab w:val="left" w:pos="365"/>
        </w:tabs>
        <w:spacing w:before="204"/>
        <w:ind w:left="364"/>
        <w:rPr>
          <w:sz w:val="24"/>
        </w:rPr>
      </w:pPr>
      <w:r>
        <w:rPr>
          <w:sz w:val="24"/>
        </w:rPr>
        <w:t xml:space="preserve">These differ </w:t>
      </w:r>
      <w:r>
        <w:rPr>
          <w:spacing w:val="-3"/>
          <w:sz w:val="24"/>
        </w:rPr>
        <w:t xml:space="preserve">in </w:t>
      </w:r>
      <w:r>
        <w:rPr>
          <w:sz w:val="24"/>
        </w:rPr>
        <w:t xml:space="preserve">three important respects from those of, </w:t>
      </w:r>
      <w:r>
        <w:rPr>
          <w:spacing w:val="-3"/>
          <w:sz w:val="24"/>
        </w:rPr>
        <w:t xml:space="preserve">say, </w:t>
      </w:r>
      <w:r>
        <w:rPr>
          <w:sz w:val="24"/>
        </w:rPr>
        <w:t xml:space="preserve">a steel shaft </w:t>
      </w:r>
      <w:r>
        <w:rPr>
          <w:spacing w:val="-3"/>
          <w:sz w:val="24"/>
        </w:rPr>
        <w:t>in</w:t>
      </w:r>
      <w:r>
        <w:rPr>
          <w:spacing w:val="15"/>
          <w:sz w:val="24"/>
        </w:rPr>
        <w:t xml:space="preserve"> </w:t>
      </w:r>
      <w:r>
        <w:rPr>
          <w:sz w:val="24"/>
        </w:rPr>
        <w:t>torsion:</w:t>
      </w:r>
    </w:p>
    <w:p w14:paraId="0A418591" w14:textId="771259F8" w:rsidR="00886915" w:rsidRDefault="00886915" w:rsidP="00886915">
      <w:pPr>
        <w:pStyle w:val="ListParagraph"/>
        <w:numPr>
          <w:ilvl w:val="1"/>
          <w:numId w:val="4"/>
        </w:numPr>
        <w:tabs>
          <w:tab w:val="left" w:pos="365"/>
        </w:tabs>
        <w:spacing w:before="3"/>
        <w:ind w:left="364"/>
        <w:rPr>
          <w:sz w:val="24"/>
        </w:rPr>
      </w:pPr>
      <w:r>
        <w:rPr>
          <w:sz w:val="24"/>
        </w:rPr>
        <w:t>The coupling does not obey Hooke’s</w:t>
      </w:r>
      <w:r>
        <w:rPr>
          <w:spacing w:val="-1"/>
          <w:sz w:val="24"/>
        </w:rPr>
        <w:t xml:space="preserve"> </w:t>
      </w:r>
      <w:r>
        <w:rPr>
          <w:spacing w:val="-4"/>
          <w:sz w:val="24"/>
        </w:rPr>
        <w:t>law</w:t>
      </w:r>
      <w:r w:rsidR="00176DCC">
        <w:rPr>
          <w:spacing w:val="-4"/>
          <w:sz w:val="24"/>
        </w:rPr>
        <w:t>.</w:t>
      </w:r>
    </w:p>
    <w:p w14:paraId="0EADC380" w14:textId="16127C4D" w:rsidR="00886915" w:rsidRDefault="00886915" w:rsidP="00886915">
      <w:pPr>
        <w:pStyle w:val="ListParagraph"/>
        <w:numPr>
          <w:ilvl w:val="1"/>
          <w:numId w:val="4"/>
        </w:numPr>
        <w:tabs>
          <w:tab w:val="left" w:pos="365"/>
        </w:tabs>
        <w:spacing w:before="108"/>
        <w:ind w:left="364"/>
        <w:rPr>
          <w:sz w:val="24"/>
        </w:rPr>
      </w:pPr>
      <w:r>
        <w:rPr>
          <w:sz w:val="24"/>
        </w:rPr>
        <w:t xml:space="preserve">The shape of the torque–deflection curve </w:t>
      </w:r>
      <w:r>
        <w:rPr>
          <w:spacing w:val="-3"/>
          <w:sz w:val="24"/>
        </w:rPr>
        <w:t xml:space="preserve">is </w:t>
      </w:r>
      <w:r>
        <w:rPr>
          <w:sz w:val="24"/>
        </w:rPr>
        <w:t>not independent of</w:t>
      </w:r>
      <w:r>
        <w:rPr>
          <w:spacing w:val="9"/>
          <w:sz w:val="24"/>
        </w:rPr>
        <w:t xml:space="preserve"> </w:t>
      </w:r>
      <w:r>
        <w:rPr>
          <w:sz w:val="24"/>
        </w:rPr>
        <w:t>frequency</w:t>
      </w:r>
      <w:r w:rsidR="00176DCC">
        <w:rPr>
          <w:sz w:val="24"/>
        </w:rPr>
        <w:t>.</w:t>
      </w:r>
    </w:p>
    <w:p w14:paraId="3B31C557" w14:textId="5E375D87" w:rsidR="00886915" w:rsidRDefault="00886915" w:rsidP="00886915">
      <w:pPr>
        <w:pStyle w:val="ListParagraph"/>
        <w:numPr>
          <w:ilvl w:val="1"/>
          <w:numId w:val="4"/>
        </w:numPr>
        <w:tabs>
          <w:tab w:val="left" w:pos="365"/>
        </w:tabs>
        <w:spacing w:before="98"/>
        <w:ind w:right="975" w:firstLine="0"/>
        <w:rPr>
          <w:sz w:val="24"/>
        </w:rPr>
      </w:pPr>
      <w:r>
        <w:rPr>
          <w:sz w:val="24"/>
        </w:rPr>
        <w:t xml:space="preserve">The dissipation energy </w:t>
      </w:r>
      <w:r>
        <w:rPr>
          <w:spacing w:val="4"/>
          <w:sz w:val="24"/>
        </w:rPr>
        <w:t xml:space="preserve">of </w:t>
      </w:r>
      <w:r>
        <w:rPr>
          <w:sz w:val="24"/>
        </w:rPr>
        <w:t xml:space="preserve">amount W </w:t>
      </w:r>
      <w:r>
        <w:rPr>
          <w:spacing w:val="-3"/>
          <w:sz w:val="24"/>
        </w:rPr>
        <w:t xml:space="preserve">is </w:t>
      </w:r>
      <w:r>
        <w:rPr>
          <w:sz w:val="24"/>
        </w:rPr>
        <w:t xml:space="preserve">proportional to the area of the hysteresis loop that </w:t>
      </w:r>
      <w:r>
        <w:rPr>
          <w:spacing w:val="-5"/>
          <w:sz w:val="24"/>
        </w:rPr>
        <w:t xml:space="preserve">is </w:t>
      </w:r>
      <w:r>
        <w:rPr>
          <w:sz w:val="24"/>
        </w:rPr>
        <w:lastRenderedPageBreak/>
        <w:t>responsible for the damping characteristics of the</w:t>
      </w:r>
      <w:r>
        <w:rPr>
          <w:spacing w:val="-1"/>
          <w:sz w:val="24"/>
        </w:rPr>
        <w:t xml:space="preserve"> </w:t>
      </w:r>
      <w:r>
        <w:rPr>
          <w:sz w:val="24"/>
        </w:rPr>
        <w:t>coupling</w:t>
      </w:r>
      <w:r w:rsidR="00176DCC">
        <w:rPr>
          <w:sz w:val="24"/>
        </w:rPr>
        <w:t>.</w:t>
      </w:r>
    </w:p>
    <w:p w14:paraId="7F6C6B26" w14:textId="77777777" w:rsidR="00886915" w:rsidRDefault="00886915" w:rsidP="00886915">
      <w:pPr>
        <w:pStyle w:val="BodyText"/>
        <w:rPr>
          <w:sz w:val="26"/>
        </w:rPr>
      </w:pPr>
    </w:p>
    <w:p w14:paraId="7D579B1E" w14:textId="77777777" w:rsidR="00886915" w:rsidRDefault="00886915" w:rsidP="00886915">
      <w:pPr>
        <w:pStyle w:val="BodyText"/>
        <w:spacing w:before="6"/>
        <w:rPr>
          <w:sz w:val="21"/>
        </w:rPr>
      </w:pPr>
    </w:p>
    <w:p w14:paraId="24E6DA17" w14:textId="1B5B891E" w:rsidR="00886915" w:rsidRDefault="00886915" w:rsidP="00176DCC">
      <w:pPr>
        <w:pStyle w:val="BodyText"/>
        <w:spacing w:line="244" w:lineRule="auto"/>
        <w:ind w:left="279" w:right="959"/>
        <w:jc w:val="left"/>
      </w:pPr>
      <w:r>
        <w:t>Damping energy dissipated in this way appears as heat in the rubber and can, under adverse circumstances, lead to overheating and rapid destruction of the elements.</w:t>
      </w:r>
    </w:p>
    <w:p w14:paraId="47497880" w14:textId="44E017D3" w:rsidR="00886915" w:rsidRDefault="00886915" w:rsidP="00886915">
      <w:pPr>
        <w:pStyle w:val="BodyText"/>
        <w:rPr>
          <w:sz w:val="26"/>
        </w:rPr>
      </w:pPr>
    </w:p>
    <w:p w14:paraId="68A09FAA" w14:textId="41982FBC" w:rsidR="00886915" w:rsidRDefault="00886915" w:rsidP="00886915">
      <w:pPr>
        <w:pStyle w:val="BodyText"/>
        <w:rPr>
          <w:sz w:val="26"/>
        </w:rPr>
      </w:pPr>
    </w:p>
    <w:p w14:paraId="751A1C70" w14:textId="066C1FCF" w:rsidR="00886915" w:rsidRDefault="00886915" w:rsidP="00886915">
      <w:pPr>
        <w:pStyle w:val="BodyText"/>
        <w:spacing w:before="7"/>
      </w:pPr>
      <w:r>
        <w:rPr>
          <w:noProof/>
        </w:rPr>
        <w:drawing>
          <wp:anchor distT="0" distB="0" distL="0" distR="0" simplePos="0" relativeHeight="251658240" behindDoc="0" locked="0" layoutInCell="1" allowOverlap="1" wp14:anchorId="64C8BC57" wp14:editId="7D0CF9E0">
            <wp:simplePos x="0" y="0"/>
            <wp:positionH relativeFrom="margin">
              <wp:align>center</wp:align>
            </wp:positionH>
            <wp:positionV relativeFrom="paragraph">
              <wp:posOffset>11430</wp:posOffset>
            </wp:positionV>
            <wp:extent cx="828040" cy="4819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8040" cy="481965"/>
                    </a:xfrm>
                    <a:prstGeom prst="rect">
                      <a:avLst/>
                    </a:prstGeom>
                    <a:noFill/>
                  </pic:spPr>
                </pic:pic>
              </a:graphicData>
            </a:graphic>
            <wp14:sizeRelH relativeFrom="page">
              <wp14:pctWidth>0</wp14:pctWidth>
            </wp14:sizeRelH>
            <wp14:sizeRelV relativeFrom="page">
              <wp14:pctHeight>0</wp14:pctHeight>
            </wp14:sizeRelV>
          </wp:anchor>
        </w:drawing>
      </w:r>
    </w:p>
    <w:p w14:paraId="05C1F32C" w14:textId="77777777" w:rsidR="00886915" w:rsidRDefault="00886915" w:rsidP="00886915">
      <w:pPr>
        <w:pStyle w:val="ListParagraph"/>
        <w:numPr>
          <w:ilvl w:val="1"/>
          <w:numId w:val="4"/>
        </w:numPr>
        <w:tabs>
          <w:tab w:val="left" w:pos="365"/>
        </w:tabs>
        <w:ind w:left="364"/>
        <w:rPr>
          <w:sz w:val="24"/>
        </w:rPr>
      </w:pPr>
      <w:r>
        <w:rPr>
          <w:sz w:val="24"/>
        </w:rPr>
        <w:t>Damping energy</w:t>
      </w:r>
      <w:r>
        <w:rPr>
          <w:spacing w:val="-2"/>
          <w:sz w:val="24"/>
        </w:rPr>
        <w:t xml:space="preserve"> </w:t>
      </w:r>
      <w:r>
        <w:rPr>
          <w:sz w:val="24"/>
        </w:rPr>
        <w:t>ratio:</w:t>
      </w:r>
    </w:p>
    <w:p w14:paraId="7C9A8379" w14:textId="77777777" w:rsidR="00886915" w:rsidRDefault="00886915" w:rsidP="00886915">
      <w:pPr>
        <w:pStyle w:val="BodyText"/>
        <w:spacing w:before="10"/>
        <w:rPr>
          <w:sz w:val="22"/>
        </w:rPr>
      </w:pPr>
    </w:p>
    <w:p w14:paraId="4EB2A467" w14:textId="11EBAA9F" w:rsidR="00886915" w:rsidRDefault="00886915" w:rsidP="00886915">
      <w:pPr>
        <w:pStyle w:val="ListParagraph"/>
        <w:numPr>
          <w:ilvl w:val="1"/>
          <w:numId w:val="4"/>
        </w:numPr>
        <w:tabs>
          <w:tab w:val="left" w:pos="365"/>
          <w:tab w:val="left" w:pos="2650"/>
        </w:tabs>
        <w:ind w:left="364"/>
        <w:rPr>
          <w:sz w:val="24"/>
        </w:rPr>
      </w:pPr>
      <w:r>
        <w:rPr>
          <w:sz w:val="24"/>
        </w:rPr>
        <w:t>Dissipation</w:t>
      </w:r>
      <w:r>
        <w:rPr>
          <w:spacing w:val="-13"/>
          <w:sz w:val="24"/>
        </w:rPr>
        <w:t xml:space="preserve"> </w:t>
      </w:r>
      <w:r>
        <w:rPr>
          <w:sz w:val="24"/>
        </w:rPr>
        <w:t>Energy:</w:t>
      </w:r>
      <w:r>
        <w:rPr>
          <w:sz w:val="24"/>
        </w:rPr>
        <w:tab/>
      </w:r>
    </w:p>
    <w:p w14:paraId="6A0F368D" w14:textId="77777777" w:rsidR="00886915" w:rsidRDefault="00886915" w:rsidP="00252499">
      <w:pPr>
        <w:ind w:firstLine="720"/>
        <w:jc w:val="both"/>
        <w:rPr>
          <w:color w:val="000000"/>
        </w:rPr>
      </w:pPr>
    </w:p>
    <w:p w14:paraId="0133CB19" w14:textId="3B032412" w:rsidR="00886915" w:rsidRDefault="00886915" w:rsidP="00252499">
      <w:pPr>
        <w:ind w:firstLine="720"/>
        <w:jc w:val="both"/>
        <w:rPr>
          <w:color w:val="000000"/>
        </w:rPr>
      </w:pPr>
    </w:p>
    <w:p w14:paraId="028BA3E8" w14:textId="7DBD78EA" w:rsidR="00886915" w:rsidRPr="00886915" w:rsidRDefault="00886915" w:rsidP="00252499">
      <w:pPr>
        <w:ind w:firstLine="720"/>
        <w:jc w:val="both"/>
        <w:rPr>
          <w:color w:val="000000"/>
        </w:rPr>
      </w:pPr>
      <w:r>
        <w:rPr>
          <w:color w:val="000000"/>
        </w:rPr>
        <w:t xml:space="preserve">                                      </w:t>
      </w:r>
      <w:r>
        <w:rPr>
          <w:noProof/>
          <w:position w:val="3"/>
        </w:rPr>
        <w:drawing>
          <wp:inline distT="0" distB="0" distL="0" distR="0" wp14:anchorId="3332C54B" wp14:editId="3DC799ED">
            <wp:extent cx="2352675" cy="600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2675" cy="600075"/>
                    </a:xfrm>
                    <a:prstGeom prst="rect">
                      <a:avLst/>
                    </a:prstGeom>
                    <a:noFill/>
                    <a:ln>
                      <a:noFill/>
                    </a:ln>
                  </pic:spPr>
                </pic:pic>
              </a:graphicData>
            </a:graphic>
          </wp:inline>
        </w:drawing>
      </w:r>
    </w:p>
    <w:p w14:paraId="208831F2" w14:textId="77777777" w:rsidR="00AD6315" w:rsidRPr="00886915" w:rsidRDefault="00AD6315" w:rsidP="00AC3BCD">
      <w:pPr>
        <w:autoSpaceDE w:val="0"/>
        <w:autoSpaceDN w:val="0"/>
        <w:adjustRightInd w:val="0"/>
        <w:rPr>
          <w:lang w:val="en-NZ"/>
        </w:rPr>
      </w:pPr>
    </w:p>
    <w:p w14:paraId="23F0D8B3" w14:textId="77777777" w:rsidR="00AD6315" w:rsidRPr="00886915" w:rsidRDefault="00AD6315" w:rsidP="00AC3BCD">
      <w:pPr>
        <w:autoSpaceDE w:val="0"/>
        <w:autoSpaceDN w:val="0"/>
        <w:adjustRightInd w:val="0"/>
        <w:rPr>
          <w:lang w:val="en-NZ"/>
        </w:rPr>
      </w:pPr>
    </w:p>
    <w:p w14:paraId="0602ABC3" w14:textId="7486B09B" w:rsidR="00AC3BCD" w:rsidRPr="00176DCC" w:rsidRDefault="00176DCC" w:rsidP="00072E30">
      <w:pPr>
        <w:jc w:val="both"/>
        <w:rPr>
          <w:b/>
          <w:lang w:val="en-NZ"/>
        </w:rPr>
      </w:pPr>
      <w:r w:rsidRPr="00176DCC">
        <w:rPr>
          <w:b/>
          <w:lang w:val="en-NZ"/>
        </w:rPr>
        <w:t>BASIC CONSIDERATION WHILE COUPLING THE DYNAMO:</w:t>
      </w:r>
    </w:p>
    <w:p w14:paraId="6E3214DB" w14:textId="1256FACA" w:rsidR="00176DCC" w:rsidRDefault="00176DCC" w:rsidP="00072E30">
      <w:pPr>
        <w:jc w:val="both"/>
        <w:rPr>
          <w:lang w:val="en-NZ"/>
        </w:rPr>
      </w:pPr>
    </w:p>
    <w:p w14:paraId="5555AE2E" w14:textId="77F8E5CE" w:rsidR="00176DCC" w:rsidRDefault="00176DCC" w:rsidP="00176DCC">
      <w:pPr>
        <w:tabs>
          <w:tab w:val="left" w:pos="424"/>
        </w:tabs>
        <w:spacing w:before="3"/>
      </w:pPr>
      <w:r w:rsidRPr="00176DCC">
        <w:t>Some of the basic considerations made while coupling are as</w:t>
      </w:r>
      <w:r w:rsidRPr="00176DCC">
        <w:rPr>
          <w:spacing w:val="2"/>
        </w:rPr>
        <w:t xml:space="preserve"> </w:t>
      </w:r>
      <w:r w:rsidRPr="00176DCC">
        <w:t>follows</w:t>
      </w:r>
      <w:r>
        <w:t>:</w:t>
      </w:r>
    </w:p>
    <w:p w14:paraId="229515E3" w14:textId="77777777" w:rsidR="00176DCC" w:rsidRPr="00176DCC" w:rsidRDefault="00176DCC" w:rsidP="00176DCC">
      <w:pPr>
        <w:tabs>
          <w:tab w:val="left" w:pos="424"/>
        </w:tabs>
        <w:spacing w:before="3"/>
        <w:rPr>
          <w:szCs w:val="22"/>
          <w:lang w:val="en-US" w:eastAsia="en-US"/>
        </w:rPr>
      </w:pPr>
    </w:p>
    <w:p w14:paraId="530801BD" w14:textId="77777777" w:rsidR="00176DCC" w:rsidRDefault="00176DCC" w:rsidP="00176DCC">
      <w:pPr>
        <w:pStyle w:val="ListParagraph"/>
        <w:numPr>
          <w:ilvl w:val="1"/>
          <w:numId w:val="4"/>
        </w:numPr>
        <w:tabs>
          <w:tab w:val="left" w:pos="365"/>
        </w:tabs>
        <w:spacing w:before="3"/>
        <w:ind w:left="364"/>
        <w:rPr>
          <w:sz w:val="24"/>
        </w:rPr>
      </w:pPr>
      <w:r>
        <w:rPr>
          <w:sz w:val="24"/>
        </w:rPr>
        <w:t>Torsional Oscillations and Critical</w:t>
      </w:r>
      <w:r>
        <w:rPr>
          <w:spacing w:val="-10"/>
          <w:sz w:val="24"/>
        </w:rPr>
        <w:t xml:space="preserve"> </w:t>
      </w:r>
      <w:r>
        <w:rPr>
          <w:sz w:val="24"/>
        </w:rPr>
        <w:t>Speeds</w:t>
      </w:r>
    </w:p>
    <w:p w14:paraId="75378021" w14:textId="77777777" w:rsidR="00176DCC" w:rsidRDefault="00176DCC" w:rsidP="00176DCC">
      <w:pPr>
        <w:pStyle w:val="ListParagraph"/>
        <w:numPr>
          <w:ilvl w:val="1"/>
          <w:numId w:val="4"/>
        </w:numPr>
        <w:tabs>
          <w:tab w:val="left" w:pos="365"/>
        </w:tabs>
        <w:spacing w:before="117"/>
        <w:ind w:left="364"/>
        <w:rPr>
          <w:sz w:val="24"/>
        </w:rPr>
      </w:pPr>
      <w:r>
        <w:rPr>
          <w:sz w:val="24"/>
        </w:rPr>
        <w:t>Design of Coupling</w:t>
      </w:r>
      <w:r>
        <w:rPr>
          <w:spacing w:val="-8"/>
          <w:sz w:val="24"/>
        </w:rPr>
        <w:t xml:space="preserve"> </w:t>
      </w:r>
      <w:r>
        <w:rPr>
          <w:sz w:val="24"/>
        </w:rPr>
        <w:t>Shafts</w:t>
      </w:r>
    </w:p>
    <w:p w14:paraId="6D3B7556" w14:textId="77777777" w:rsidR="00176DCC" w:rsidRDefault="00176DCC" w:rsidP="00176DCC">
      <w:pPr>
        <w:pStyle w:val="ListParagraph"/>
        <w:numPr>
          <w:ilvl w:val="1"/>
          <w:numId w:val="4"/>
        </w:numPr>
        <w:tabs>
          <w:tab w:val="left" w:pos="365"/>
        </w:tabs>
        <w:spacing w:before="118"/>
        <w:ind w:left="364"/>
        <w:rPr>
          <w:sz w:val="24"/>
        </w:rPr>
      </w:pPr>
      <w:r>
        <w:rPr>
          <w:sz w:val="24"/>
        </w:rPr>
        <w:t>Stress Concentrations, keyways and keyless hub</w:t>
      </w:r>
      <w:r>
        <w:rPr>
          <w:spacing w:val="2"/>
          <w:sz w:val="24"/>
        </w:rPr>
        <w:t xml:space="preserve"> </w:t>
      </w:r>
      <w:r>
        <w:rPr>
          <w:sz w:val="24"/>
        </w:rPr>
        <w:t>connection</w:t>
      </w:r>
    </w:p>
    <w:p w14:paraId="1D114E1E" w14:textId="77777777" w:rsidR="00176DCC" w:rsidRDefault="00176DCC" w:rsidP="00176DCC">
      <w:pPr>
        <w:pStyle w:val="ListParagraph"/>
        <w:numPr>
          <w:ilvl w:val="1"/>
          <w:numId w:val="4"/>
        </w:numPr>
        <w:tabs>
          <w:tab w:val="left" w:pos="365"/>
        </w:tabs>
        <w:spacing w:before="113"/>
        <w:ind w:left="364"/>
        <w:rPr>
          <w:sz w:val="24"/>
        </w:rPr>
      </w:pPr>
      <w:r>
        <w:rPr>
          <w:sz w:val="24"/>
        </w:rPr>
        <w:t>Shaft</w:t>
      </w:r>
      <w:r>
        <w:rPr>
          <w:spacing w:val="11"/>
          <w:sz w:val="24"/>
        </w:rPr>
        <w:t xml:space="preserve"> </w:t>
      </w:r>
      <w:r>
        <w:rPr>
          <w:sz w:val="24"/>
        </w:rPr>
        <w:t>Whirl</w:t>
      </w:r>
    </w:p>
    <w:p w14:paraId="3BEEA1B3" w14:textId="77777777" w:rsidR="00176DCC" w:rsidRDefault="00176DCC" w:rsidP="00176DCC">
      <w:pPr>
        <w:pStyle w:val="ListParagraph"/>
        <w:numPr>
          <w:ilvl w:val="1"/>
          <w:numId w:val="4"/>
        </w:numPr>
        <w:tabs>
          <w:tab w:val="left" w:pos="365"/>
        </w:tabs>
        <w:spacing w:before="118"/>
        <w:ind w:left="364"/>
        <w:rPr>
          <w:sz w:val="24"/>
        </w:rPr>
      </w:pPr>
      <w:r>
        <w:rPr>
          <w:sz w:val="24"/>
        </w:rPr>
        <w:t>Couplings</w:t>
      </w:r>
    </w:p>
    <w:p w14:paraId="4CBE30D6" w14:textId="77777777" w:rsidR="00176DCC" w:rsidRDefault="00176DCC" w:rsidP="00176DCC">
      <w:pPr>
        <w:pStyle w:val="ListParagraph"/>
        <w:numPr>
          <w:ilvl w:val="1"/>
          <w:numId w:val="4"/>
        </w:numPr>
        <w:tabs>
          <w:tab w:val="left" w:pos="365"/>
        </w:tabs>
        <w:spacing w:before="113"/>
        <w:ind w:left="364"/>
        <w:rPr>
          <w:sz w:val="24"/>
        </w:rPr>
      </w:pPr>
      <w:r>
        <w:rPr>
          <w:sz w:val="24"/>
        </w:rPr>
        <w:t>Flywheels</w:t>
      </w:r>
    </w:p>
    <w:p w14:paraId="4CA2AA11" w14:textId="77777777" w:rsidR="00176DCC" w:rsidRDefault="00176DCC" w:rsidP="00176DCC">
      <w:pPr>
        <w:pStyle w:val="BodyText"/>
        <w:ind w:left="279"/>
        <w:jc w:val="left"/>
        <w:rPr>
          <w:sz w:val="26"/>
        </w:rPr>
      </w:pPr>
    </w:p>
    <w:p w14:paraId="034C9FCC" w14:textId="54085BD8" w:rsidR="00176DCC" w:rsidRPr="00176DCC" w:rsidRDefault="00176DCC" w:rsidP="00176DCC">
      <w:pPr>
        <w:pStyle w:val="BodyText"/>
        <w:ind w:left="279"/>
        <w:jc w:val="left"/>
        <w:rPr>
          <w:b/>
          <w:lang w:val="en-US"/>
        </w:rPr>
      </w:pPr>
      <w:r w:rsidRPr="00176DCC">
        <w:rPr>
          <w:b/>
        </w:rPr>
        <w:t>Torsional Oscillations &amp; Critical Speeds</w:t>
      </w:r>
      <w:r w:rsidRPr="00176DCC">
        <w:rPr>
          <w:b/>
          <w:lang w:val="en-US"/>
        </w:rPr>
        <w:t>:</w:t>
      </w:r>
    </w:p>
    <w:p w14:paraId="5FB86055" w14:textId="77777777" w:rsidR="00176DCC" w:rsidRPr="00176DCC" w:rsidRDefault="00176DCC" w:rsidP="00176DCC">
      <w:pPr>
        <w:pStyle w:val="BodyText"/>
        <w:ind w:left="279"/>
        <w:jc w:val="left"/>
        <w:rPr>
          <w:lang w:val="en-US"/>
        </w:rPr>
      </w:pPr>
    </w:p>
    <w:p w14:paraId="2D9B0C42" w14:textId="77777777" w:rsidR="00176DCC" w:rsidRDefault="00176DCC" w:rsidP="00176DCC">
      <w:pPr>
        <w:pStyle w:val="ListParagraph"/>
        <w:numPr>
          <w:ilvl w:val="1"/>
          <w:numId w:val="4"/>
        </w:numPr>
        <w:tabs>
          <w:tab w:val="left" w:pos="365"/>
        </w:tabs>
        <w:spacing w:before="2"/>
        <w:ind w:right="967" w:firstLine="0"/>
        <w:rPr>
          <w:sz w:val="24"/>
        </w:rPr>
      </w:pPr>
      <w:r>
        <w:rPr>
          <w:sz w:val="24"/>
        </w:rPr>
        <w:t xml:space="preserve">In its simplest </w:t>
      </w:r>
      <w:r>
        <w:rPr>
          <w:spacing w:val="-3"/>
          <w:sz w:val="24"/>
        </w:rPr>
        <w:t xml:space="preserve">form, </w:t>
      </w:r>
      <w:r>
        <w:rPr>
          <w:sz w:val="24"/>
        </w:rPr>
        <w:t xml:space="preserve">the engine–dynamometer system may </w:t>
      </w:r>
      <w:r>
        <w:rPr>
          <w:spacing w:val="-3"/>
          <w:sz w:val="24"/>
        </w:rPr>
        <w:t xml:space="preserve">be </w:t>
      </w:r>
      <w:r>
        <w:rPr>
          <w:sz w:val="24"/>
        </w:rPr>
        <w:t>regarded as equivalent to two rotating masses connected by a flexible</w:t>
      </w:r>
      <w:r>
        <w:rPr>
          <w:spacing w:val="5"/>
          <w:sz w:val="24"/>
        </w:rPr>
        <w:t xml:space="preserve"> </w:t>
      </w:r>
      <w:r>
        <w:rPr>
          <w:sz w:val="24"/>
        </w:rPr>
        <w:t>shaft.</w:t>
      </w:r>
    </w:p>
    <w:p w14:paraId="30320DD5" w14:textId="77777777" w:rsidR="00176DCC" w:rsidRDefault="00176DCC" w:rsidP="00176DCC">
      <w:pPr>
        <w:pStyle w:val="ListParagraph"/>
        <w:numPr>
          <w:ilvl w:val="1"/>
          <w:numId w:val="4"/>
        </w:numPr>
        <w:tabs>
          <w:tab w:val="left" w:pos="365"/>
        </w:tabs>
        <w:spacing w:before="3" w:line="235" w:lineRule="auto"/>
        <w:ind w:right="981" w:firstLine="0"/>
        <w:rPr>
          <w:sz w:val="24"/>
        </w:rPr>
      </w:pPr>
      <w:r>
        <w:rPr>
          <w:sz w:val="24"/>
        </w:rPr>
        <w:t xml:space="preserve">The two masses can vibrate 180 out of phase about a node located </w:t>
      </w:r>
      <w:r>
        <w:rPr>
          <w:spacing w:val="-3"/>
          <w:sz w:val="24"/>
        </w:rPr>
        <w:t xml:space="preserve">at </w:t>
      </w:r>
      <w:r>
        <w:rPr>
          <w:spacing w:val="-4"/>
          <w:sz w:val="24"/>
        </w:rPr>
        <w:t xml:space="preserve">some </w:t>
      </w:r>
      <w:r>
        <w:rPr>
          <w:sz w:val="24"/>
        </w:rPr>
        <w:t xml:space="preserve">point </w:t>
      </w:r>
      <w:r>
        <w:rPr>
          <w:spacing w:val="-3"/>
          <w:sz w:val="24"/>
        </w:rPr>
        <w:t xml:space="preserve">along </w:t>
      </w:r>
      <w:r>
        <w:rPr>
          <w:sz w:val="24"/>
        </w:rPr>
        <w:t xml:space="preserve">the </w:t>
      </w:r>
      <w:r>
        <w:rPr>
          <w:spacing w:val="-3"/>
          <w:sz w:val="24"/>
        </w:rPr>
        <w:t xml:space="preserve">shaft </w:t>
      </w:r>
      <w:r>
        <w:rPr>
          <w:sz w:val="24"/>
        </w:rPr>
        <w:t>between</w:t>
      </w:r>
      <w:r>
        <w:rPr>
          <w:spacing w:val="-4"/>
          <w:sz w:val="24"/>
        </w:rPr>
        <w:t xml:space="preserve"> </w:t>
      </w:r>
      <w:r>
        <w:rPr>
          <w:sz w:val="24"/>
        </w:rPr>
        <w:t>them.</w:t>
      </w:r>
    </w:p>
    <w:p w14:paraId="0B49644C" w14:textId="45F3ABF0" w:rsidR="00176DCC" w:rsidRDefault="00176DCC" w:rsidP="00176DCC">
      <w:pPr>
        <w:pStyle w:val="ListParagraph"/>
        <w:numPr>
          <w:ilvl w:val="1"/>
          <w:numId w:val="4"/>
        </w:numPr>
        <w:tabs>
          <w:tab w:val="left" w:pos="365"/>
        </w:tabs>
        <w:ind w:left="364"/>
        <w:rPr>
          <w:sz w:val="24"/>
        </w:rPr>
      </w:pPr>
      <w:r>
        <w:rPr>
          <w:sz w:val="24"/>
        </w:rPr>
        <w:t xml:space="preserve">The oscillatory movement </w:t>
      </w:r>
      <w:r>
        <w:rPr>
          <w:spacing w:val="-5"/>
          <w:sz w:val="24"/>
        </w:rPr>
        <w:t xml:space="preserve">is </w:t>
      </w:r>
      <w:r>
        <w:rPr>
          <w:sz w:val="24"/>
        </w:rPr>
        <w:t>superimposed on any steady rotation of the</w:t>
      </w:r>
      <w:r>
        <w:rPr>
          <w:spacing w:val="-9"/>
          <w:sz w:val="24"/>
        </w:rPr>
        <w:t xml:space="preserve"> </w:t>
      </w:r>
      <w:r>
        <w:rPr>
          <w:sz w:val="24"/>
        </w:rPr>
        <w:t>shaft.</w:t>
      </w:r>
    </w:p>
    <w:p w14:paraId="53E2C26B" w14:textId="421E2677" w:rsidR="00176DCC" w:rsidRDefault="00176DCC" w:rsidP="00176DCC">
      <w:pPr>
        <w:pStyle w:val="ListParagraph"/>
        <w:tabs>
          <w:tab w:val="left" w:pos="365"/>
        </w:tabs>
        <w:ind w:firstLine="0"/>
        <w:rPr>
          <w:sz w:val="24"/>
        </w:rPr>
      </w:pPr>
    </w:p>
    <w:p w14:paraId="477AAC68" w14:textId="3017F160" w:rsidR="00176DCC" w:rsidRDefault="00176DCC" w:rsidP="00176DCC">
      <w:pPr>
        <w:pStyle w:val="ListParagraph"/>
        <w:tabs>
          <w:tab w:val="left" w:pos="365"/>
        </w:tabs>
        <w:ind w:firstLine="0"/>
        <w:rPr>
          <w:sz w:val="24"/>
        </w:rPr>
      </w:pPr>
      <w:r>
        <w:rPr>
          <w:noProof/>
        </w:rPr>
        <w:drawing>
          <wp:anchor distT="0" distB="0" distL="0" distR="0" simplePos="0" relativeHeight="251662336" behindDoc="0" locked="0" layoutInCell="1" allowOverlap="1" wp14:anchorId="03039314" wp14:editId="2193CBE4">
            <wp:simplePos x="0" y="0"/>
            <wp:positionH relativeFrom="page">
              <wp:align>center</wp:align>
            </wp:positionH>
            <wp:positionV relativeFrom="paragraph">
              <wp:posOffset>635</wp:posOffset>
            </wp:positionV>
            <wp:extent cx="2962910" cy="1743710"/>
            <wp:effectExtent l="0" t="0" r="8890" b="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62910" cy="1743710"/>
                    </a:xfrm>
                    <a:prstGeom prst="rect">
                      <a:avLst/>
                    </a:prstGeom>
                    <a:noFill/>
                  </pic:spPr>
                </pic:pic>
              </a:graphicData>
            </a:graphic>
            <wp14:sizeRelH relativeFrom="page">
              <wp14:pctWidth>0</wp14:pctWidth>
            </wp14:sizeRelH>
            <wp14:sizeRelV relativeFrom="page">
              <wp14:pctHeight>0</wp14:pctHeight>
            </wp14:sizeRelV>
          </wp:anchor>
        </w:drawing>
      </w:r>
    </w:p>
    <w:p w14:paraId="199968C4" w14:textId="77777777" w:rsidR="00176DCC" w:rsidRDefault="00176DCC" w:rsidP="00176DCC">
      <w:pPr>
        <w:pStyle w:val="BodyText"/>
        <w:rPr>
          <w:sz w:val="26"/>
        </w:rPr>
      </w:pPr>
    </w:p>
    <w:p w14:paraId="2D54E0AD" w14:textId="77777777" w:rsidR="00176DCC" w:rsidRDefault="00176DCC" w:rsidP="00176DCC">
      <w:pPr>
        <w:pStyle w:val="BodyText"/>
        <w:rPr>
          <w:sz w:val="26"/>
        </w:rPr>
      </w:pPr>
    </w:p>
    <w:p w14:paraId="2C3C0C8A" w14:textId="77777777" w:rsidR="00176DCC" w:rsidRDefault="00176DCC" w:rsidP="00176DCC">
      <w:pPr>
        <w:pStyle w:val="BodyText"/>
        <w:rPr>
          <w:sz w:val="26"/>
        </w:rPr>
      </w:pPr>
    </w:p>
    <w:p w14:paraId="16B9CCBF" w14:textId="77777777" w:rsidR="00176DCC" w:rsidRDefault="00176DCC" w:rsidP="00176DCC">
      <w:pPr>
        <w:pStyle w:val="BodyText"/>
        <w:rPr>
          <w:sz w:val="26"/>
        </w:rPr>
      </w:pPr>
    </w:p>
    <w:p w14:paraId="70F08138" w14:textId="77777777" w:rsidR="00176DCC" w:rsidRDefault="00176DCC" w:rsidP="00176DCC">
      <w:pPr>
        <w:pStyle w:val="BodyText"/>
        <w:rPr>
          <w:sz w:val="26"/>
        </w:rPr>
      </w:pPr>
    </w:p>
    <w:p w14:paraId="559A2645" w14:textId="77777777" w:rsidR="00176DCC" w:rsidRDefault="00176DCC" w:rsidP="00176DCC">
      <w:pPr>
        <w:pStyle w:val="BodyText"/>
        <w:rPr>
          <w:sz w:val="26"/>
        </w:rPr>
      </w:pPr>
    </w:p>
    <w:p w14:paraId="15BB18AF" w14:textId="0BC5A880" w:rsidR="00176DCC" w:rsidRPr="00176DCC" w:rsidRDefault="00176DCC" w:rsidP="00176DCC">
      <w:pPr>
        <w:pStyle w:val="BodyText"/>
        <w:rPr>
          <w:sz w:val="26"/>
          <w:lang w:val="en-US"/>
        </w:rPr>
      </w:pPr>
      <w:r>
        <w:rPr>
          <w:sz w:val="26"/>
          <w:lang w:val="en-US"/>
        </w:rPr>
        <w:t xml:space="preserve">    </w:t>
      </w:r>
    </w:p>
    <w:p w14:paraId="45AEAF77" w14:textId="77777777" w:rsidR="00176DCC" w:rsidRDefault="00176DCC" w:rsidP="00176DCC">
      <w:pPr>
        <w:pStyle w:val="BodyText"/>
        <w:rPr>
          <w:sz w:val="26"/>
        </w:rPr>
      </w:pPr>
    </w:p>
    <w:p w14:paraId="598E436B" w14:textId="09B04C71" w:rsidR="00176DCC" w:rsidRPr="00176DCC" w:rsidRDefault="00176DCC" w:rsidP="00176DCC">
      <w:pPr>
        <w:pStyle w:val="BodyText"/>
        <w:spacing w:before="7"/>
        <w:rPr>
          <w:sz w:val="25"/>
          <w:lang w:val="en-US"/>
        </w:rPr>
      </w:pPr>
      <w:r>
        <w:rPr>
          <w:sz w:val="25"/>
          <w:lang w:val="en-US"/>
        </w:rPr>
        <w:t xml:space="preserve">    </w:t>
      </w:r>
    </w:p>
    <w:p w14:paraId="41BD3BE2" w14:textId="050C6824" w:rsidR="00176DCC" w:rsidRDefault="00176DCC" w:rsidP="00176DCC">
      <w:pPr>
        <w:pStyle w:val="BodyText"/>
        <w:spacing w:before="1"/>
        <w:ind w:right="2662"/>
        <w:jc w:val="left"/>
      </w:pPr>
      <w:r>
        <w:rPr>
          <w:lang w:val="en-US"/>
        </w:rPr>
        <w:t xml:space="preserve">                                                                 </w:t>
      </w:r>
      <w:r>
        <w:t>Two Mass System</w:t>
      </w:r>
    </w:p>
    <w:p w14:paraId="13AF290B" w14:textId="77777777" w:rsidR="00176DCC" w:rsidRDefault="00176DCC" w:rsidP="00176DCC">
      <w:pPr>
        <w:pStyle w:val="BodyText"/>
        <w:rPr>
          <w:sz w:val="26"/>
        </w:rPr>
      </w:pPr>
    </w:p>
    <w:p w14:paraId="41C6399A" w14:textId="77777777" w:rsidR="00176DCC" w:rsidRDefault="00176DCC" w:rsidP="00176DCC">
      <w:pPr>
        <w:pStyle w:val="BodyText"/>
        <w:rPr>
          <w:sz w:val="26"/>
        </w:rPr>
      </w:pPr>
    </w:p>
    <w:p w14:paraId="6C9CA208" w14:textId="742A3392" w:rsidR="00176DCC" w:rsidRDefault="00176DCC" w:rsidP="00176DCC">
      <w:pPr>
        <w:pStyle w:val="BodyText"/>
        <w:spacing w:before="230"/>
        <w:ind w:left="279"/>
        <w:jc w:val="left"/>
      </w:pPr>
      <w:r>
        <w:rPr>
          <w:noProof/>
        </w:rPr>
        <w:lastRenderedPageBreak/>
        <w:drawing>
          <wp:anchor distT="0" distB="0" distL="0" distR="0" simplePos="0" relativeHeight="251660288" behindDoc="0" locked="0" layoutInCell="1" allowOverlap="1" wp14:anchorId="3B2E2A4D" wp14:editId="17AD49AB">
            <wp:simplePos x="0" y="0"/>
            <wp:positionH relativeFrom="page">
              <wp:posOffset>2809875</wp:posOffset>
            </wp:positionH>
            <wp:positionV relativeFrom="paragraph">
              <wp:posOffset>616585</wp:posOffset>
            </wp:positionV>
            <wp:extent cx="1776730" cy="65278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76730" cy="652780"/>
                    </a:xfrm>
                    <a:prstGeom prst="rect">
                      <a:avLst/>
                    </a:prstGeom>
                    <a:noFill/>
                  </pic:spPr>
                </pic:pic>
              </a:graphicData>
            </a:graphic>
            <wp14:sizeRelH relativeFrom="page">
              <wp14:pctWidth>0</wp14:pctWidth>
            </wp14:sizeRelH>
            <wp14:sizeRelV relativeFrom="page">
              <wp14:pctHeight>0</wp14:pctHeight>
            </wp14:sizeRelV>
          </wp:anchor>
        </w:drawing>
      </w:r>
      <w:r>
        <w:t>The resonant or critical frequency of torsional oscillation of this system is given by:</w:t>
      </w:r>
    </w:p>
    <w:p w14:paraId="5A11FF01" w14:textId="202986EF" w:rsidR="00176DCC" w:rsidRDefault="00176DCC" w:rsidP="00176DCC">
      <w:pPr>
        <w:pStyle w:val="BodyText"/>
        <w:spacing w:before="230"/>
        <w:ind w:left="279"/>
        <w:jc w:val="left"/>
      </w:pPr>
    </w:p>
    <w:p w14:paraId="50010BFC" w14:textId="6AC58D61" w:rsidR="00176DCC" w:rsidRDefault="00176DCC" w:rsidP="00176DCC">
      <w:pPr>
        <w:pStyle w:val="BodyText"/>
        <w:spacing w:before="3"/>
        <w:rPr>
          <w:sz w:val="10"/>
        </w:rPr>
      </w:pPr>
    </w:p>
    <w:p w14:paraId="53359EC8" w14:textId="5BD7926C" w:rsidR="00176DCC" w:rsidRPr="00176DCC" w:rsidRDefault="00176DCC" w:rsidP="00176DCC">
      <w:pPr>
        <w:pStyle w:val="ListParagraph"/>
        <w:numPr>
          <w:ilvl w:val="1"/>
          <w:numId w:val="4"/>
        </w:numPr>
        <w:tabs>
          <w:tab w:val="left" w:pos="365"/>
        </w:tabs>
        <w:spacing w:before="136"/>
        <w:ind w:right="972" w:firstLine="0"/>
        <w:rPr>
          <w:sz w:val="24"/>
        </w:rPr>
      </w:pPr>
      <w:r>
        <w:rPr>
          <w:sz w:val="24"/>
        </w:rPr>
        <w:t xml:space="preserve">The relation between the amplitude of the induced oscillation and the ratio </w:t>
      </w:r>
      <w:r>
        <w:rPr>
          <w:spacing w:val="-3"/>
          <w:sz w:val="24"/>
        </w:rPr>
        <w:t>n/</w:t>
      </w:r>
      <w:proofErr w:type="spellStart"/>
      <w:r>
        <w:rPr>
          <w:spacing w:val="-3"/>
          <w:sz w:val="24"/>
        </w:rPr>
        <w:t>nc</w:t>
      </w:r>
      <w:proofErr w:type="spellEnd"/>
      <w:r>
        <w:rPr>
          <w:spacing w:val="-3"/>
          <w:sz w:val="24"/>
        </w:rPr>
        <w:t xml:space="preserve"> </w:t>
      </w:r>
      <w:r>
        <w:rPr>
          <w:spacing w:val="-5"/>
          <w:sz w:val="24"/>
        </w:rPr>
        <w:t xml:space="preserve">is </w:t>
      </w:r>
      <w:r>
        <w:rPr>
          <w:sz w:val="24"/>
        </w:rPr>
        <w:t xml:space="preserve">as shown </w:t>
      </w:r>
      <w:r>
        <w:rPr>
          <w:spacing w:val="-3"/>
          <w:sz w:val="24"/>
        </w:rPr>
        <w:t xml:space="preserve">in </w:t>
      </w:r>
      <w:r>
        <w:rPr>
          <w:sz w:val="24"/>
        </w:rPr>
        <w:t>following</w:t>
      </w:r>
      <w:r>
        <w:rPr>
          <w:spacing w:val="5"/>
          <w:sz w:val="24"/>
        </w:rPr>
        <w:t xml:space="preserve"> </w:t>
      </w:r>
      <w:r>
        <w:rPr>
          <w:spacing w:val="-3"/>
          <w:sz w:val="24"/>
        </w:rPr>
        <w:t>fig</w:t>
      </w:r>
      <w:r>
        <w:rPr>
          <w:spacing w:val="-3"/>
          <w:sz w:val="24"/>
        </w:rPr>
        <w:t>:</w:t>
      </w:r>
    </w:p>
    <w:p w14:paraId="250BAA1C" w14:textId="1BB7029E" w:rsidR="00176DCC" w:rsidRDefault="00176DCC" w:rsidP="00176DCC">
      <w:pPr>
        <w:pStyle w:val="BodyText"/>
        <w:ind w:left="289"/>
        <w:rPr>
          <w:sz w:val="20"/>
        </w:rPr>
      </w:pPr>
      <w:r>
        <w:rPr>
          <w:noProof/>
          <w:sz w:val="20"/>
        </w:rPr>
        <w:drawing>
          <wp:inline distT="0" distB="0" distL="0" distR="0" wp14:anchorId="739389E4" wp14:editId="32DE7839">
            <wp:extent cx="4410075" cy="33051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10075" cy="3305175"/>
                    </a:xfrm>
                    <a:prstGeom prst="rect">
                      <a:avLst/>
                    </a:prstGeom>
                    <a:noFill/>
                    <a:ln>
                      <a:noFill/>
                    </a:ln>
                  </pic:spPr>
                </pic:pic>
              </a:graphicData>
            </a:graphic>
          </wp:inline>
        </w:drawing>
      </w:r>
    </w:p>
    <w:p w14:paraId="4B89A806" w14:textId="77777777" w:rsidR="00176DCC" w:rsidRDefault="00176DCC" w:rsidP="00176DCC">
      <w:pPr>
        <w:pStyle w:val="BodyText"/>
        <w:spacing w:before="5"/>
        <w:rPr>
          <w:sz w:val="23"/>
        </w:rPr>
      </w:pPr>
    </w:p>
    <w:p w14:paraId="7AFFBC54" w14:textId="4834A793" w:rsidR="00176DCC" w:rsidRPr="00176DCC" w:rsidRDefault="00176DCC" w:rsidP="00176DCC">
      <w:pPr>
        <w:pStyle w:val="BodyText"/>
        <w:spacing w:before="90"/>
        <w:ind w:left="279"/>
        <w:jc w:val="both"/>
        <w:rPr>
          <w:b/>
          <w:lang w:val="en-US"/>
        </w:rPr>
      </w:pPr>
      <w:r w:rsidRPr="00176DCC">
        <w:rPr>
          <w:b/>
        </w:rPr>
        <w:t>Design of Coupling Shafts</w:t>
      </w:r>
      <w:r w:rsidRPr="00176DCC">
        <w:rPr>
          <w:b/>
          <w:lang w:val="en-US"/>
        </w:rPr>
        <w:t>:</w:t>
      </w:r>
    </w:p>
    <w:p w14:paraId="3FE8CDAA" w14:textId="77777777" w:rsidR="00176DCC" w:rsidRDefault="00176DCC" w:rsidP="00176DCC">
      <w:pPr>
        <w:pStyle w:val="ListParagraph"/>
        <w:numPr>
          <w:ilvl w:val="1"/>
          <w:numId w:val="4"/>
        </w:numPr>
        <w:tabs>
          <w:tab w:val="left" w:pos="365"/>
        </w:tabs>
        <w:spacing w:before="157" w:after="7"/>
        <w:ind w:left="364"/>
        <w:jc w:val="both"/>
        <w:rPr>
          <w:sz w:val="24"/>
        </w:rPr>
      </w:pPr>
      <w:r>
        <w:rPr>
          <w:sz w:val="24"/>
        </w:rPr>
        <w:t>The</w:t>
      </w:r>
      <w:r>
        <w:rPr>
          <w:spacing w:val="42"/>
          <w:sz w:val="24"/>
        </w:rPr>
        <w:t xml:space="preserve"> </w:t>
      </w:r>
      <w:r>
        <w:rPr>
          <w:sz w:val="24"/>
        </w:rPr>
        <w:t>maximum</w:t>
      </w:r>
      <w:r>
        <w:rPr>
          <w:spacing w:val="35"/>
          <w:sz w:val="24"/>
        </w:rPr>
        <w:t xml:space="preserve"> </w:t>
      </w:r>
      <w:r>
        <w:rPr>
          <w:sz w:val="24"/>
        </w:rPr>
        <w:t>shear</w:t>
      </w:r>
      <w:r>
        <w:rPr>
          <w:spacing w:val="41"/>
          <w:sz w:val="24"/>
        </w:rPr>
        <w:t xml:space="preserve"> </w:t>
      </w:r>
      <w:r>
        <w:rPr>
          <w:sz w:val="24"/>
        </w:rPr>
        <w:t>stress</w:t>
      </w:r>
      <w:r>
        <w:rPr>
          <w:spacing w:val="41"/>
          <w:sz w:val="24"/>
        </w:rPr>
        <w:t xml:space="preserve"> </w:t>
      </w:r>
      <w:r>
        <w:rPr>
          <w:sz w:val="24"/>
        </w:rPr>
        <w:t>induced</w:t>
      </w:r>
      <w:r>
        <w:rPr>
          <w:spacing w:val="44"/>
          <w:sz w:val="24"/>
        </w:rPr>
        <w:t xml:space="preserve"> </w:t>
      </w:r>
      <w:r>
        <w:rPr>
          <w:spacing w:val="-3"/>
          <w:sz w:val="24"/>
        </w:rPr>
        <w:t>in</w:t>
      </w:r>
      <w:r>
        <w:rPr>
          <w:spacing w:val="34"/>
          <w:sz w:val="24"/>
        </w:rPr>
        <w:t xml:space="preserve"> </w:t>
      </w:r>
      <w:r>
        <w:rPr>
          <w:sz w:val="24"/>
        </w:rPr>
        <w:t>a</w:t>
      </w:r>
      <w:r>
        <w:rPr>
          <w:spacing w:val="38"/>
          <w:sz w:val="24"/>
        </w:rPr>
        <w:t xml:space="preserve"> </w:t>
      </w:r>
      <w:r>
        <w:rPr>
          <w:sz w:val="24"/>
        </w:rPr>
        <w:t>shaft,</w:t>
      </w:r>
      <w:r>
        <w:rPr>
          <w:spacing w:val="36"/>
          <w:sz w:val="24"/>
        </w:rPr>
        <w:t xml:space="preserve"> </w:t>
      </w:r>
      <w:r>
        <w:rPr>
          <w:sz w:val="24"/>
        </w:rPr>
        <w:t>diameter</w:t>
      </w:r>
      <w:r>
        <w:rPr>
          <w:spacing w:val="40"/>
          <w:sz w:val="24"/>
        </w:rPr>
        <w:t xml:space="preserve"> </w:t>
      </w:r>
      <w:r>
        <w:rPr>
          <w:sz w:val="24"/>
        </w:rPr>
        <w:t>D,</w:t>
      </w:r>
      <w:r>
        <w:rPr>
          <w:spacing w:val="36"/>
          <w:sz w:val="24"/>
        </w:rPr>
        <w:t xml:space="preserve"> </w:t>
      </w:r>
      <w:r>
        <w:rPr>
          <w:sz w:val="24"/>
        </w:rPr>
        <w:t>by</w:t>
      </w:r>
      <w:r>
        <w:rPr>
          <w:spacing w:val="29"/>
          <w:sz w:val="24"/>
        </w:rPr>
        <w:t xml:space="preserve"> </w:t>
      </w:r>
      <w:r>
        <w:rPr>
          <w:sz w:val="24"/>
        </w:rPr>
        <w:t>a</w:t>
      </w:r>
      <w:r>
        <w:rPr>
          <w:spacing w:val="38"/>
          <w:sz w:val="24"/>
        </w:rPr>
        <w:t xml:space="preserve"> </w:t>
      </w:r>
      <w:r>
        <w:rPr>
          <w:sz w:val="24"/>
        </w:rPr>
        <w:t>torque</w:t>
      </w:r>
      <w:r>
        <w:rPr>
          <w:spacing w:val="38"/>
          <w:sz w:val="24"/>
        </w:rPr>
        <w:t xml:space="preserve"> </w:t>
      </w:r>
      <w:r>
        <w:rPr>
          <w:sz w:val="24"/>
        </w:rPr>
        <w:t>T</w:t>
      </w:r>
      <w:r>
        <w:rPr>
          <w:spacing w:val="35"/>
          <w:sz w:val="24"/>
        </w:rPr>
        <w:t xml:space="preserve"> </w:t>
      </w:r>
      <w:r>
        <w:rPr>
          <w:sz w:val="24"/>
        </w:rPr>
        <w:t>Nm</w:t>
      </w:r>
      <w:r>
        <w:rPr>
          <w:spacing w:val="34"/>
          <w:sz w:val="24"/>
        </w:rPr>
        <w:t xml:space="preserve"> </w:t>
      </w:r>
      <w:r>
        <w:rPr>
          <w:spacing w:val="-5"/>
          <w:sz w:val="24"/>
        </w:rPr>
        <w:t>is</w:t>
      </w:r>
      <w:r>
        <w:rPr>
          <w:spacing w:val="37"/>
          <w:sz w:val="24"/>
        </w:rPr>
        <w:t xml:space="preserve"> </w:t>
      </w:r>
      <w:r>
        <w:rPr>
          <w:sz w:val="24"/>
        </w:rPr>
        <w:t>given</w:t>
      </w:r>
      <w:r>
        <w:rPr>
          <w:spacing w:val="34"/>
          <w:sz w:val="24"/>
        </w:rPr>
        <w:t xml:space="preserve"> </w:t>
      </w:r>
      <w:r>
        <w:rPr>
          <w:sz w:val="24"/>
        </w:rPr>
        <w:t>by:</w:t>
      </w:r>
    </w:p>
    <w:p w14:paraId="6126C301" w14:textId="03AE11D5" w:rsidR="00176DCC" w:rsidRDefault="00176DCC" w:rsidP="00176DCC">
      <w:pPr>
        <w:pStyle w:val="BodyText"/>
        <w:ind w:left="309"/>
        <w:rPr>
          <w:sz w:val="20"/>
        </w:rPr>
      </w:pPr>
      <w:r>
        <w:rPr>
          <w:noProof/>
          <w:sz w:val="20"/>
        </w:rPr>
        <w:drawing>
          <wp:inline distT="0" distB="0" distL="0" distR="0" wp14:anchorId="7E1DE17E" wp14:editId="30533892">
            <wp:extent cx="914400" cy="381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 cy="381000"/>
                    </a:xfrm>
                    <a:prstGeom prst="rect">
                      <a:avLst/>
                    </a:prstGeom>
                    <a:noFill/>
                    <a:ln>
                      <a:noFill/>
                    </a:ln>
                  </pic:spPr>
                </pic:pic>
              </a:graphicData>
            </a:graphic>
          </wp:inline>
        </w:drawing>
      </w:r>
    </w:p>
    <w:p w14:paraId="2713EBCF" w14:textId="4E3DEE4D" w:rsidR="00176DCC" w:rsidRDefault="00176DCC" w:rsidP="00176DCC">
      <w:pPr>
        <w:pStyle w:val="ListParagraph"/>
        <w:numPr>
          <w:ilvl w:val="1"/>
          <w:numId w:val="4"/>
        </w:numPr>
        <w:tabs>
          <w:tab w:val="left" w:pos="366"/>
        </w:tabs>
        <w:spacing w:before="201"/>
        <w:ind w:left="365" w:hanging="87"/>
        <w:jc w:val="both"/>
        <w:rPr>
          <w:sz w:val="24"/>
        </w:rPr>
      </w:pPr>
      <w:r>
        <w:rPr>
          <w:spacing w:val="-3"/>
          <w:sz w:val="24"/>
        </w:rPr>
        <w:t xml:space="preserve">And in </w:t>
      </w:r>
      <w:r>
        <w:rPr>
          <w:sz w:val="24"/>
        </w:rPr>
        <w:t xml:space="preserve">case of Tubular shafts, </w:t>
      </w:r>
      <w:r>
        <w:rPr>
          <w:noProof/>
          <w:spacing w:val="-24"/>
          <w:sz w:val="24"/>
        </w:rPr>
        <w:drawing>
          <wp:inline distT="0" distB="0" distL="0" distR="0" wp14:anchorId="5B608DBE" wp14:editId="7CE09195">
            <wp:extent cx="1438275" cy="428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38275" cy="428625"/>
                    </a:xfrm>
                    <a:prstGeom prst="rect">
                      <a:avLst/>
                    </a:prstGeom>
                    <a:noFill/>
                    <a:ln>
                      <a:noFill/>
                    </a:ln>
                  </pic:spPr>
                </pic:pic>
              </a:graphicData>
            </a:graphic>
          </wp:inline>
        </w:drawing>
      </w:r>
    </w:p>
    <w:p w14:paraId="424A33FF" w14:textId="77777777" w:rsidR="00176DCC" w:rsidRDefault="00176DCC" w:rsidP="00176DCC">
      <w:pPr>
        <w:pStyle w:val="ListParagraph"/>
        <w:numPr>
          <w:ilvl w:val="1"/>
          <w:numId w:val="4"/>
        </w:numPr>
        <w:tabs>
          <w:tab w:val="left" w:pos="366"/>
        </w:tabs>
        <w:spacing w:before="154" w:line="244" w:lineRule="auto"/>
        <w:ind w:right="963" w:firstLine="0"/>
        <w:jc w:val="both"/>
        <w:rPr>
          <w:sz w:val="24"/>
        </w:rPr>
      </w:pPr>
      <w:r>
        <w:rPr>
          <w:sz w:val="24"/>
        </w:rPr>
        <w:t xml:space="preserve">A typical choice of material would </w:t>
      </w:r>
      <w:r>
        <w:rPr>
          <w:spacing w:val="-3"/>
          <w:sz w:val="24"/>
        </w:rPr>
        <w:t xml:space="preserve">be </w:t>
      </w:r>
      <w:r>
        <w:rPr>
          <w:sz w:val="24"/>
        </w:rPr>
        <w:t xml:space="preserve">a nickel–chromium–molybdenum steel, to specification BS 817M40 (previously </w:t>
      </w:r>
      <w:proofErr w:type="spellStart"/>
      <w:r>
        <w:rPr>
          <w:sz w:val="24"/>
        </w:rPr>
        <w:t>En</w:t>
      </w:r>
      <w:proofErr w:type="spellEnd"/>
      <w:r>
        <w:rPr>
          <w:sz w:val="24"/>
        </w:rPr>
        <w:t xml:space="preserve"> 24) heat-treated to the ‘T’</w:t>
      </w:r>
      <w:r>
        <w:rPr>
          <w:spacing w:val="-13"/>
          <w:sz w:val="24"/>
        </w:rPr>
        <w:t xml:space="preserve"> </w:t>
      </w:r>
      <w:r>
        <w:rPr>
          <w:sz w:val="24"/>
        </w:rPr>
        <w:t>condition.</w:t>
      </w:r>
    </w:p>
    <w:p w14:paraId="33B9A8A3" w14:textId="77777777" w:rsidR="00176DCC" w:rsidRDefault="00176DCC" w:rsidP="00176DCC">
      <w:pPr>
        <w:pStyle w:val="ListParagraph"/>
        <w:numPr>
          <w:ilvl w:val="1"/>
          <w:numId w:val="4"/>
        </w:numPr>
        <w:tabs>
          <w:tab w:val="left" w:pos="365"/>
        </w:tabs>
        <w:spacing w:before="151"/>
        <w:ind w:left="364"/>
        <w:jc w:val="both"/>
        <w:rPr>
          <w:sz w:val="24"/>
        </w:rPr>
      </w:pPr>
      <w:r>
        <w:rPr>
          <w:sz w:val="24"/>
        </w:rPr>
        <w:t xml:space="preserve">The various stress </w:t>
      </w:r>
      <w:r>
        <w:rPr>
          <w:spacing w:val="-3"/>
          <w:sz w:val="24"/>
        </w:rPr>
        <w:t xml:space="preserve">levels </w:t>
      </w:r>
      <w:r>
        <w:rPr>
          <w:sz w:val="24"/>
        </w:rPr>
        <w:t>for this steel are roughly as</w:t>
      </w:r>
      <w:r>
        <w:rPr>
          <w:spacing w:val="14"/>
          <w:sz w:val="24"/>
        </w:rPr>
        <w:t xml:space="preserve"> </w:t>
      </w:r>
      <w:r>
        <w:rPr>
          <w:sz w:val="24"/>
        </w:rPr>
        <w:t>follows:</w:t>
      </w:r>
    </w:p>
    <w:p w14:paraId="74873760" w14:textId="77777777" w:rsidR="00176DCC" w:rsidRDefault="00176DCC" w:rsidP="00176DCC">
      <w:pPr>
        <w:pStyle w:val="ListParagraph"/>
        <w:numPr>
          <w:ilvl w:val="1"/>
          <w:numId w:val="4"/>
        </w:numPr>
        <w:tabs>
          <w:tab w:val="left" w:pos="365"/>
        </w:tabs>
        <w:spacing w:before="156"/>
        <w:ind w:left="364"/>
        <w:jc w:val="both"/>
        <w:rPr>
          <w:sz w:val="24"/>
        </w:rPr>
      </w:pPr>
      <w:r>
        <w:rPr>
          <w:sz w:val="24"/>
        </w:rPr>
        <w:t xml:space="preserve">ultimate tensile strength not </w:t>
      </w:r>
      <w:r>
        <w:rPr>
          <w:spacing w:val="-3"/>
          <w:sz w:val="24"/>
        </w:rPr>
        <w:t xml:space="preserve">less </w:t>
      </w:r>
      <w:r>
        <w:rPr>
          <w:sz w:val="24"/>
        </w:rPr>
        <w:t>than 850 MPa (55</w:t>
      </w:r>
      <w:r>
        <w:rPr>
          <w:spacing w:val="3"/>
          <w:sz w:val="24"/>
        </w:rPr>
        <w:t xml:space="preserve"> </w:t>
      </w:r>
      <w:proofErr w:type="spellStart"/>
      <w:r>
        <w:rPr>
          <w:sz w:val="24"/>
        </w:rPr>
        <w:t>t.s.i</w:t>
      </w:r>
      <w:proofErr w:type="spellEnd"/>
      <w:r>
        <w:rPr>
          <w:sz w:val="24"/>
        </w:rPr>
        <w:t>.)</w:t>
      </w:r>
    </w:p>
    <w:p w14:paraId="026446A1" w14:textId="77777777" w:rsidR="00176DCC" w:rsidRDefault="00176DCC" w:rsidP="00176DCC">
      <w:pPr>
        <w:pStyle w:val="ListParagraph"/>
        <w:numPr>
          <w:ilvl w:val="1"/>
          <w:numId w:val="4"/>
        </w:numPr>
        <w:tabs>
          <w:tab w:val="left" w:pos="365"/>
        </w:tabs>
        <w:spacing w:before="162"/>
        <w:ind w:left="364"/>
        <w:jc w:val="both"/>
        <w:rPr>
          <w:sz w:val="24"/>
        </w:rPr>
      </w:pPr>
      <w:r>
        <w:rPr>
          <w:sz w:val="24"/>
        </w:rPr>
        <w:t xml:space="preserve">0.1% proof stress </w:t>
      </w:r>
      <w:r>
        <w:rPr>
          <w:spacing w:val="-3"/>
          <w:sz w:val="24"/>
        </w:rPr>
        <w:t xml:space="preserve">in </w:t>
      </w:r>
      <w:r>
        <w:rPr>
          <w:sz w:val="24"/>
        </w:rPr>
        <w:t>tension 550</w:t>
      </w:r>
      <w:r>
        <w:rPr>
          <w:spacing w:val="-6"/>
          <w:sz w:val="24"/>
        </w:rPr>
        <w:t xml:space="preserve"> </w:t>
      </w:r>
      <w:r>
        <w:rPr>
          <w:sz w:val="24"/>
        </w:rPr>
        <w:t>MPa</w:t>
      </w:r>
    </w:p>
    <w:p w14:paraId="5BF63F91" w14:textId="77777777" w:rsidR="00176DCC" w:rsidRDefault="00176DCC" w:rsidP="00176DCC">
      <w:pPr>
        <w:pStyle w:val="ListParagraph"/>
        <w:numPr>
          <w:ilvl w:val="1"/>
          <w:numId w:val="4"/>
        </w:numPr>
        <w:tabs>
          <w:tab w:val="left" w:pos="365"/>
        </w:tabs>
        <w:spacing w:before="161"/>
        <w:ind w:left="364"/>
        <w:jc w:val="both"/>
        <w:rPr>
          <w:sz w:val="24"/>
        </w:rPr>
      </w:pPr>
      <w:r>
        <w:rPr>
          <w:sz w:val="24"/>
        </w:rPr>
        <w:t>ultimate shear strength 500</w:t>
      </w:r>
      <w:r>
        <w:rPr>
          <w:spacing w:val="2"/>
          <w:sz w:val="24"/>
        </w:rPr>
        <w:t xml:space="preserve"> </w:t>
      </w:r>
      <w:r>
        <w:rPr>
          <w:sz w:val="24"/>
        </w:rPr>
        <w:t>MPa</w:t>
      </w:r>
    </w:p>
    <w:p w14:paraId="10F1768C" w14:textId="77777777" w:rsidR="00176DCC" w:rsidRDefault="00176DCC" w:rsidP="00176DCC">
      <w:pPr>
        <w:pStyle w:val="ListParagraph"/>
        <w:numPr>
          <w:ilvl w:val="1"/>
          <w:numId w:val="4"/>
        </w:numPr>
        <w:tabs>
          <w:tab w:val="left" w:pos="365"/>
        </w:tabs>
        <w:spacing w:before="160"/>
        <w:ind w:left="364"/>
        <w:jc w:val="both"/>
        <w:rPr>
          <w:sz w:val="24"/>
        </w:rPr>
      </w:pPr>
      <w:r>
        <w:rPr>
          <w:sz w:val="24"/>
        </w:rPr>
        <w:t xml:space="preserve">0.1% proof stress </w:t>
      </w:r>
      <w:r>
        <w:rPr>
          <w:spacing w:val="-3"/>
          <w:sz w:val="24"/>
        </w:rPr>
        <w:t xml:space="preserve">in </w:t>
      </w:r>
      <w:r>
        <w:rPr>
          <w:sz w:val="24"/>
        </w:rPr>
        <w:t>shear 300 MPa</w:t>
      </w:r>
    </w:p>
    <w:p w14:paraId="1A5D8D50" w14:textId="270D9DB4" w:rsidR="00176DCC" w:rsidRDefault="00176DCC" w:rsidP="00176DCC">
      <w:pPr>
        <w:pStyle w:val="ListParagraph"/>
        <w:numPr>
          <w:ilvl w:val="1"/>
          <w:numId w:val="4"/>
        </w:numPr>
        <w:tabs>
          <w:tab w:val="left" w:pos="365"/>
        </w:tabs>
        <w:spacing w:before="161"/>
        <w:ind w:left="364"/>
        <w:jc w:val="both"/>
        <w:rPr>
          <w:sz w:val="24"/>
        </w:rPr>
      </w:pPr>
      <w:r>
        <w:rPr>
          <w:sz w:val="24"/>
        </w:rPr>
        <w:t xml:space="preserve">shear fatigue </w:t>
      </w:r>
      <w:r>
        <w:rPr>
          <w:spacing w:val="-3"/>
          <w:sz w:val="24"/>
        </w:rPr>
        <w:t xml:space="preserve">limit in </w:t>
      </w:r>
      <w:r>
        <w:rPr>
          <w:sz w:val="24"/>
        </w:rPr>
        <w:t>reversed stress ±200</w:t>
      </w:r>
      <w:r>
        <w:rPr>
          <w:spacing w:val="30"/>
          <w:sz w:val="24"/>
        </w:rPr>
        <w:t xml:space="preserve"> </w:t>
      </w:r>
      <w:r>
        <w:rPr>
          <w:sz w:val="24"/>
        </w:rPr>
        <w:t>MPa</w:t>
      </w:r>
    </w:p>
    <w:p w14:paraId="5067BA10" w14:textId="1A9B1386" w:rsidR="00176DCC" w:rsidRDefault="00176DCC" w:rsidP="00176DCC">
      <w:pPr>
        <w:tabs>
          <w:tab w:val="left" w:pos="365"/>
        </w:tabs>
        <w:spacing w:before="161"/>
        <w:jc w:val="both"/>
      </w:pPr>
    </w:p>
    <w:p w14:paraId="4A48B812" w14:textId="77777777" w:rsidR="00176DCC" w:rsidRPr="00176DCC" w:rsidRDefault="00176DCC" w:rsidP="00176DCC">
      <w:pPr>
        <w:tabs>
          <w:tab w:val="left" w:pos="365"/>
        </w:tabs>
        <w:spacing w:before="161"/>
        <w:jc w:val="both"/>
      </w:pPr>
    </w:p>
    <w:p w14:paraId="51A567BA" w14:textId="77777777" w:rsidR="00176DCC" w:rsidRDefault="00176DCC" w:rsidP="00176DCC">
      <w:pPr>
        <w:pStyle w:val="BodyText"/>
        <w:ind w:left="279"/>
        <w:jc w:val="both"/>
        <w:rPr>
          <w:sz w:val="37"/>
        </w:rPr>
      </w:pPr>
    </w:p>
    <w:p w14:paraId="15A09AFB" w14:textId="7AD828E2" w:rsidR="00176DCC" w:rsidRDefault="00176DCC" w:rsidP="00176DCC">
      <w:pPr>
        <w:pStyle w:val="BodyText"/>
        <w:ind w:left="279"/>
        <w:jc w:val="both"/>
        <w:rPr>
          <w:b/>
          <w:lang w:val="en-US"/>
        </w:rPr>
      </w:pPr>
      <w:r w:rsidRPr="00176DCC">
        <w:rPr>
          <w:b/>
        </w:rPr>
        <w:lastRenderedPageBreak/>
        <w:t>Stress concentrations, keyways and keyless hub connection</w:t>
      </w:r>
      <w:r>
        <w:rPr>
          <w:b/>
          <w:lang w:val="en-US"/>
        </w:rPr>
        <w:t>:</w:t>
      </w:r>
    </w:p>
    <w:p w14:paraId="58E12F82" w14:textId="77777777" w:rsidR="00176DCC" w:rsidRPr="00176DCC" w:rsidRDefault="00176DCC" w:rsidP="00176DCC">
      <w:pPr>
        <w:pStyle w:val="BodyText"/>
        <w:ind w:left="279"/>
        <w:jc w:val="both"/>
        <w:rPr>
          <w:b/>
          <w:lang w:val="en-US"/>
        </w:rPr>
      </w:pPr>
    </w:p>
    <w:p w14:paraId="4D663BEA" w14:textId="137FA7C9" w:rsidR="00176DCC" w:rsidRDefault="00176DCC" w:rsidP="00176DCC">
      <w:pPr>
        <w:tabs>
          <w:tab w:val="left" w:pos="365"/>
        </w:tabs>
        <w:spacing w:before="2" w:line="275" w:lineRule="exact"/>
        <w:jc w:val="both"/>
      </w:pPr>
      <w:r w:rsidRPr="00176DCC">
        <w:t xml:space="preserve">There are two particularly critical locations </w:t>
      </w:r>
      <w:r w:rsidRPr="00176DCC">
        <w:rPr>
          <w:spacing w:val="2"/>
        </w:rPr>
        <w:t xml:space="preserve">to </w:t>
      </w:r>
      <w:r w:rsidRPr="00176DCC">
        <w:rPr>
          <w:spacing w:val="-3"/>
        </w:rPr>
        <w:t>be</w:t>
      </w:r>
      <w:r w:rsidRPr="00176DCC">
        <w:rPr>
          <w:spacing w:val="3"/>
        </w:rPr>
        <w:t xml:space="preserve"> </w:t>
      </w:r>
      <w:r w:rsidRPr="00176DCC">
        <w:t>considered:</w:t>
      </w:r>
    </w:p>
    <w:p w14:paraId="235479FA" w14:textId="77777777" w:rsidR="00176DCC" w:rsidRPr="00176DCC" w:rsidRDefault="00176DCC" w:rsidP="00176DCC">
      <w:pPr>
        <w:tabs>
          <w:tab w:val="left" w:pos="365"/>
        </w:tabs>
        <w:spacing w:before="2" w:line="275" w:lineRule="exact"/>
        <w:jc w:val="both"/>
      </w:pPr>
    </w:p>
    <w:p w14:paraId="66156AB4" w14:textId="51892DB3" w:rsidR="00176DCC" w:rsidRDefault="00176DCC" w:rsidP="00176DCC">
      <w:pPr>
        <w:pStyle w:val="ListParagraph"/>
        <w:numPr>
          <w:ilvl w:val="1"/>
          <w:numId w:val="4"/>
        </w:numPr>
        <w:tabs>
          <w:tab w:val="left" w:pos="366"/>
        </w:tabs>
        <w:ind w:right="967" w:firstLine="0"/>
        <w:jc w:val="both"/>
        <w:rPr>
          <w:sz w:val="24"/>
        </w:rPr>
      </w:pPr>
      <w:r>
        <w:rPr>
          <w:spacing w:val="-3"/>
          <w:sz w:val="24"/>
        </w:rPr>
        <w:t xml:space="preserve">At </w:t>
      </w:r>
      <w:r>
        <w:rPr>
          <w:sz w:val="24"/>
        </w:rPr>
        <w:t xml:space="preserve">a shoulder fillet, such as </w:t>
      </w:r>
      <w:r>
        <w:rPr>
          <w:spacing w:val="-3"/>
          <w:sz w:val="24"/>
        </w:rPr>
        <w:t xml:space="preserve">is </w:t>
      </w:r>
      <w:r>
        <w:rPr>
          <w:sz w:val="24"/>
        </w:rPr>
        <w:t xml:space="preserve">provided at the junction with an integral flange. For a ratio fillet radius/shaft diameter=0.1 the stress concentration factor </w:t>
      </w:r>
      <w:r>
        <w:rPr>
          <w:spacing w:val="-3"/>
          <w:sz w:val="24"/>
        </w:rPr>
        <w:t xml:space="preserve">is </w:t>
      </w:r>
      <w:r>
        <w:rPr>
          <w:sz w:val="24"/>
        </w:rPr>
        <w:t>about 1.4, falling to 1.2 for</w:t>
      </w:r>
      <w:r>
        <w:rPr>
          <w:spacing w:val="-17"/>
          <w:sz w:val="24"/>
        </w:rPr>
        <w:t xml:space="preserve"> </w:t>
      </w:r>
      <w:r>
        <w:rPr>
          <w:sz w:val="24"/>
        </w:rPr>
        <w:t>r/d=0.2.</w:t>
      </w:r>
    </w:p>
    <w:p w14:paraId="16AB11C8" w14:textId="77777777" w:rsidR="00176DCC" w:rsidRDefault="00176DCC" w:rsidP="00176DCC">
      <w:pPr>
        <w:pStyle w:val="ListParagraph"/>
        <w:tabs>
          <w:tab w:val="left" w:pos="366"/>
        </w:tabs>
        <w:ind w:left="279" w:right="967" w:firstLine="0"/>
        <w:jc w:val="both"/>
        <w:rPr>
          <w:sz w:val="24"/>
        </w:rPr>
      </w:pPr>
    </w:p>
    <w:p w14:paraId="5EAB6E67" w14:textId="3BD5F2C2" w:rsidR="00176DCC" w:rsidRDefault="00176DCC" w:rsidP="00176DCC">
      <w:pPr>
        <w:pStyle w:val="ListParagraph"/>
        <w:numPr>
          <w:ilvl w:val="1"/>
          <w:numId w:val="4"/>
        </w:numPr>
        <w:tabs>
          <w:tab w:val="left" w:pos="366"/>
        </w:tabs>
        <w:ind w:right="971" w:firstLine="0"/>
        <w:jc w:val="both"/>
        <w:rPr>
          <w:sz w:val="24"/>
        </w:rPr>
      </w:pPr>
      <w:r>
        <w:rPr>
          <w:spacing w:val="-3"/>
          <w:sz w:val="24"/>
        </w:rPr>
        <w:t xml:space="preserve">At </w:t>
      </w:r>
      <w:r>
        <w:rPr>
          <w:sz w:val="24"/>
        </w:rPr>
        <w:t xml:space="preserve">the semicircular end of a typical rectangular keyway, the stress concentration factor reaches a maximum </w:t>
      </w:r>
      <w:r>
        <w:rPr>
          <w:spacing w:val="4"/>
          <w:sz w:val="24"/>
        </w:rPr>
        <w:t xml:space="preserve">of </w:t>
      </w:r>
      <w:r>
        <w:rPr>
          <w:sz w:val="24"/>
        </w:rPr>
        <w:t xml:space="preserve">about 2.5× nominal shear stress </w:t>
      </w:r>
      <w:r>
        <w:rPr>
          <w:spacing w:val="-3"/>
          <w:sz w:val="24"/>
        </w:rPr>
        <w:t xml:space="preserve">at </w:t>
      </w:r>
      <w:r>
        <w:rPr>
          <w:sz w:val="24"/>
        </w:rPr>
        <w:t xml:space="preserve">an angle of about 50 from the </w:t>
      </w:r>
      <w:r>
        <w:rPr>
          <w:spacing w:val="-3"/>
          <w:sz w:val="24"/>
        </w:rPr>
        <w:t xml:space="preserve">shaft </w:t>
      </w:r>
      <w:r>
        <w:rPr>
          <w:sz w:val="24"/>
        </w:rPr>
        <w:t xml:space="preserve">axis. The authors </w:t>
      </w:r>
      <w:r>
        <w:rPr>
          <w:spacing w:val="-3"/>
          <w:sz w:val="24"/>
        </w:rPr>
        <w:t xml:space="preserve">have </w:t>
      </w:r>
      <w:r>
        <w:rPr>
          <w:sz w:val="24"/>
        </w:rPr>
        <w:t>seen a number of failures at this location and</w:t>
      </w:r>
      <w:r>
        <w:rPr>
          <w:spacing w:val="8"/>
          <w:sz w:val="24"/>
        </w:rPr>
        <w:t xml:space="preserve"> </w:t>
      </w:r>
      <w:r>
        <w:rPr>
          <w:sz w:val="24"/>
        </w:rPr>
        <w:t>angle.</w:t>
      </w:r>
    </w:p>
    <w:p w14:paraId="19CED2CC" w14:textId="77777777" w:rsidR="00176DCC" w:rsidRDefault="00176DCC" w:rsidP="00176DCC">
      <w:pPr>
        <w:pStyle w:val="ListParagraph"/>
        <w:tabs>
          <w:tab w:val="left" w:pos="366"/>
        </w:tabs>
        <w:ind w:left="279" w:right="971" w:firstLine="0"/>
        <w:jc w:val="both"/>
        <w:rPr>
          <w:sz w:val="24"/>
        </w:rPr>
      </w:pPr>
    </w:p>
    <w:p w14:paraId="71B75EA6" w14:textId="2E79992D" w:rsidR="00176DCC" w:rsidRDefault="00176DCC" w:rsidP="00176DCC">
      <w:pPr>
        <w:pStyle w:val="ListParagraph"/>
        <w:numPr>
          <w:ilvl w:val="1"/>
          <w:numId w:val="4"/>
        </w:numPr>
        <w:tabs>
          <w:tab w:val="left" w:pos="365"/>
        </w:tabs>
        <w:spacing w:before="1"/>
        <w:ind w:left="364"/>
        <w:jc w:val="both"/>
        <w:rPr>
          <w:sz w:val="24"/>
        </w:rPr>
      </w:pPr>
      <w:r>
        <w:rPr>
          <w:sz w:val="24"/>
        </w:rPr>
        <w:t xml:space="preserve">Cyclic stresses associated with torsional oscillations </w:t>
      </w:r>
      <w:r>
        <w:rPr>
          <w:spacing w:val="-3"/>
          <w:sz w:val="24"/>
        </w:rPr>
        <w:t xml:space="preserve">is </w:t>
      </w:r>
      <w:r>
        <w:rPr>
          <w:sz w:val="24"/>
        </w:rPr>
        <w:t>an important</w:t>
      </w:r>
      <w:r>
        <w:rPr>
          <w:spacing w:val="-5"/>
          <w:sz w:val="24"/>
        </w:rPr>
        <w:t xml:space="preserve"> </w:t>
      </w:r>
      <w:r>
        <w:rPr>
          <w:sz w:val="24"/>
        </w:rPr>
        <w:t>consideration.</w:t>
      </w:r>
    </w:p>
    <w:p w14:paraId="09F62E9D" w14:textId="77777777" w:rsidR="00176DCC" w:rsidRDefault="00176DCC" w:rsidP="00176DCC">
      <w:pPr>
        <w:pStyle w:val="ListParagraph"/>
        <w:tabs>
          <w:tab w:val="left" w:pos="365"/>
        </w:tabs>
        <w:spacing w:before="1"/>
        <w:ind w:firstLine="0"/>
        <w:jc w:val="both"/>
        <w:rPr>
          <w:sz w:val="24"/>
        </w:rPr>
      </w:pPr>
    </w:p>
    <w:p w14:paraId="22B70277" w14:textId="77777777" w:rsidR="00176DCC" w:rsidRDefault="00176DCC" w:rsidP="00176DCC">
      <w:pPr>
        <w:pStyle w:val="ListParagraph"/>
        <w:numPr>
          <w:ilvl w:val="1"/>
          <w:numId w:val="4"/>
        </w:numPr>
        <w:tabs>
          <w:tab w:val="left" w:pos="365"/>
        </w:tabs>
        <w:spacing w:before="80"/>
        <w:ind w:right="962" w:firstLine="0"/>
        <w:jc w:val="both"/>
        <w:rPr>
          <w:sz w:val="24"/>
        </w:rPr>
      </w:pPr>
      <w:r>
        <w:rPr>
          <w:sz w:val="24"/>
        </w:rPr>
        <w:t xml:space="preserve">In view of the stress concentration inherent </w:t>
      </w:r>
      <w:r>
        <w:rPr>
          <w:spacing w:val="-3"/>
          <w:sz w:val="24"/>
        </w:rPr>
        <w:t xml:space="preserve">in </w:t>
      </w:r>
      <w:r>
        <w:rPr>
          <w:sz w:val="24"/>
        </w:rPr>
        <w:t xml:space="preserve">shaft keyways and the backlash present that can develop </w:t>
      </w:r>
      <w:r>
        <w:rPr>
          <w:spacing w:val="-3"/>
          <w:sz w:val="24"/>
        </w:rPr>
        <w:t xml:space="preserve">in </w:t>
      </w:r>
      <w:r>
        <w:rPr>
          <w:sz w:val="24"/>
        </w:rPr>
        <w:t>splined</w:t>
      </w:r>
      <w:r>
        <w:rPr>
          <w:spacing w:val="12"/>
          <w:sz w:val="24"/>
        </w:rPr>
        <w:t xml:space="preserve"> </w:t>
      </w:r>
      <w:r>
        <w:rPr>
          <w:sz w:val="24"/>
        </w:rPr>
        <w:t>hubs.</w:t>
      </w:r>
    </w:p>
    <w:p w14:paraId="61E641F5" w14:textId="77777777" w:rsidR="00176DCC" w:rsidRDefault="00176DCC" w:rsidP="00176DCC">
      <w:pPr>
        <w:sectPr w:rsidR="00176DCC">
          <w:pgSz w:w="11910" w:h="16840"/>
          <w:pgMar w:top="1400" w:right="360" w:bottom="280" w:left="1060" w:header="720" w:footer="720" w:gutter="0"/>
          <w:cols w:space="720"/>
        </w:sectPr>
      </w:pPr>
    </w:p>
    <w:p w14:paraId="597D2CB8" w14:textId="77777777" w:rsidR="00176DCC" w:rsidRDefault="00176DCC" w:rsidP="00176DCC">
      <w:pPr>
        <w:pStyle w:val="BodyText"/>
        <w:spacing w:before="72"/>
        <w:ind w:left="279"/>
      </w:pPr>
      <w:r>
        <w:lastRenderedPageBreak/>
        <w:t>SHAFT WHIRL</w:t>
      </w:r>
    </w:p>
    <w:p w14:paraId="32296B15" w14:textId="77777777" w:rsidR="00176DCC" w:rsidRDefault="00176DCC" w:rsidP="00176DCC">
      <w:pPr>
        <w:pStyle w:val="BodyText"/>
      </w:pPr>
    </w:p>
    <w:p w14:paraId="79FDCF1B" w14:textId="77777777" w:rsidR="00176DCC" w:rsidRDefault="00176DCC" w:rsidP="00176DCC">
      <w:pPr>
        <w:pStyle w:val="BodyText"/>
        <w:ind w:left="279"/>
      </w:pPr>
      <w:r>
        <w:t>The coupling shaft is usually supported at each end by a universal joint or flexible coupling.</w:t>
      </w:r>
    </w:p>
    <w:p w14:paraId="18FF2DC8" w14:textId="54419315" w:rsidR="00176DCC" w:rsidRDefault="00176DCC" w:rsidP="00176DCC">
      <w:pPr>
        <w:pStyle w:val="ListParagraph"/>
        <w:numPr>
          <w:ilvl w:val="1"/>
          <w:numId w:val="4"/>
        </w:numPr>
        <w:tabs>
          <w:tab w:val="left" w:pos="365"/>
        </w:tabs>
        <w:spacing w:before="40"/>
        <w:ind w:left="364"/>
        <w:rPr>
          <w:sz w:val="24"/>
        </w:rPr>
      </w:pPr>
      <w:r>
        <w:rPr>
          <w:sz w:val="24"/>
        </w:rPr>
        <w:t xml:space="preserve">The whirling speed </w:t>
      </w:r>
      <w:r>
        <w:rPr>
          <w:spacing w:val="4"/>
          <w:sz w:val="24"/>
        </w:rPr>
        <w:t xml:space="preserve">of </w:t>
      </w:r>
      <w:r>
        <w:rPr>
          <w:sz w:val="24"/>
        </w:rPr>
        <w:t xml:space="preserve">a solid shaft of length L </w:t>
      </w:r>
      <w:r>
        <w:rPr>
          <w:spacing w:val="-3"/>
          <w:sz w:val="24"/>
        </w:rPr>
        <w:t xml:space="preserve">is </w:t>
      </w:r>
      <w:r>
        <w:rPr>
          <w:sz w:val="24"/>
        </w:rPr>
        <w:t>given</w:t>
      </w:r>
      <w:r>
        <w:rPr>
          <w:spacing w:val="-18"/>
          <w:sz w:val="24"/>
        </w:rPr>
        <w:t xml:space="preserve"> </w:t>
      </w:r>
      <w:r>
        <w:rPr>
          <w:spacing w:val="-4"/>
          <w:sz w:val="24"/>
        </w:rPr>
        <w:t>by:</w:t>
      </w:r>
      <w:r>
        <w:rPr>
          <w:spacing w:val="52"/>
          <w:sz w:val="24"/>
        </w:rPr>
        <w:t xml:space="preserve"> </w:t>
      </w:r>
      <w:r>
        <w:rPr>
          <w:noProof/>
          <w:spacing w:val="28"/>
          <w:position w:val="1"/>
          <w:sz w:val="24"/>
        </w:rPr>
        <w:drawing>
          <wp:inline distT="0" distB="0" distL="0" distR="0" wp14:anchorId="222A8C50" wp14:editId="7B6B08E7">
            <wp:extent cx="11525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3.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52525" cy="581025"/>
                    </a:xfrm>
                    <a:prstGeom prst="rect">
                      <a:avLst/>
                    </a:prstGeom>
                    <a:noFill/>
                    <a:ln>
                      <a:noFill/>
                    </a:ln>
                  </pic:spPr>
                </pic:pic>
              </a:graphicData>
            </a:graphic>
          </wp:inline>
        </w:drawing>
      </w:r>
    </w:p>
    <w:p w14:paraId="108C0596" w14:textId="77777777" w:rsidR="00176DCC" w:rsidRDefault="00176DCC" w:rsidP="00176DCC">
      <w:pPr>
        <w:pStyle w:val="ListParagraph"/>
        <w:numPr>
          <w:ilvl w:val="1"/>
          <w:numId w:val="4"/>
        </w:numPr>
        <w:tabs>
          <w:tab w:val="left" w:pos="365"/>
        </w:tabs>
        <w:spacing w:before="271"/>
        <w:ind w:left="364"/>
        <w:rPr>
          <w:sz w:val="24"/>
        </w:rPr>
      </w:pPr>
      <w:r>
        <w:rPr>
          <w:sz w:val="24"/>
        </w:rPr>
        <w:t xml:space="preserve">It </w:t>
      </w:r>
      <w:r>
        <w:rPr>
          <w:spacing w:val="-5"/>
          <w:sz w:val="24"/>
        </w:rPr>
        <w:t xml:space="preserve">is </w:t>
      </w:r>
      <w:r>
        <w:rPr>
          <w:sz w:val="24"/>
        </w:rPr>
        <w:t xml:space="preserve">desirable to </w:t>
      </w:r>
      <w:r>
        <w:rPr>
          <w:spacing w:val="-4"/>
          <w:sz w:val="24"/>
        </w:rPr>
        <w:t xml:space="preserve">limit </w:t>
      </w:r>
      <w:r>
        <w:rPr>
          <w:sz w:val="24"/>
        </w:rPr>
        <w:t>the maximum engine speed to about</w:t>
      </w:r>
      <w:r>
        <w:rPr>
          <w:spacing w:val="44"/>
          <w:sz w:val="24"/>
        </w:rPr>
        <w:t xml:space="preserve"> </w:t>
      </w:r>
      <w:r>
        <w:rPr>
          <w:sz w:val="24"/>
        </w:rPr>
        <w:t>0.8Nw.</w:t>
      </w:r>
    </w:p>
    <w:p w14:paraId="66BEFA3F" w14:textId="77777777" w:rsidR="00176DCC" w:rsidRDefault="00176DCC" w:rsidP="00176DCC">
      <w:pPr>
        <w:pStyle w:val="ListParagraph"/>
        <w:numPr>
          <w:ilvl w:val="1"/>
          <w:numId w:val="4"/>
        </w:numPr>
        <w:tabs>
          <w:tab w:val="left" w:pos="365"/>
        </w:tabs>
        <w:spacing w:before="3" w:line="275" w:lineRule="exact"/>
        <w:ind w:left="364"/>
        <w:rPr>
          <w:sz w:val="24"/>
        </w:rPr>
      </w:pPr>
      <w:r>
        <w:rPr>
          <w:sz w:val="24"/>
        </w:rPr>
        <w:t xml:space="preserve">The whirling speed </w:t>
      </w:r>
      <w:r>
        <w:rPr>
          <w:spacing w:val="4"/>
          <w:sz w:val="24"/>
        </w:rPr>
        <w:t xml:space="preserve">of </w:t>
      </w:r>
      <w:r>
        <w:rPr>
          <w:sz w:val="24"/>
        </w:rPr>
        <w:t xml:space="preserve">a </w:t>
      </w:r>
      <w:r>
        <w:rPr>
          <w:spacing w:val="-3"/>
          <w:sz w:val="24"/>
        </w:rPr>
        <w:t xml:space="preserve">shaft is </w:t>
      </w:r>
      <w:r>
        <w:rPr>
          <w:sz w:val="24"/>
        </w:rPr>
        <w:t>identical with its natural frequency of transverse</w:t>
      </w:r>
      <w:r>
        <w:rPr>
          <w:spacing w:val="-12"/>
          <w:sz w:val="24"/>
        </w:rPr>
        <w:t xml:space="preserve"> </w:t>
      </w:r>
      <w:r>
        <w:rPr>
          <w:sz w:val="24"/>
        </w:rPr>
        <w:t>oscillation.</w:t>
      </w:r>
    </w:p>
    <w:p w14:paraId="479329EA" w14:textId="02BDBE0A" w:rsidR="00176DCC" w:rsidRDefault="00176DCC" w:rsidP="00176DCC">
      <w:pPr>
        <w:pStyle w:val="ListParagraph"/>
        <w:numPr>
          <w:ilvl w:val="1"/>
          <w:numId w:val="4"/>
        </w:numPr>
        <w:tabs>
          <w:tab w:val="left" w:pos="365"/>
        </w:tabs>
        <w:spacing w:line="275" w:lineRule="exact"/>
        <w:ind w:left="364"/>
        <w:rPr>
          <w:sz w:val="24"/>
        </w:rPr>
      </w:pPr>
      <w:r>
        <w:rPr>
          <w:noProof/>
        </w:rPr>
        <w:drawing>
          <wp:anchor distT="0" distB="0" distL="0" distR="0" simplePos="0" relativeHeight="251661312" behindDoc="0" locked="0" layoutInCell="1" allowOverlap="1" wp14:anchorId="7519A31D" wp14:editId="70B8F5E1">
            <wp:simplePos x="0" y="0"/>
            <wp:positionH relativeFrom="page">
              <wp:posOffset>926465</wp:posOffset>
            </wp:positionH>
            <wp:positionV relativeFrom="paragraph">
              <wp:posOffset>226060</wp:posOffset>
            </wp:positionV>
            <wp:extent cx="1167765" cy="513080"/>
            <wp:effectExtent l="0" t="0" r="0" b="127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4.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67765" cy="513080"/>
                    </a:xfrm>
                    <a:prstGeom prst="rect">
                      <a:avLst/>
                    </a:prstGeom>
                    <a:noFill/>
                  </pic:spPr>
                </pic:pic>
              </a:graphicData>
            </a:graphic>
            <wp14:sizeRelH relativeFrom="page">
              <wp14:pctWidth>0</wp14:pctWidth>
            </wp14:sizeRelH>
            <wp14:sizeRelV relativeFrom="page">
              <wp14:pctHeight>0</wp14:pctHeight>
            </wp14:sizeRelV>
          </wp:anchor>
        </w:drawing>
      </w:r>
      <w:r>
        <w:rPr>
          <w:sz w:val="24"/>
        </w:rPr>
        <w:t xml:space="preserve">The transverse critical frequency of the </w:t>
      </w:r>
      <w:r>
        <w:rPr>
          <w:spacing w:val="-3"/>
          <w:sz w:val="24"/>
        </w:rPr>
        <w:t xml:space="preserve">shaft </w:t>
      </w:r>
      <w:r>
        <w:rPr>
          <w:sz w:val="24"/>
        </w:rPr>
        <w:t xml:space="preserve">plus two half couplings </w:t>
      </w:r>
      <w:r>
        <w:rPr>
          <w:spacing w:val="-3"/>
          <w:sz w:val="24"/>
        </w:rPr>
        <w:t xml:space="preserve">is </w:t>
      </w:r>
      <w:r>
        <w:rPr>
          <w:sz w:val="24"/>
        </w:rPr>
        <w:t>found</w:t>
      </w:r>
      <w:r>
        <w:rPr>
          <w:spacing w:val="47"/>
          <w:sz w:val="24"/>
        </w:rPr>
        <w:t xml:space="preserve"> </w:t>
      </w:r>
      <w:r>
        <w:rPr>
          <w:sz w:val="24"/>
        </w:rPr>
        <w:t>by:</w:t>
      </w:r>
    </w:p>
    <w:p w14:paraId="73BBC67A" w14:textId="77777777" w:rsidR="00176DCC" w:rsidRDefault="00176DCC" w:rsidP="00176DCC">
      <w:pPr>
        <w:pStyle w:val="BodyText"/>
        <w:rPr>
          <w:sz w:val="26"/>
        </w:rPr>
      </w:pPr>
    </w:p>
    <w:p w14:paraId="05BA39AC" w14:textId="77777777" w:rsidR="00176DCC" w:rsidRDefault="00176DCC" w:rsidP="00176DCC">
      <w:pPr>
        <w:pStyle w:val="BodyText"/>
        <w:spacing w:before="9"/>
        <w:rPr>
          <w:sz w:val="25"/>
        </w:rPr>
      </w:pPr>
    </w:p>
    <w:p w14:paraId="54433EFE" w14:textId="77777777" w:rsidR="00176DCC" w:rsidRDefault="00176DCC" w:rsidP="00176DCC">
      <w:pPr>
        <w:pStyle w:val="BodyText"/>
        <w:spacing w:before="1"/>
        <w:ind w:left="279"/>
      </w:pPr>
      <w:r>
        <w:t>Couplings</w:t>
      </w:r>
    </w:p>
    <w:p w14:paraId="32D4895D" w14:textId="77777777" w:rsidR="00176DCC" w:rsidRDefault="00176DCC" w:rsidP="00176DCC">
      <w:pPr>
        <w:pStyle w:val="ListParagraph"/>
        <w:numPr>
          <w:ilvl w:val="1"/>
          <w:numId w:val="4"/>
        </w:numPr>
        <w:tabs>
          <w:tab w:val="left" w:pos="365"/>
        </w:tabs>
        <w:spacing w:before="2"/>
        <w:ind w:left="364"/>
        <w:rPr>
          <w:sz w:val="24"/>
        </w:rPr>
      </w:pPr>
      <w:r>
        <w:rPr>
          <w:sz w:val="24"/>
        </w:rPr>
        <w:t xml:space="preserve">The choice of the appropriate coupling for a given application </w:t>
      </w:r>
      <w:r>
        <w:rPr>
          <w:spacing w:val="-5"/>
          <w:sz w:val="24"/>
        </w:rPr>
        <w:t xml:space="preserve">is </w:t>
      </w:r>
      <w:r>
        <w:rPr>
          <w:sz w:val="24"/>
        </w:rPr>
        <w:t>not</w:t>
      </w:r>
      <w:r>
        <w:rPr>
          <w:spacing w:val="14"/>
          <w:sz w:val="24"/>
        </w:rPr>
        <w:t xml:space="preserve"> </w:t>
      </w:r>
      <w:r>
        <w:rPr>
          <w:sz w:val="24"/>
        </w:rPr>
        <w:t>easy.</w:t>
      </w:r>
    </w:p>
    <w:p w14:paraId="1EA68EA0" w14:textId="77777777" w:rsidR="00176DCC" w:rsidRDefault="00176DCC" w:rsidP="00176DCC">
      <w:pPr>
        <w:pStyle w:val="ListParagraph"/>
        <w:numPr>
          <w:ilvl w:val="1"/>
          <w:numId w:val="4"/>
        </w:numPr>
        <w:tabs>
          <w:tab w:val="left" w:pos="365"/>
        </w:tabs>
        <w:spacing w:before="214" w:line="275" w:lineRule="exact"/>
        <w:ind w:left="364"/>
        <w:rPr>
          <w:sz w:val="24"/>
        </w:rPr>
      </w:pPr>
      <w:r>
        <w:rPr>
          <w:sz w:val="24"/>
        </w:rPr>
        <w:t>The main types of coupling used are as</w:t>
      </w:r>
      <w:r>
        <w:rPr>
          <w:spacing w:val="2"/>
          <w:sz w:val="24"/>
        </w:rPr>
        <w:t xml:space="preserve"> </w:t>
      </w:r>
      <w:r>
        <w:rPr>
          <w:sz w:val="24"/>
        </w:rPr>
        <w:t>follows:</w:t>
      </w:r>
    </w:p>
    <w:p w14:paraId="76BA61CB" w14:textId="77777777" w:rsidR="00176DCC" w:rsidRDefault="00176DCC" w:rsidP="00176DCC">
      <w:pPr>
        <w:pStyle w:val="ListParagraph"/>
        <w:numPr>
          <w:ilvl w:val="1"/>
          <w:numId w:val="4"/>
        </w:numPr>
        <w:tabs>
          <w:tab w:val="left" w:pos="365"/>
        </w:tabs>
        <w:spacing w:line="275" w:lineRule="exact"/>
        <w:ind w:left="364"/>
        <w:rPr>
          <w:sz w:val="24"/>
        </w:rPr>
      </w:pPr>
      <w:r>
        <w:rPr>
          <w:sz w:val="24"/>
        </w:rPr>
        <w:t>Quill shaft with integral flanges and rigid</w:t>
      </w:r>
      <w:r>
        <w:rPr>
          <w:spacing w:val="4"/>
          <w:sz w:val="24"/>
        </w:rPr>
        <w:t xml:space="preserve"> </w:t>
      </w:r>
      <w:r>
        <w:rPr>
          <w:sz w:val="24"/>
        </w:rPr>
        <w:t>couplings</w:t>
      </w:r>
    </w:p>
    <w:p w14:paraId="6746A87F" w14:textId="77777777" w:rsidR="00176DCC" w:rsidRDefault="00176DCC" w:rsidP="00176DCC">
      <w:pPr>
        <w:pStyle w:val="ListParagraph"/>
        <w:numPr>
          <w:ilvl w:val="1"/>
          <w:numId w:val="4"/>
        </w:numPr>
        <w:tabs>
          <w:tab w:val="left" w:pos="365"/>
        </w:tabs>
        <w:spacing w:before="113"/>
        <w:ind w:left="364"/>
        <w:rPr>
          <w:sz w:val="24"/>
        </w:rPr>
      </w:pPr>
      <w:r>
        <w:rPr>
          <w:sz w:val="24"/>
        </w:rPr>
        <w:t>Quill shaft with toothed or gear type</w:t>
      </w:r>
      <w:r>
        <w:rPr>
          <w:spacing w:val="-3"/>
          <w:sz w:val="24"/>
        </w:rPr>
        <w:t xml:space="preserve"> </w:t>
      </w:r>
      <w:r>
        <w:rPr>
          <w:sz w:val="24"/>
        </w:rPr>
        <w:t>couplings</w:t>
      </w:r>
    </w:p>
    <w:p w14:paraId="1CBB04CD" w14:textId="77777777" w:rsidR="00176DCC" w:rsidRDefault="00176DCC" w:rsidP="00176DCC">
      <w:pPr>
        <w:pStyle w:val="ListParagraph"/>
        <w:numPr>
          <w:ilvl w:val="1"/>
          <w:numId w:val="4"/>
        </w:numPr>
        <w:tabs>
          <w:tab w:val="left" w:pos="365"/>
        </w:tabs>
        <w:spacing w:before="108"/>
        <w:ind w:left="364"/>
        <w:rPr>
          <w:sz w:val="24"/>
        </w:rPr>
      </w:pPr>
      <w:r>
        <w:rPr>
          <w:sz w:val="24"/>
        </w:rPr>
        <w:t>Conventional ‘cardan shaft’ with universal</w:t>
      </w:r>
      <w:r>
        <w:rPr>
          <w:spacing w:val="-14"/>
          <w:sz w:val="24"/>
        </w:rPr>
        <w:t xml:space="preserve"> </w:t>
      </w:r>
      <w:r>
        <w:rPr>
          <w:sz w:val="24"/>
        </w:rPr>
        <w:t>joints</w:t>
      </w:r>
    </w:p>
    <w:p w14:paraId="4DB3FF31" w14:textId="77777777" w:rsidR="00176DCC" w:rsidRDefault="00176DCC" w:rsidP="00176DCC">
      <w:pPr>
        <w:pStyle w:val="ListParagraph"/>
        <w:numPr>
          <w:ilvl w:val="1"/>
          <w:numId w:val="4"/>
        </w:numPr>
        <w:tabs>
          <w:tab w:val="left" w:pos="365"/>
        </w:tabs>
        <w:spacing w:before="108"/>
        <w:ind w:left="364"/>
        <w:rPr>
          <w:sz w:val="24"/>
        </w:rPr>
      </w:pPr>
      <w:r>
        <w:rPr>
          <w:sz w:val="24"/>
        </w:rPr>
        <w:t>Multiple membrane</w:t>
      </w:r>
      <w:r>
        <w:rPr>
          <w:spacing w:val="6"/>
          <w:sz w:val="24"/>
        </w:rPr>
        <w:t xml:space="preserve"> </w:t>
      </w:r>
      <w:r>
        <w:rPr>
          <w:sz w:val="24"/>
        </w:rPr>
        <w:t>couplings</w:t>
      </w:r>
    </w:p>
    <w:p w14:paraId="0D51E906" w14:textId="77777777" w:rsidR="00176DCC" w:rsidRDefault="00176DCC" w:rsidP="00176DCC">
      <w:pPr>
        <w:pStyle w:val="ListParagraph"/>
        <w:numPr>
          <w:ilvl w:val="1"/>
          <w:numId w:val="4"/>
        </w:numPr>
        <w:tabs>
          <w:tab w:val="left" w:pos="365"/>
        </w:tabs>
        <w:spacing w:before="108"/>
        <w:ind w:left="364"/>
        <w:rPr>
          <w:sz w:val="24"/>
        </w:rPr>
      </w:pPr>
      <w:r>
        <w:rPr>
          <w:sz w:val="24"/>
        </w:rPr>
        <w:t>Elastomeric element</w:t>
      </w:r>
      <w:r>
        <w:rPr>
          <w:spacing w:val="7"/>
          <w:sz w:val="24"/>
        </w:rPr>
        <w:t xml:space="preserve"> </w:t>
      </w:r>
      <w:r>
        <w:rPr>
          <w:sz w:val="24"/>
        </w:rPr>
        <w:t>couplings</w:t>
      </w:r>
    </w:p>
    <w:p w14:paraId="1A654613" w14:textId="77777777" w:rsidR="00176DCC" w:rsidRDefault="00176DCC" w:rsidP="00176DCC">
      <w:pPr>
        <w:pStyle w:val="BodyText"/>
        <w:rPr>
          <w:sz w:val="26"/>
        </w:rPr>
      </w:pPr>
    </w:p>
    <w:p w14:paraId="3A3E17E7" w14:textId="77777777" w:rsidR="00176DCC" w:rsidRDefault="00176DCC" w:rsidP="00176DCC">
      <w:pPr>
        <w:pStyle w:val="BodyText"/>
        <w:spacing w:before="3"/>
        <w:rPr>
          <w:sz w:val="22"/>
        </w:rPr>
      </w:pPr>
    </w:p>
    <w:p w14:paraId="7B27B9F4" w14:textId="77777777" w:rsidR="00176DCC" w:rsidRDefault="00176DCC" w:rsidP="00176DCC">
      <w:pPr>
        <w:pStyle w:val="ListParagraph"/>
        <w:numPr>
          <w:ilvl w:val="1"/>
          <w:numId w:val="4"/>
        </w:numPr>
        <w:tabs>
          <w:tab w:val="left" w:pos="365"/>
        </w:tabs>
        <w:spacing w:line="275" w:lineRule="exact"/>
        <w:ind w:left="364"/>
        <w:rPr>
          <w:sz w:val="24"/>
        </w:rPr>
      </w:pPr>
      <w:r>
        <w:rPr>
          <w:sz w:val="24"/>
        </w:rPr>
        <w:t xml:space="preserve">Loads that </w:t>
      </w:r>
      <w:r>
        <w:rPr>
          <w:spacing w:val="-3"/>
          <w:sz w:val="24"/>
        </w:rPr>
        <w:t xml:space="preserve">act </w:t>
      </w:r>
      <w:r>
        <w:rPr>
          <w:sz w:val="24"/>
        </w:rPr>
        <w:t>on</w:t>
      </w:r>
      <w:r>
        <w:rPr>
          <w:spacing w:val="4"/>
          <w:sz w:val="24"/>
        </w:rPr>
        <w:t xml:space="preserve"> </w:t>
      </w:r>
      <w:r>
        <w:rPr>
          <w:sz w:val="24"/>
        </w:rPr>
        <w:t>couplings:</w:t>
      </w:r>
    </w:p>
    <w:p w14:paraId="3E15B8F5" w14:textId="77777777" w:rsidR="00176DCC" w:rsidRDefault="00176DCC" w:rsidP="00176DCC">
      <w:pPr>
        <w:pStyle w:val="ListParagraph"/>
        <w:numPr>
          <w:ilvl w:val="1"/>
          <w:numId w:val="4"/>
        </w:numPr>
        <w:tabs>
          <w:tab w:val="left" w:pos="365"/>
        </w:tabs>
        <w:spacing w:line="275" w:lineRule="exact"/>
        <w:ind w:left="364"/>
        <w:rPr>
          <w:sz w:val="24"/>
        </w:rPr>
      </w:pPr>
      <w:r>
        <w:rPr>
          <w:sz w:val="24"/>
        </w:rPr>
        <w:t>Shock loading of couplings due to cranking, irregular running and torque</w:t>
      </w:r>
      <w:r>
        <w:rPr>
          <w:spacing w:val="15"/>
          <w:sz w:val="24"/>
        </w:rPr>
        <w:t xml:space="preserve"> </w:t>
      </w:r>
      <w:r>
        <w:rPr>
          <w:sz w:val="24"/>
        </w:rPr>
        <w:t>reversal</w:t>
      </w:r>
    </w:p>
    <w:p w14:paraId="62655775" w14:textId="77777777" w:rsidR="00176DCC" w:rsidRDefault="00176DCC" w:rsidP="00176DCC">
      <w:pPr>
        <w:pStyle w:val="ListParagraph"/>
        <w:numPr>
          <w:ilvl w:val="1"/>
          <w:numId w:val="4"/>
        </w:numPr>
        <w:tabs>
          <w:tab w:val="left" w:pos="366"/>
        </w:tabs>
        <w:spacing w:before="108"/>
        <w:ind w:left="365" w:hanging="87"/>
        <w:rPr>
          <w:sz w:val="24"/>
        </w:rPr>
      </w:pPr>
      <w:r>
        <w:rPr>
          <w:sz w:val="24"/>
        </w:rPr>
        <w:t>Axial shock</w:t>
      </w:r>
      <w:r>
        <w:rPr>
          <w:spacing w:val="-2"/>
          <w:sz w:val="24"/>
        </w:rPr>
        <w:t xml:space="preserve"> </w:t>
      </w:r>
      <w:r>
        <w:rPr>
          <w:sz w:val="24"/>
        </w:rPr>
        <w:t>loading</w:t>
      </w:r>
    </w:p>
    <w:p w14:paraId="64D91624" w14:textId="77777777" w:rsidR="00176DCC" w:rsidRDefault="00176DCC" w:rsidP="00176DCC">
      <w:pPr>
        <w:pStyle w:val="BodyText"/>
      </w:pPr>
    </w:p>
    <w:p w14:paraId="77335FD5" w14:textId="77777777" w:rsidR="00176DCC" w:rsidRDefault="00176DCC" w:rsidP="00176DCC">
      <w:pPr>
        <w:pStyle w:val="ListParagraph"/>
        <w:numPr>
          <w:ilvl w:val="1"/>
          <w:numId w:val="4"/>
        </w:numPr>
        <w:tabs>
          <w:tab w:val="left" w:pos="366"/>
        </w:tabs>
        <w:ind w:left="365" w:hanging="87"/>
        <w:rPr>
          <w:sz w:val="24"/>
        </w:rPr>
      </w:pPr>
      <w:r>
        <w:rPr>
          <w:sz w:val="24"/>
        </w:rPr>
        <w:t xml:space="preserve">Apart from these, the other factors which has to </w:t>
      </w:r>
      <w:r>
        <w:rPr>
          <w:spacing w:val="-3"/>
          <w:sz w:val="24"/>
        </w:rPr>
        <w:t xml:space="preserve">be </w:t>
      </w:r>
      <w:r>
        <w:rPr>
          <w:sz w:val="24"/>
        </w:rPr>
        <w:t>taken care</w:t>
      </w:r>
      <w:r>
        <w:rPr>
          <w:spacing w:val="12"/>
          <w:sz w:val="24"/>
        </w:rPr>
        <w:t xml:space="preserve"> </w:t>
      </w:r>
      <w:r>
        <w:rPr>
          <w:sz w:val="24"/>
        </w:rPr>
        <w:t>are,</w:t>
      </w:r>
    </w:p>
    <w:p w14:paraId="08F058C8" w14:textId="77777777" w:rsidR="00176DCC" w:rsidRDefault="00176DCC" w:rsidP="00176DCC">
      <w:pPr>
        <w:pStyle w:val="ListParagraph"/>
        <w:numPr>
          <w:ilvl w:val="1"/>
          <w:numId w:val="4"/>
        </w:numPr>
        <w:tabs>
          <w:tab w:val="left" w:pos="365"/>
        </w:tabs>
        <w:spacing w:before="3"/>
        <w:ind w:left="364"/>
        <w:rPr>
          <w:sz w:val="24"/>
        </w:rPr>
      </w:pPr>
      <w:r>
        <w:rPr>
          <w:sz w:val="24"/>
        </w:rPr>
        <w:t>Selection of coupling torque</w:t>
      </w:r>
      <w:r>
        <w:rPr>
          <w:spacing w:val="-7"/>
          <w:sz w:val="24"/>
        </w:rPr>
        <w:t xml:space="preserve"> </w:t>
      </w:r>
      <w:r>
        <w:rPr>
          <w:sz w:val="24"/>
        </w:rPr>
        <w:t>capacity</w:t>
      </w:r>
    </w:p>
    <w:p w14:paraId="078AA170" w14:textId="77777777" w:rsidR="00176DCC" w:rsidRDefault="00176DCC" w:rsidP="00176DCC">
      <w:pPr>
        <w:pStyle w:val="ListParagraph"/>
        <w:numPr>
          <w:ilvl w:val="1"/>
          <w:numId w:val="4"/>
        </w:numPr>
        <w:tabs>
          <w:tab w:val="left" w:pos="365"/>
        </w:tabs>
        <w:spacing w:before="108"/>
        <w:ind w:left="364"/>
        <w:rPr>
          <w:sz w:val="24"/>
        </w:rPr>
      </w:pPr>
      <w:r>
        <w:rPr>
          <w:sz w:val="24"/>
        </w:rPr>
        <w:t>Retaining the</w:t>
      </w:r>
      <w:r>
        <w:rPr>
          <w:spacing w:val="2"/>
          <w:sz w:val="24"/>
        </w:rPr>
        <w:t xml:space="preserve"> </w:t>
      </w:r>
      <w:r>
        <w:rPr>
          <w:sz w:val="24"/>
        </w:rPr>
        <w:t>clutch</w:t>
      </w:r>
    </w:p>
    <w:p w14:paraId="6C6002AD" w14:textId="77777777" w:rsidR="00176DCC" w:rsidRDefault="00176DCC" w:rsidP="00176DCC">
      <w:pPr>
        <w:pStyle w:val="ListParagraph"/>
        <w:numPr>
          <w:ilvl w:val="1"/>
          <w:numId w:val="4"/>
        </w:numPr>
        <w:tabs>
          <w:tab w:val="left" w:pos="365"/>
        </w:tabs>
        <w:spacing w:before="108"/>
        <w:ind w:left="364"/>
        <w:rPr>
          <w:sz w:val="24"/>
        </w:rPr>
      </w:pPr>
      <w:r>
        <w:rPr>
          <w:sz w:val="24"/>
        </w:rPr>
        <w:t xml:space="preserve">Balancing of drive </w:t>
      </w:r>
      <w:r>
        <w:rPr>
          <w:spacing w:val="-3"/>
          <w:sz w:val="24"/>
        </w:rPr>
        <w:t>line</w:t>
      </w:r>
      <w:r>
        <w:rPr>
          <w:spacing w:val="2"/>
          <w:sz w:val="24"/>
        </w:rPr>
        <w:t xml:space="preserve"> </w:t>
      </w:r>
      <w:r>
        <w:rPr>
          <w:sz w:val="24"/>
        </w:rPr>
        <w:t>components</w:t>
      </w:r>
    </w:p>
    <w:p w14:paraId="3A53A182" w14:textId="77777777" w:rsidR="00176DCC" w:rsidRDefault="00176DCC" w:rsidP="00176DCC">
      <w:pPr>
        <w:pStyle w:val="ListParagraph"/>
        <w:numPr>
          <w:ilvl w:val="1"/>
          <w:numId w:val="4"/>
        </w:numPr>
        <w:tabs>
          <w:tab w:val="left" w:pos="366"/>
        </w:tabs>
        <w:spacing w:before="108"/>
        <w:ind w:left="365" w:hanging="87"/>
        <w:rPr>
          <w:sz w:val="24"/>
        </w:rPr>
      </w:pPr>
      <w:r>
        <w:rPr>
          <w:sz w:val="24"/>
        </w:rPr>
        <w:t>Alignment of engine and</w:t>
      </w:r>
      <w:r>
        <w:rPr>
          <w:spacing w:val="3"/>
          <w:sz w:val="24"/>
        </w:rPr>
        <w:t xml:space="preserve"> </w:t>
      </w:r>
      <w:r>
        <w:rPr>
          <w:sz w:val="24"/>
        </w:rPr>
        <w:t>dynamometer</w:t>
      </w:r>
    </w:p>
    <w:p w14:paraId="3567B90A" w14:textId="77777777" w:rsidR="00176DCC" w:rsidRDefault="00176DCC" w:rsidP="00176DCC">
      <w:pPr>
        <w:pStyle w:val="ListParagraph"/>
        <w:numPr>
          <w:ilvl w:val="1"/>
          <w:numId w:val="4"/>
        </w:numPr>
        <w:tabs>
          <w:tab w:val="left" w:pos="365"/>
        </w:tabs>
        <w:spacing w:before="113"/>
        <w:ind w:left="364"/>
        <w:rPr>
          <w:sz w:val="24"/>
        </w:rPr>
      </w:pPr>
      <w:r>
        <w:rPr>
          <w:sz w:val="24"/>
        </w:rPr>
        <w:t>Guarding of coupling</w:t>
      </w:r>
      <w:r>
        <w:rPr>
          <w:spacing w:val="-3"/>
          <w:sz w:val="24"/>
        </w:rPr>
        <w:t xml:space="preserve"> </w:t>
      </w:r>
      <w:r>
        <w:rPr>
          <w:sz w:val="24"/>
        </w:rPr>
        <w:t>shafts</w:t>
      </w:r>
    </w:p>
    <w:p w14:paraId="6732930A" w14:textId="77777777" w:rsidR="00176DCC" w:rsidRDefault="00176DCC" w:rsidP="00176DCC">
      <w:pPr>
        <w:pStyle w:val="BodyText"/>
      </w:pPr>
    </w:p>
    <w:p w14:paraId="1A3FE1BE" w14:textId="77777777" w:rsidR="00176DCC" w:rsidRDefault="00176DCC" w:rsidP="00176DCC">
      <w:pPr>
        <w:pStyle w:val="BodyText"/>
        <w:spacing w:line="275" w:lineRule="exact"/>
        <w:ind w:left="279"/>
      </w:pPr>
      <w:r>
        <w:t>Flywheels</w:t>
      </w:r>
    </w:p>
    <w:p w14:paraId="1FC3FA36" w14:textId="77777777" w:rsidR="00176DCC" w:rsidRDefault="00176DCC" w:rsidP="00176DCC">
      <w:pPr>
        <w:pStyle w:val="ListParagraph"/>
        <w:numPr>
          <w:ilvl w:val="1"/>
          <w:numId w:val="4"/>
        </w:numPr>
        <w:tabs>
          <w:tab w:val="left" w:pos="365"/>
        </w:tabs>
        <w:ind w:right="968" w:firstLine="0"/>
        <w:rPr>
          <w:sz w:val="24"/>
        </w:rPr>
      </w:pPr>
      <w:r>
        <w:rPr>
          <w:sz w:val="24"/>
        </w:rPr>
        <w:t>No treatment of the engine/dynamometer drive line would be complete without mention of flywheels which may form a discrete part of the shaft</w:t>
      </w:r>
      <w:r>
        <w:rPr>
          <w:spacing w:val="-7"/>
          <w:sz w:val="24"/>
        </w:rPr>
        <w:t xml:space="preserve"> </w:t>
      </w:r>
      <w:r>
        <w:rPr>
          <w:sz w:val="24"/>
        </w:rPr>
        <w:t>system.</w:t>
      </w:r>
    </w:p>
    <w:p w14:paraId="3C62A855" w14:textId="77777777" w:rsidR="00176DCC" w:rsidRDefault="00176DCC" w:rsidP="00176DCC">
      <w:pPr>
        <w:pStyle w:val="ListParagraph"/>
        <w:numPr>
          <w:ilvl w:val="1"/>
          <w:numId w:val="4"/>
        </w:numPr>
        <w:tabs>
          <w:tab w:val="left" w:pos="366"/>
        </w:tabs>
        <w:spacing w:before="205"/>
        <w:ind w:left="365" w:hanging="87"/>
        <w:rPr>
          <w:sz w:val="24"/>
        </w:rPr>
      </w:pPr>
      <w:r>
        <w:rPr>
          <w:sz w:val="24"/>
        </w:rPr>
        <w:t xml:space="preserve">A flywheel </w:t>
      </w:r>
      <w:r>
        <w:rPr>
          <w:spacing w:val="-3"/>
          <w:sz w:val="24"/>
        </w:rPr>
        <w:t xml:space="preserve">is </w:t>
      </w:r>
      <w:r>
        <w:rPr>
          <w:sz w:val="24"/>
        </w:rPr>
        <w:t>a device that stores kinetic</w:t>
      </w:r>
      <w:r>
        <w:rPr>
          <w:spacing w:val="11"/>
          <w:sz w:val="24"/>
        </w:rPr>
        <w:t xml:space="preserve"> </w:t>
      </w:r>
      <w:r>
        <w:rPr>
          <w:sz w:val="24"/>
        </w:rPr>
        <w:t>energy.</w:t>
      </w:r>
    </w:p>
    <w:p w14:paraId="2FE09FFE" w14:textId="77777777" w:rsidR="00176DCC" w:rsidRDefault="00176DCC" w:rsidP="00176DCC">
      <w:pPr>
        <w:pStyle w:val="ListParagraph"/>
        <w:numPr>
          <w:ilvl w:val="1"/>
          <w:numId w:val="4"/>
        </w:numPr>
        <w:tabs>
          <w:tab w:val="left" w:pos="365"/>
        </w:tabs>
        <w:spacing w:before="209"/>
        <w:ind w:left="364"/>
        <w:rPr>
          <w:sz w:val="24"/>
        </w:rPr>
      </w:pPr>
      <w:r>
        <w:rPr>
          <w:sz w:val="24"/>
        </w:rPr>
        <w:t xml:space="preserve">The storage capacity </w:t>
      </w:r>
      <w:r>
        <w:rPr>
          <w:spacing w:val="-3"/>
          <w:sz w:val="24"/>
        </w:rPr>
        <w:t xml:space="preserve">is </w:t>
      </w:r>
      <w:r>
        <w:rPr>
          <w:sz w:val="24"/>
        </w:rPr>
        <w:t xml:space="preserve">directly related to the mass </w:t>
      </w:r>
      <w:r>
        <w:rPr>
          <w:spacing w:val="-3"/>
          <w:sz w:val="24"/>
        </w:rPr>
        <w:t xml:space="preserve">moment </w:t>
      </w:r>
      <w:r>
        <w:rPr>
          <w:sz w:val="24"/>
        </w:rPr>
        <w:t xml:space="preserve">of inertia which </w:t>
      </w:r>
      <w:r>
        <w:rPr>
          <w:spacing w:val="-3"/>
          <w:sz w:val="24"/>
        </w:rPr>
        <w:t xml:space="preserve">is </w:t>
      </w:r>
      <w:r>
        <w:rPr>
          <w:sz w:val="24"/>
        </w:rPr>
        <w:t>calculated</w:t>
      </w:r>
      <w:r>
        <w:rPr>
          <w:spacing w:val="14"/>
          <w:sz w:val="24"/>
        </w:rPr>
        <w:t xml:space="preserve"> </w:t>
      </w:r>
      <w:r>
        <w:rPr>
          <w:spacing w:val="-4"/>
          <w:sz w:val="24"/>
        </w:rPr>
        <w:t>by:</w:t>
      </w:r>
    </w:p>
    <w:p w14:paraId="5766A851" w14:textId="77777777" w:rsidR="00176DCC" w:rsidRDefault="00176DCC" w:rsidP="00176DCC">
      <w:pPr>
        <w:pStyle w:val="BodyText"/>
      </w:pPr>
    </w:p>
    <w:p w14:paraId="18540B7D" w14:textId="77777777" w:rsidR="00176DCC" w:rsidRDefault="00176DCC" w:rsidP="00176DCC">
      <w:pPr>
        <w:pStyle w:val="BodyText"/>
        <w:ind w:left="279"/>
      </w:pPr>
      <w:r>
        <w:t>I = k × M × R2</w:t>
      </w:r>
    </w:p>
    <w:p w14:paraId="6B4968A3" w14:textId="77777777" w:rsidR="00176DCC" w:rsidRDefault="00176DCC" w:rsidP="00176DCC">
      <w:pPr>
        <w:pStyle w:val="ListParagraph"/>
        <w:numPr>
          <w:ilvl w:val="1"/>
          <w:numId w:val="4"/>
        </w:numPr>
        <w:tabs>
          <w:tab w:val="left" w:pos="365"/>
        </w:tabs>
        <w:spacing w:before="5" w:line="235" w:lineRule="auto"/>
        <w:ind w:right="977" w:firstLine="0"/>
        <w:rPr>
          <w:sz w:val="24"/>
        </w:rPr>
      </w:pPr>
      <w:r>
        <w:rPr>
          <w:sz w:val="24"/>
        </w:rPr>
        <w:t xml:space="preserve">In the case of a flywheel taking the form of a uniform disk, which </w:t>
      </w:r>
      <w:r>
        <w:rPr>
          <w:spacing w:val="-3"/>
          <w:sz w:val="24"/>
        </w:rPr>
        <w:t xml:space="preserve">is </w:t>
      </w:r>
      <w:r>
        <w:rPr>
          <w:sz w:val="24"/>
        </w:rPr>
        <w:t>the common form found within dynamometer cells and chassis dynamometer</w:t>
      </w:r>
      <w:r>
        <w:rPr>
          <w:spacing w:val="1"/>
          <w:sz w:val="24"/>
        </w:rPr>
        <w:t xml:space="preserve"> </w:t>
      </w:r>
      <w:r>
        <w:rPr>
          <w:sz w:val="24"/>
        </w:rPr>
        <w:t>designs:</w:t>
      </w:r>
    </w:p>
    <w:p w14:paraId="7A403830" w14:textId="77777777" w:rsidR="00176DCC" w:rsidRDefault="00176DCC" w:rsidP="00176DCC">
      <w:pPr>
        <w:pStyle w:val="BodyText"/>
        <w:spacing w:before="1"/>
      </w:pPr>
    </w:p>
    <w:p w14:paraId="0CB876C3" w14:textId="77777777" w:rsidR="00176DCC" w:rsidRDefault="00176DCC" w:rsidP="00176DCC">
      <w:pPr>
        <w:pStyle w:val="BodyText"/>
        <w:ind w:left="279"/>
      </w:pPr>
      <w:r>
        <w:t>I = (½) x M x R2</w:t>
      </w:r>
    </w:p>
    <w:p w14:paraId="1BB0CAEB" w14:textId="77777777" w:rsidR="00176DCC" w:rsidRDefault="00176DCC" w:rsidP="00176DCC">
      <w:pPr>
        <w:sectPr w:rsidR="00176DCC">
          <w:pgSz w:w="11910" w:h="16840"/>
          <w:pgMar w:top="1260" w:right="360" w:bottom="280" w:left="1060" w:header="720" w:footer="720" w:gutter="0"/>
          <w:cols w:space="720"/>
        </w:sectPr>
      </w:pPr>
    </w:p>
    <w:p w14:paraId="68655610" w14:textId="77777777" w:rsidR="00176DCC" w:rsidRDefault="00176DCC" w:rsidP="00176DCC">
      <w:pPr>
        <w:pStyle w:val="ListParagraph"/>
        <w:numPr>
          <w:ilvl w:val="1"/>
          <w:numId w:val="4"/>
        </w:numPr>
        <w:tabs>
          <w:tab w:val="left" w:pos="365"/>
        </w:tabs>
        <w:spacing w:before="70"/>
        <w:ind w:right="959" w:firstLine="0"/>
        <w:rPr>
          <w:sz w:val="24"/>
        </w:rPr>
      </w:pPr>
      <w:r>
        <w:rPr>
          <w:sz w:val="24"/>
        </w:rPr>
        <w:lastRenderedPageBreak/>
        <w:t xml:space="preserve">The engine or vehicle test engineer would normally expect to deal with flywheels </w:t>
      </w:r>
      <w:r>
        <w:rPr>
          <w:spacing w:val="-3"/>
          <w:sz w:val="24"/>
        </w:rPr>
        <w:t xml:space="preserve">in </w:t>
      </w:r>
      <w:r>
        <w:rPr>
          <w:sz w:val="24"/>
        </w:rPr>
        <w:t xml:space="preserve">two roles: </w:t>
      </w:r>
      <w:proofErr w:type="gramStart"/>
      <w:r>
        <w:rPr>
          <w:sz w:val="24"/>
        </w:rPr>
        <w:t>1.As</w:t>
      </w:r>
      <w:proofErr w:type="gramEnd"/>
      <w:r>
        <w:rPr>
          <w:sz w:val="24"/>
        </w:rPr>
        <w:t xml:space="preserve"> part of the test object, as </w:t>
      </w:r>
      <w:r>
        <w:rPr>
          <w:spacing w:val="-3"/>
          <w:sz w:val="24"/>
        </w:rPr>
        <w:t xml:space="preserve">in </w:t>
      </w:r>
      <w:r>
        <w:rPr>
          <w:sz w:val="24"/>
        </w:rPr>
        <w:t xml:space="preserve">the common case of an engine flywheel where </w:t>
      </w:r>
      <w:r>
        <w:rPr>
          <w:spacing w:val="-5"/>
          <w:sz w:val="24"/>
        </w:rPr>
        <w:t xml:space="preserve">it </w:t>
      </w:r>
      <w:r>
        <w:rPr>
          <w:sz w:val="24"/>
        </w:rPr>
        <w:t xml:space="preserve">forms part of the engine/dynamometer </w:t>
      </w:r>
      <w:r>
        <w:rPr>
          <w:spacing w:val="-3"/>
          <w:sz w:val="24"/>
        </w:rPr>
        <w:t xml:space="preserve">shaft </w:t>
      </w:r>
      <w:r>
        <w:rPr>
          <w:sz w:val="24"/>
        </w:rPr>
        <w:t xml:space="preserve">system and contributes to the system’s inertial masses </w:t>
      </w:r>
      <w:r>
        <w:rPr>
          <w:spacing w:val="2"/>
          <w:sz w:val="24"/>
        </w:rPr>
        <w:t xml:space="preserve">taken </w:t>
      </w:r>
      <w:r>
        <w:rPr>
          <w:sz w:val="24"/>
        </w:rPr>
        <w:t xml:space="preserve">into account </w:t>
      </w:r>
      <w:r>
        <w:rPr>
          <w:spacing w:val="-3"/>
          <w:sz w:val="24"/>
        </w:rPr>
        <w:t xml:space="preserve">during </w:t>
      </w:r>
      <w:r>
        <w:rPr>
          <w:sz w:val="24"/>
        </w:rPr>
        <w:t>a torsional</w:t>
      </w:r>
      <w:r>
        <w:rPr>
          <w:spacing w:val="5"/>
          <w:sz w:val="24"/>
        </w:rPr>
        <w:t xml:space="preserve"> </w:t>
      </w:r>
      <w:r>
        <w:rPr>
          <w:sz w:val="24"/>
        </w:rPr>
        <w:t>analysis.</w:t>
      </w:r>
    </w:p>
    <w:p w14:paraId="12A3829A" w14:textId="77777777" w:rsidR="00176DCC" w:rsidRDefault="00176DCC" w:rsidP="00176DCC">
      <w:pPr>
        <w:pStyle w:val="BodyText"/>
        <w:spacing w:before="10"/>
        <w:rPr>
          <w:sz w:val="23"/>
        </w:rPr>
      </w:pPr>
    </w:p>
    <w:p w14:paraId="25D5F8CE" w14:textId="77777777" w:rsidR="00176DCC" w:rsidRDefault="00176DCC" w:rsidP="00176DCC">
      <w:pPr>
        <w:pStyle w:val="ListParagraph"/>
        <w:numPr>
          <w:ilvl w:val="0"/>
          <w:numId w:val="5"/>
        </w:numPr>
        <w:tabs>
          <w:tab w:val="left" w:pos="462"/>
        </w:tabs>
        <w:ind w:right="967" w:firstLine="0"/>
      </w:pPr>
      <w:r>
        <w:rPr>
          <w:spacing w:val="-3"/>
          <w:sz w:val="24"/>
        </w:rPr>
        <w:t>As</w:t>
      </w:r>
      <w:r>
        <w:rPr>
          <w:spacing w:val="-14"/>
          <w:sz w:val="24"/>
        </w:rPr>
        <w:t xml:space="preserve"> </w:t>
      </w:r>
      <w:r>
        <w:rPr>
          <w:sz w:val="24"/>
        </w:rPr>
        <w:t>part</w:t>
      </w:r>
      <w:r>
        <w:rPr>
          <w:spacing w:val="-14"/>
          <w:sz w:val="24"/>
        </w:rPr>
        <w:t xml:space="preserve"> </w:t>
      </w:r>
      <w:r>
        <w:rPr>
          <w:sz w:val="24"/>
        </w:rPr>
        <w:t>of</w:t>
      </w:r>
      <w:r>
        <w:rPr>
          <w:spacing w:val="-19"/>
          <w:sz w:val="24"/>
        </w:rPr>
        <w:t xml:space="preserve"> </w:t>
      </w:r>
      <w:r>
        <w:rPr>
          <w:sz w:val="24"/>
        </w:rPr>
        <w:t>the</w:t>
      </w:r>
      <w:r>
        <w:rPr>
          <w:spacing w:val="-12"/>
          <w:sz w:val="24"/>
        </w:rPr>
        <w:t xml:space="preserve"> </w:t>
      </w:r>
      <w:r>
        <w:rPr>
          <w:sz w:val="24"/>
        </w:rPr>
        <w:t>test</w:t>
      </w:r>
      <w:r>
        <w:rPr>
          <w:spacing w:val="-7"/>
          <w:sz w:val="24"/>
        </w:rPr>
        <w:t xml:space="preserve"> </w:t>
      </w:r>
      <w:r>
        <w:rPr>
          <w:sz w:val="24"/>
        </w:rPr>
        <w:t>equipment</w:t>
      </w:r>
      <w:r>
        <w:rPr>
          <w:spacing w:val="-6"/>
          <w:sz w:val="24"/>
        </w:rPr>
        <w:t xml:space="preserve"> </w:t>
      </w:r>
      <w:r>
        <w:rPr>
          <w:sz w:val="24"/>
        </w:rPr>
        <w:t>where</w:t>
      </w:r>
      <w:r>
        <w:rPr>
          <w:spacing w:val="-16"/>
          <w:sz w:val="24"/>
        </w:rPr>
        <w:t xml:space="preserve"> </w:t>
      </w:r>
      <w:r>
        <w:rPr>
          <w:sz w:val="24"/>
        </w:rPr>
        <w:t>one</w:t>
      </w:r>
      <w:r>
        <w:rPr>
          <w:spacing w:val="-12"/>
          <w:sz w:val="24"/>
        </w:rPr>
        <w:t xml:space="preserve"> </w:t>
      </w:r>
      <w:r>
        <w:rPr>
          <w:sz w:val="24"/>
        </w:rPr>
        <w:t>or</w:t>
      </w:r>
      <w:r>
        <w:rPr>
          <w:spacing w:val="-14"/>
          <w:sz w:val="24"/>
        </w:rPr>
        <w:t xml:space="preserve"> </w:t>
      </w:r>
      <w:r>
        <w:rPr>
          <w:sz w:val="24"/>
        </w:rPr>
        <w:t>more</w:t>
      </w:r>
      <w:r>
        <w:rPr>
          <w:spacing w:val="-12"/>
          <w:sz w:val="24"/>
        </w:rPr>
        <w:t xml:space="preserve"> </w:t>
      </w:r>
      <w:r>
        <w:rPr>
          <w:sz w:val="24"/>
        </w:rPr>
        <w:t>flywheels</w:t>
      </w:r>
      <w:r>
        <w:rPr>
          <w:spacing w:val="-8"/>
          <w:sz w:val="24"/>
        </w:rPr>
        <w:t xml:space="preserve"> </w:t>
      </w:r>
      <w:r>
        <w:rPr>
          <w:sz w:val="24"/>
        </w:rPr>
        <w:t>may</w:t>
      </w:r>
      <w:r>
        <w:rPr>
          <w:spacing w:val="-15"/>
          <w:sz w:val="24"/>
        </w:rPr>
        <w:t xml:space="preserve"> </w:t>
      </w:r>
      <w:r>
        <w:rPr>
          <w:sz w:val="24"/>
        </w:rPr>
        <w:t>be</w:t>
      </w:r>
      <w:r>
        <w:rPr>
          <w:spacing w:val="-12"/>
          <w:sz w:val="24"/>
        </w:rPr>
        <w:t xml:space="preserve"> </w:t>
      </w:r>
      <w:r>
        <w:rPr>
          <w:sz w:val="24"/>
        </w:rPr>
        <w:t>used</w:t>
      </w:r>
      <w:r>
        <w:rPr>
          <w:spacing w:val="-11"/>
          <w:sz w:val="24"/>
        </w:rPr>
        <w:t xml:space="preserve"> </w:t>
      </w:r>
      <w:r>
        <w:rPr>
          <w:sz w:val="24"/>
        </w:rPr>
        <w:t>to</w:t>
      </w:r>
      <w:r>
        <w:rPr>
          <w:spacing w:val="-11"/>
          <w:sz w:val="24"/>
        </w:rPr>
        <w:t xml:space="preserve"> </w:t>
      </w:r>
      <w:r>
        <w:rPr>
          <w:sz w:val="24"/>
        </w:rPr>
        <w:t>provide</w:t>
      </w:r>
      <w:r>
        <w:rPr>
          <w:spacing w:val="-12"/>
          <w:sz w:val="24"/>
        </w:rPr>
        <w:t xml:space="preserve"> </w:t>
      </w:r>
      <w:r>
        <w:rPr>
          <w:sz w:val="24"/>
        </w:rPr>
        <w:t>actual</w:t>
      </w:r>
      <w:r>
        <w:rPr>
          <w:spacing w:val="-15"/>
          <w:sz w:val="24"/>
        </w:rPr>
        <w:t xml:space="preserve"> </w:t>
      </w:r>
      <w:r>
        <w:rPr>
          <w:sz w:val="24"/>
        </w:rPr>
        <w:t xml:space="preserve">inertia that would, </w:t>
      </w:r>
      <w:r>
        <w:rPr>
          <w:spacing w:val="-3"/>
          <w:sz w:val="24"/>
        </w:rPr>
        <w:t xml:space="preserve">in </w:t>
      </w:r>
      <w:r>
        <w:rPr>
          <w:sz w:val="24"/>
        </w:rPr>
        <w:t xml:space="preserve">‘real life’, </w:t>
      </w:r>
      <w:r>
        <w:rPr>
          <w:spacing w:val="-3"/>
          <w:sz w:val="24"/>
        </w:rPr>
        <w:t xml:space="preserve">be </w:t>
      </w:r>
      <w:r>
        <w:rPr>
          <w:sz w:val="24"/>
        </w:rPr>
        <w:t xml:space="preserve">that of the vehicle or </w:t>
      </w:r>
      <w:r>
        <w:rPr>
          <w:spacing w:val="-4"/>
          <w:sz w:val="24"/>
        </w:rPr>
        <w:t xml:space="preserve">some </w:t>
      </w:r>
      <w:r>
        <w:rPr>
          <w:sz w:val="24"/>
        </w:rPr>
        <w:t>part of the engine driven</w:t>
      </w:r>
      <w:r>
        <w:rPr>
          <w:spacing w:val="2"/>
          <w:sz w:val="24"/>
        </w:rPr>
        <w:t xml:space="preserve"> </w:t>
      </w:r>
      <w:r>
        <w:rPr>
          <w:sz w:val="24"/>
        </w:rPr>
        <w:t>system.</w:t>
      </w:r>
    </w:p>
    <w:p w14:paraId="1CB6CCC8" w14:textId="77777777" w:rsidR="00176DCC" w:rsidRDefault="00176DCC" w:rsidP="00176DCC">
      <w:pPr>
        <w:pStyle w:val="ListParagraph"/>
        <w:numPr>
          <w:ilvl w:val="1"/>
          <w:numId w:val="4"/>
        </w:numPr>
        <w:tabs>
          <w:tab w:val="left" w:pos="365"/>
        </w:tabs>
        <w:spacing w:line="271" w:lineRule="exact"/>
        <w:ind w:left="364"/>
        <w:rPr>
          <w:sz w:val="24"/>
        </w:rPr>
      </w:pPr>
      <w:r>
        <w:rPr>
          <w:sz w:val="24"/>
        </w:rPr>
        <w:t xml:space="preserve">No mention of flywheels should </w:t>
      </w:r>
      <w:r>
        <w:rPr>
          <w:spacing w:val="-3"/>
          <w:sz w:val="24"/>
        </w:rPr>
        <w:t xml:space="preserve">be </w:t>
      </w:r>
      <w:r>
        <w:rPr>
          <w:sz w:val="24"/>
        </w:rPr>
        <w:t>made without consideration of the safety of the</w:t>
      </w:r>
      <w:r>
        <w:rPr>
          <w:spacing w:val="-19"/>
          <w:sz w:val="24"/>
        </w:rPr>
        <w:t xml:space="preserve"> </w:t>
      </w:r>
      <w:r>
        <w:rPr>
          <w:sz w:val="24"/>
        </w:rPr>
        <w:t>application.</w:t>
      </w:r>
    </w:p>
    <w:p w14:paraId="2BDAD53F" w14:textId="77777777" w:rsidR="00176DCC" w:rsidRDefault="00176DCC" w:rsidP="00176DCC">
      <w:pPr>
        <w:pStyle w:val="ListParagraph"/>
        <w:numPr>
          <w:ilvl w:val="1"/>
          <w:numId w:val="4"/>
        </w:numPr>
        <w:tabs>
          <w:tab w:val="left" w:pos="365"/>
        </w:tabs>
        <w:spacing w:before="147"/>
        <w:ind w:right="958" w:firstLine="0"/>
        <w:jc w:val="both"/>
        <w:rPr>
          <w:sz w:val="24"/>
        </w:rPr>
      </w:pPr>
      <w:r>
        <w:rPr>
          <w:sz w:val="24"/>
        </w:rPr>
        <w:t xml:space="preserve">The </w:t>
      </w:r>
      <w:r>
        <w:rPr>
          <w:spacing w:val="-3"/>
          <w:sz w:val="24"/>
        </w:rPr>
        <w:t xml:space="preserve">most </w:t>
      </w:r>
      <w:r>
        <w:rPr>
          <w:sz w:val="24"/>
        </w:rPr>
        <w:t xml:space="preserve">common hazard of test </w:t>
      </w:r>
      <w:r>
        <w:rPr>
          <w:spacing w:val="-3"/>
          <w:sz w:val="24"/>
        </w:rPr>
        <w:t xml:space="preserve">rig </w:t>
      </w:r>
      <w:r>
        <w:rPr>
          <w:sz w:val="24"/>
        </w:rPr>
        <w:t xml:space="preserve">mounted flywheels </w:t>
      </w:r>
      <w:r>
        <w:rPr>
          <w:spacing w:val="-3"/>
          <w:sz w:val="24"/>
        </w:rPr>
        <w:t xml:space="preserve">is </w:t>
      </w:r>
      <w:r>
        <w:rPr>
          <w:sz w:val="24"/>
        </w:rPr>
        <w:t xml:space="preserve">caused by bearing or clutch failure where consequential damage </w:t>
      </w:r>
      <w:r>
        <w:rPr>
          <w:spacing w:val="-3"/>
          <w:sz w:val="24"/>
        </w:rPr>
        <w:t xml:space="preserve">is </w:t>
      </w:r>
      <w:r>
        <w:rPr>
          <w:sz w:val="24"/>
        </w:rPr>
        <w:t xml:space="preserve">exacerbated by the considerable energy available </w:t>
      </w:r>
      <w:r>
        <w:rPr>
          <w:spacing w:val="2"/>
          <w:sz w:val="24"/>
        </w:rPr>
        <w:t xml:space="preserve">to </w:t>
      </w:r>
      <w:r>
        <w:rPr>
          <w:sz w:val="24"/>
        </w:rPr>
        <w:t>fracture connected</w:t>
      </w:r>
      <w:r>
        <w:rPr>
          <w:spacing w:val="1"/>
          <w:sz w:val="24"/>
        </w:rPr>
        <w:t xml:space="preserve"> </w:t>
      </w:r>
      <w:r>
        <w:rPr>
          <w:sz w:val="24"/>
        </w:rPr>
        <w:t>devices.</w:t>
      </w:r>
    </w:p>
    <w:p w14:paraId="05339B65" w14:textId="77777777" w:rsidR="00176DCC" w:rsidRDefault="00176DCC" w:rsidP="00176DCC">
      <w:pPr>
        <w:pStyle w:val="BodyText"/>
        <w:rPr>
          <w:sz w:val="20"/>
        </w:rPr>
      </w:pPr>
    </w:p>
    <w:p w14:paraId="2DDFDA25" w14:textId="77777777" w:rsidR="00176DCC" w:rsidRPr="00886915" w:rsidRDefault="00176DCC" w:rsidP="00072E30">
      <w:pPr>
        <w:jc w:val="both"/>
        <w:rPr>
          <w:lang w:val="en-NZ"/>
        </w:rPr>
      </w:pPr>
    </w:p>
    <w:sectPr w:rsidR="00176DCC" w:rsidRPr="00886915" w:rsidSect="001F414A">
      <w:headerReference w:type="even" r:id="rId19"/>
      <w:headerReference w:type="default" r:id="rId20"/>
      <w:footerReference w:type="even" r:id="rId21"/>
      <w:footerReference w:type="default" r:id="rId22"/>
      <w:headerReference w:type="first" r:id="rId23"/>
      <w:footerReference w:type="first" r:id="rId24"/>
      <w:pgSz w:w="11906" w:h="16838"/>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388CAB" w14:textId="77777777" w:rsidR="006B04F7" w:rsidRDefault="006B04F7" w:rsidP="00671A59">
      <w:r>
        <w:separator/>
      </w:r>
    </w:p>
  </w:endnote>
  <w:endnote w:type="continuationSeparator" w:id="0">
    <w:p w14:paraId="26B22FB6" w14:textId="77777777" w:rsidR="006B04F7" w:rsidRDefault="006B04F7" w:rsidP="00671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utami">
    <w:altName w:val="Gautami"/>
    <w:panose1 w:val="02000500000000000000"/>
    <w:charset w:val="00"/>
    <w:family w:val="swiss"/>
    <w:pitch w:val="variable"/>
    <w:sig w:usb0="002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1A50F" w14:textId="77777777" w:rsidR="00AD6315" w:rsidRDefault="00AD63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8A67E" w14:textId="77777777" w:rsidR="00AD6315" w:rsidRDefault="00AD63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E0034" w14:textId="77777777" w:rsidR="00AD6315" w:rsidRDefault="00AD6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FA5F3" w14:textId="77777777" w:rsidR="006B04F7" w:rsidRDefault="006B04F7" w:rsidP="00671A59">
      <w:r>
        <w:separator/>
      </w:r>
    </w:p>
  </w:footnote>
  <w:footnote w:type="continuationSeparator" w:id="0">
    <w:p w14:paraId="4C2FD700" w14:textId="77777777" w:rsidR="006B04F7" w:rsidRDefault="006B04F7" w:rsidP="00671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4F032" w14:textId="77777777" w:rsidR="007F0333" w:rsidRPr="00671A59" w:rsidRDefault="007F0333">
    <w:pPr>
      <w:pStyle w:val="Head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90D0B" w14:textId="77777777" w:rsidR="00AD6315" w:rsidRDefault="00AD63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552FC" w14:textId="77777777" w:rsidR="00AD6315" w:rsidRDefault="00AD6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C2DF0"/>
    <w:multiLevelType w:val="hybridMultilevel"/>
    <w:tmpl w:val="7EFC2A2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32000DC"/>
    <w:multiLevelType w:val="hybridMultilevel"/>
    <w:tmpl w:val="45089110"/>
    <w:lvl w:ilvl="0" w:tplc="81344F7A">
      <w:start w:val="1"/>
      <w:numFmt w:val="decimal"/>
      <w:lvlText w:val="%1."/>
      <w:lvlJc w:val="left"/>
      <w:pPr>
        <w:ind w:left="279" w:hanging="183"/>
      </w:pPr>
      <w:rPr>
        <w:w w:val="100"/>
        <w:lang w:val="en-US" w:eastAsia="en-US" w:bidi="en-US"/>
      </w:rPr>
    </w:lvl>
    <w:lvl w:ilvl="1" w:tplc="6734900C">
      <w:numFmt w:val="bullet"/>
      <w:lvlText w:val="•"/>
      <w:lvlJc w:val="left"/>
      <w:pPr>
        <w:ind w:left="1300" w:hanging="183"/>
      </w:pPr>
      <w:rPr>
        <w:lang w:val="en-US" w:eastAsia="en-US" w:bidi="en-US"/>
      </w:rPr>
    </w:lvl>
    <w:lvl w:ilvl="2" w:tplc="A3020348">
      <w:numFmt w:val="bullet"/>
      <w:lvlText w:val="•"/>
      <w:lvlJc w:val="left"/>
      <w:pPr>
        <w:ind w:left="2321" w:hanging="183"/>
      </w:pPr>
      <w:rPr>
        <w:lang w:val="en-US" w:eastAsia="en-US" w:bidi="en-US"/>
      </w:rPr>
    </w:lvl>
    <w:lvl w:ilvl="3" w:tplc="4CDC14C0">
      <w:numFmt w:val="bullet"/>
      <w:lvlText w:val="•"/>
      <w:lvlJc w:val="left"/>
      <w:pPr>
        <w:ind w:left="3342" w:hanging="183"/>
      </w:pPr>
      <w:rPr>
        <w:lang w:val="en-US" w:eastAsia="en-US" w:bidi="en-US"/>
      </w:rPr>
    </w:lvl>
    <w:lvl w:ilvl="4" w:tplc="5CD84C2A">
      <w:numFmt w:val="bullet"/>
      <w:lvlText w:val="•"/>
      <w:lvlJc w:val="left"/>
      <w:pPr>
        <w:ind w:left="4363" w:hanging="183"/>
      </w:pPr>
      <w:rPr>
        <w:lang w:val="en-US" w:eastAsia="en-US" w:bidi="en-US"/>
      </w:rPr>
    </w:lvl>
    <w:lvl w:ilvl="5" w:tplc="34DADBA0">
      <w:numFmt w:val="bullet"/>
      <w:lvlText w:val="•"/>
      <w:lvlJc w:val="left"/>
      <w:pPr>
        <w:ind w:left="5384" w:hanging="183"/>
      </w:pPr>
      <w:rPr>
        <w:lang w:val="en-US" w:eastAsia="en-US" w:bidi="en-US"/>
      </w:rPr>
    </w:lvl>
    <w:lvl w:ilvl="6" w:tplc="4D8A1344">
      <w:numFmt w:val="bullet"/>
      <w:lvlText w:val="•"/>
      <w:lvlJc w:val="left"/>
      <w:pPr>
        <w:ind w:left="6405" w:hanging="183"/>
      </w:pPr>
      <w:rPr>
        <w:lang w:val="en-US" w:eastAsia="en-US" w:bidi="en-US"/>
      </w:rPr>
    </w:lvl>
    <w:lvl w:ilvl="7" w:tplc="85C688F6">
      <w:numFmt w:val="bullet"/>
      <w:lvlText w:val="•"/>
      <w:lvlJc w:val="left"/>
      <w:pPr>
        <w:ind w:left="7426" w:hanging="183"/>
      </w:pPr>
      <w:rPr>
        <w:lang w:val="en-US" w:eastAsia="en-US" w:bidi="en-US"/>
      </w:rPr>
    </w:lvl>
    <w:lvl w:ilvl="8" w:tplc="CA0CBA96">
      <w:numFmt w:val="bullet"/>
      <w:lvlText w:val="•"/>
      <w:lvlJc w:val="left"/>
      <w:pPr>
        <w:ind w:left="8447" w:hanging="183"/>
      </w:pPr>
      <w:rPr>
        <w:lang w:val="en-US" w:eastAsia="en-US" w:bidi="en-US"/>
      </w:rPr>
    </w:lvl>
  </w:abstractNum>
  <w:abstractNum w:abstractNumId="2" w15:restartNumberingAfterBreak="0">
    <w:nsid w:val="54102345"/>
    <w:multiLevelType w:val="hybridMultilevel"/>
    <w:tmpl w:val="8A7E95E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9B77F95"/>
    <w:multiLevelType w:val="multilevel"/>
    <w:tmpl w:val="7EFC2A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092490"/>
    <w:multiLevelType w:val="hybridMultilevel"/>
    <w:tmpl w:val="ABFC738A"/>
    <w:lvl w:ilvl="0" w:tplc="E856B852">
      <w:numFmt w:val="bullet"/>
      <w:lvlText w:val="•"/>
      <w:lvlJc w:val="left"/>
      <w:pPr>
        <w:ind w:left="140" w:hanging="86"/>
      </w:pPr>
      <w:rPr>
        <w:rFonts w:ascii="Times New Roman" w:eastAsia="Times New Roman" w:hAnsi="Times New Roman" w:cs="Times New Roman" w:hint="default"/>
        <w:spacing w:val="-3"/>
        <w:w w:val="100"/>
        <w:sz w:val="22"/>
        <w:szCs w:val="22"/>
        <w:lang w:val="en-US" w:eastAsia="en-US" w:bidi="en-US"/>
      </w:rPr>
    </w:lvl>
    <w:lvl w:ilvl="1" w:tplc="9CB0B012">
      <w:numFmt w:val="bullet"/>
      <w:lvlText w:val="•"/>
      <w:lvlJc w:val="left"/>
      <w:pPr>
        <w:ind w:left="279" w:hanging="86"/>
      </w:pPr>
      <w:rPr>
        <w:rFonts w:ascii="Times New Roman" w:eastAsia="Times New Roman" w:hAnsi="Times New Roman" w:cs="Times New Roman" w:hint="default"/>
        <w:spacing w:val="-3"/>
        <w:w w:val="100"/>
        <w:sz w:val="22"/>
        <w:szCs w:val="22"/>
        <w:lang w:val="en-US" w:eastAsia="en-US" w:bidi="en-US"/>
      </w:rPr>
    </w:lvl>
    <w:lvl w:ilvl="2" w:tplc="271CBDD0">
      <w:numFmt w:val="bullet"/>
      <w:lvlText w:val="•"/>
      <w:lvlJc w:val="left"/>
      <w:pPr>
        <w:ind w:left="1318" w:hanging="86"/>
      </w:pPr>
      <w:rPr>
        <w:lang w:val="en-US" w:eastAsia="en-US" w:bidi="en-US"/>
      </w:rPr>
    </w:lvl>
    <w:lvl w:ilvl="3" w:tplc="7E6A455E">
      <w:numFmt w:val="bullet"/>
      <w:lvlText w:val="•"/>
      <w:lvlJc w:val="left"/>
      <w:pPr>
        <w:ind w:left="2357" w:hanging="86"/>
      </w:pPr>
      <w:rPr>
        <w:lang w:val="en-US" w:eastAsia="en-US" w:bidi="en-US"/>
      </w:rPr>
    </w:lvl>
    <w:lvl w:ilvl="4" w:tplc="8020C998">
      <w:numFmt w:val="bullet"/>
      <w:lvlText w:val="•"/>
      <w:lvlJc w:val="left"/>
      <w:pPr>
        <w:ind w:left="3396" w:hanging="86"/>
      </w:pPr>
      <w:rPr>
        <w:lang w:val="en-US" w:eastAsia="en-US" w:bidi="en-US"/>
      </w:rPr>
    </w:lvl>
    <w:lvl w:ilvl="5" w:tplc="6DF49080">
      <w:numFmt w:val="bullet"/>
      <w:lvlText w:val="•"/>
      <w:lvlJc w:val="left"/>
      <w:pPr>
        <w:ind w:left="4435" w:hanging="86"/>
      </w:pPr>
      <w:rPr>
        <w:lang w:val="en-US" w:eastAsia="en-US" w:bidi="en-US"/>
      </w:rPr>
    </w:lvl>
    <w:lvl w:ilvl="6" w:tplc="260623C8">
      <w:numFmt w:val="bullet"/>
      <w:lvlText w:val="•"/>
      <w:lvlJc w:val="left"/>
      <w:pPr>
        <w:ind w:left="5473" w:hanging="86"/>
      </w:pPr>
      <w:rPr>
        <w:lang w:val="en-US" w:eastAsia="en-US" w:bidi="en-US"/>
      </w:rPr>
    </w:lvl>
    <w:lvl w:ilvl="7" w:tplc="37CAB528">
      <w:numFmt w:val="bullet"/>
      <w:lvlText w:val="•"/>
      <w:lvlJc w:val="left"/>
      <w:pPr>
        <w:ind w:left="6512" w:hanging="86"/>
      </w:pPr>
      <w:rPr>
        <w:lang w:val="en-US" w:eastAsia="en-US" w:bidi="en-US"/>
      </w:rPr>
    </w:lvl>
    <w:lvl w:ilvl="8" w:tplc="2F56531C">
      <w:numFmt w:val="bullet"/>
      <w:lvlText w:val="•"/>
      <w:lvlJc w:val="left"/>
      <w:pPr>
        <w:ind w:left="7551" w:hanging="86"/>
      </w:pPr>
      <w:rPr>
        <w:lang w:val="en-US" w:eastAsia="en-US" w:bidi="en-US"/>
      </w:rPr>
    </w:lvl>
  </w:abstractNum>
  <w:num w:numId="1">
    <w:abstractNumId w:val="0"/>
  </w:num>
  <w:num w:numId="2">
    <w:abstractNumId w:val="3"/>
  </w:num>
  <w:num w:numId="3">
    <w:abstractNumId w:val="2"/>
  </w:num>
  <w:num w:numId="4">
    <w:abstractNumId w:val="4"/>
    <w:lvlOverride w:ilvl="0"/>
    <w:lvlOverride w:ilvl="1"/>
    <w:lvlOverride w:ilvl="2"/>
    <w:lvlOverride w:ilvl="3"/>
    <w:lvlOverride w:ilvl="4"/>
    <w:lvlOverride w:ilvl="5"/>
    <w:lvlOverride w:ilvl="6"/>
    <w:lvlOverride w:ilvl="7"/>
    <w:lvlOverride w:ilvl="8"/>
  </w:num>
  <w:num w:numId="5">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676"/>
    <w:rsid w:val="00023D76"/>
    <w:rsid w:val="00072E30"/>
    <w:rsid w:val="00085B88"/>
    <w:rsid w:val="00090564"/>
    <w:rsid w:val="00097CA5"/>
    <w:rsid w:val="000A4C72"/>
    <w:rsid w:val="000D34B3"/>
    <w:rsid w:val="000E7A02"/>
    <w:rsid w:val="00101A04"/>
    <w:rsid w:val="00106952"/>
    <w:rsid w:val="001216E5"/>
    <w:rsid w:val="0013563F"/>
    <w:rsid w:val="00145878"/>
    <w:rsid w:val="00176DCC"/>
    <w:rsid w:val="00183E5C"/>
    <w:rsid w:val="001A411C"/>
    <w:rsid w:val="001B1336"/>
    <w:rsid w:val="001B6DE6"/>
    <w:rsid w:val="001F414A"/>
    <w:rsid w:val="00205354"/>
    <w:rsid w:val="00252499"/>
    <w:rsid w:val="002659F1"/>
    <w:rsid w:val="00270EC9"/>
    <w:rsid w:val="00292DC0"/>
    <w:rsid w:val="002B18D5"/>
    <w:rsid w:val="002C0F2B"/>
    <w:rsid w:val="002D73C4"/>
    <w:rsid w:val="002F1992"/>
    <w:rsid w:val="00306412"/>
    <w:rsid w:val="003753DD"/>
    <w:rsid w:val="003A4429"/>
    <w:rsid w:val="003B0859"/>
    <w:rsid w:val="003B7AEE"/>
    <w:rsid w:val="003E5E71"/>
    <w:rsid w:val="00433156"/>
    <w:rsid w:val="004775E3"/>
    <w:rsid w:val="0049217F"/>
    <w:rsid w:val="004A262E"/>
    <w:rsid w:val="004A2CA1"/>
    <w:rsid w:val="004B3B30"/>
    <w:rsid w:val="00505DA1"/>
    <w:rsid w:val="005408D9"/>
    <w:rsid w:val="00555172"/>
    <w:rsid w:val="00555DAD"/>
    <w:rsid w:val="005B168A"/>
    <w:rsid w:val="005C2EA1"/>
    <w:rsid w:val="005C3848"/>
    <w:rsid w:val="005D43ED"/>
    <w:rsid w:val="005D55B6"/>
    <w:rsid w:val="00605142"/>
    <w:rsid w:val="00612C13"/>
    <w:rsid w:val="006511AA"/>
    <w:rsid w:val="00671A59"/>
    <w:rsid w:val="00691F82"/>
    <w:rsid w:val="006B04F7"/>
    <w:rsid w:val="006B463C"/>
    <w:rsid w:val="006C51B8"/>
    <w:rsid w:val="006F0C5C"/>
    <w:rsid w:val="007258AA"/>
    <w:rsid w:val="00743CCA"/>
    <w:rsid w:val="00746319"/>
    <w:rsid w:val="00754B70"/>
    <w:rsid w:val="007875D1"/>
    <w:rsid w:val="00790C29"/>
    <w:rsid w:val="007B5773"/>
    <w:rsid w:val="007F0333"/>
    <w:rsid w:val="00800D58"/>
    <w:rsid w:val="00832A44"/>
    <w:rsid w:val="00834D93"/>
    <w:rsid w:val="00862283"/>
    <w:rsid w:val="00872693"/>
    <w:rsid w:val="00886915"/>
    <w:rsid w:val="008A3E9A"/>
    <w:rsid w:val="008A690F"/>
    <w:rsid w:val="00901E5B"/>
    <w:rsid w:val="00970E67"/>
    <w:rsid w:val="009821B4"/>
    <w:rsid w:val="009A648C"/>
    <w:rsid w:val="009A6AD9"/>
    <w:rsid w:val="009B0CCF"/>
    <w:rsid w:val="009B7F4F"/>
    <w:rsid w:val="009D3EA4"/>
    <w:rsid w:val="009E6632"/>
    <w:rsid w:val="009E6C61"/>
    <w:rsid w:val="00A20D38"/>
    <w:rsid w:val="00A31D17"/>
    <w:rsid w:val="00A41107"/>
    <w:rsid w:val="00A50066"/>
    <w:rsid w:val="00A668A1"/>
    <w:rsid w:val="00A76E81"/>
    <w:rsid w:val="00A77540"/>
    <w:rsid w:val="00A80E9E"/>
    <w:rsid w:val="00A83688"/>
    <w:rsid w:val="00A83863"/>
    <w:rsid w:val="00AC3BCD"/>
    <w:rsid w:val="00AD6315"/>
    <w:rsid w:val="00AF4356"/>
    <w:rsid w:val="00B26097"/>
    <w:rsid w:val="00B27625"/>
    <w:rsid w:val="00B675D9"/>
    <w:rsid w:val="00BF5676"/>
    <w:rsid w:val="00CE08A2"/>
    <w:rsid w:val="00CF7E8A"/>
    <w:rsid w:val="00D24A7E"/>
    <w:rsid w:val="00D367E3"/>
    <w:rsid w:val="00D849A8"/>
    <w:rsid w:val="00D85AE1"/>
    <w:rsid w:val="00DA2249"/>
    <w:rsid w:val="00DA581F"/>
    <w:rsid w:val="00DC29A1"/>
    <w:rsid w:val="00DC7405"/>
    <w:rsid w:val="00DD227A"/>
    <w:rsid w:val="00DD3006"/>
    <w:rsid w:val="00DE2102"/>
    <w:rsid w:val="00E119D1"/>
    <w:rsid w:val="00E435CC"/>
    <w:rsid w:val="00E713DA"/>
    <w:rsid w:val="00E85CF8"/>
    <w:rsid w:val="00EA3B27"/>
    <w:rsid w:val="00EB353E"/>
    <w:rsid w:val="00ED51D7"/>
    <w:rsid w:val="00EE1DF0"/>
    <w:rsid w:val="00F01887"/>
    <w:rsid w:val="00F215A7"/>
    <w:rsid w:val="00F42DCF"/>
    <w:rsid w:val="00F709F5"/>
    <w:rsid w:val="00F85DE1"/>
    <w:rsid w:val="00F90AE2"/>
    <w:rsid w:val="00FA5CBE"/>
    <w:rsid w:val="00FB641C"/>
    <w:rsid w:val="00FC1073"/>
    <w:rsid w:val="00FE283D"/>
    <w:rsid w:val="00FF1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D6F5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it-IT" w:eastAsia="it-IT"/>
    </w:rPr>
  </w:style>
  <w:style w:type="paragraph" w:styleId="Heading1">
    <w:name w:val="heading 1"/>
    <w:aliases w:val="title"/>
    <w:basedOn w:val="Normal"/>
    <w:next w:val="Normal"/>
    <w:link w:val="Heading1Char"/>
    <w:uiPriority w:val="9"/>
    <w:qFormat/>
    <w:rsid w:val="00FC1073"/>
    <w:pPr>
      <w:keepNext/>
      <w:jc w:val="center"/>
      <w:outlineLvl w:val="0"/>
    </w:pPr>
    <w:rPr>
      <w:rFonts w:ascii="Cambria" w:hAnsi="Cambria" w:cs="Gautami"/>
      <w:b/>
      <w:bCs/>
      <w:kern w:val="32"/>
      <w:sz w:val="32"/>
      <w:szCs w:val="32"/>
      <w:lang w:val="x-none" w:eastAsia="x-none" w:bidi="te-IN"/>
    </w:rPr>
  </w:style>
  <w:style w:type="paragraph" w:styleId="Heading3">
    <w:name w:val="heading 3"/>
    <w:aliases w:val="Authors"/>
    <w:basedOn w:val="Normal"/>
    <w:next w:val="Normal"/>
    <w:link w:val="Heading3Char"/>
    <w:uiPriority w:val="9"/>
    <w:qFormat/>
    <w:rsid w:val="00FC1073"/>
    <w:pPr>
      <w:keepNext/>
      <w:spacing w:before="240" w:after="60"/>
      <w:outlineLvl w:val="2"/>
    </w:pPr>
    <w:rPr>
      <w:rFonts w:ascii="Cambria" w:hAnsi="Cambria" w:cs="Gautami"/>
      <w:b/>
      <w:bCs/>
      <w:sz w:val="26"/>
      <w:szCs w:val="26"/>
      <w:lang w:val="x-none" w:eastAsia="x-none" w:bidi="te-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link w:val="Heading1"/>
    <w:uiPriority w:val="9"/>
    <w:rPr>
      <w:rFonts w:ascii="Cambria" w:eastAsia="Times New Roman" w:hAnsi="Cambria" w:cs="Times New Roman"/>
      <w:b/>
      <w:bCs/>
      <w:kern w:val="32"/>
      <w:sz w:val="32"/>
      <w:szCs w:val="32"/>
    </w:rPr>
  </w:style>
  <w:style w:type="character" w:customStyle="1" w:styleId="Heading3Char">
    <w:name w:val="Heading 3 Char"/>
    <w:aliases w:val="Authors Char"/>
    <w:link w:val="Heading3"/>
    <w:uiPriority w:val="9"/>
    <w:semiHidden/>
    <w:rPr>
      <w:rFonts w:ascii="Cambria" w:eastAsia="Times New Roman" w:hAnsi="Cambria" w:cs="Times New Roman"/>
      <w:b/>
      <w:bCs/>
      <w:sz w:val="26"/>
      <w:szCs w:val="26"/>
    </w:rPr>
  </w:style>
  <w:style w:type="character" w:styleId="Hyperlink">
    <w:name w:val="Hyperlink"/>
    <w:uiPriority w:val="99"/>
    <w:rsid w:val="007258AA"/>
    <w:rPr>
      <w:rFonts w:cs="Times New Roman"/>
      <w:color w:val="0000FF"/>
      <w:u w:val="single"/>
    </w:rPr>
  </w:style>
  <w:style w:type="paragraph" w:styleId="BodyText">
    <w:name w:val="Body Text"/>
    <w:basedOn w:val="Normal"/>
    <w:link w:val="BodyTextChar"/>
    <w:uiPriority w:val="99"/>
    <w:rsid w:val="007258AA"/>
    <w:pPr>
      <w:suppressAutoHyphens/>
      <w:jc w:val="center"/>
    </w:pPr>
    <w:rPr>
      <w:rFonts w:cs="Gautami"/>
      <w:lang w:val="x-none" w:eastAsia="x-none" w:bidi="te-IN"/>
    </w:rPr>
  </w:style>
  <w:style w:type="character" w:customStyle="1" w:styleId="BodyTextChar">
    <w:name w:val="Body Text Char"/>
    <w:link w:val="BodyText"/>
    <w:uiPriority w:val="99"/>
    <w:semiHidden/>
    <w:rPr>
      <w:sz w:val="24"/>
      <w:szCs w:val="24"/>
    </w:rPr>
  </w:style>
  <w:style w:type="character" w:styleId="CommentReference">
    <w:name w:val="annotation reference"/>
    <w:uiPriority w:val="99"/>
    <w:semiHidden/>
    <w:rsid w:val="00205354"/>
    <w:rPr>
      <w:rFonts w:cs="Times New Roman"/>
      <w:sz w:val="16"/>
      <w:szCs w:val="16"/>
    </w:rPr>
  </w:style>
  <w:style w:type="paragraph" w:styleId="CommentText">
    <w:name w:val="annotation text"/>
    <w:basedOn w:val="Normal"/>
    <w:link w:val="CommentTextChar"/>
    <w:uiPriority w:val="99"/>
    <w:semiHidden/>
    <w:rsid w:val="00205354"/>
    <w:rPr>
      <w:rFonts w:cs="Gautami"/>
      <w:sz w:val="20"/>
      <w:szCs w:val="20"/>
      <w:lang w:val="x-none" w:eastAsia="x-none" w:bidi="te-IN"/>
    </w:rPr>
  </w:style>
  <w:style w:type="character" w:customStyle="1" w:styleId="CommentTextChar">
    <w:name w:val="Comment Text Char"/>
    <w:link w:val="CommentText"/>
    <w:uiPriority w:val="99"/>
    <w:semiHidden/>
    <w:rPr>
      <w:sz w:val="20"/>
      <w:szCs w:val="20"/>
    </w:rPr>
  </w:style>
  <w:style w:type="paragraph" w:styleId="CommentSubject">
    <w:name w:val="annotation subject"/>
    <w:basedOn w:val="CommentText"/>
    <w:next w:val="CommentText"/>
    <w:link w:val="CommentSubjectChar"/>
    <w:uiPriority w:val="99"/>
    <w:semiHidden/>
    <w:rsid w:val="00205354"/>
    <w:rPr>
      <w:b/>
      <w:bCs/>
    </w:rPr>
  </w:style>
  <w:style w:type="character" w:customStyle="1" w:styleId="CommentSubjectChar">
    <w:name w:val="Comment Subject Char"/>
    <w:link w:val="CommentSubject"/>
    <w:uiPriority w:val="99"/>
    <w:semiHidden/>
    <w:rPr>
      <w:b/>
      <w:bCs/>
      <w:sz w:val="20"/>
      <w:szCs w:val="20"/>
    </w:rPr>
  </w:style>
  <w:style w:type="paragraph" w:styleId="BalloonText">
    <w:name w:val="Balloon Text"/>
    <w:basedOn w:val="Normal"/>
    <w:link w:val="BalloonTextChar"/>
    <w:uiPriority w:val="99"/>
    <w:semiHidden/>
    <w:rsid w:val="00205354"/>
    <w:rPr>
      <w:rFonts w:ascii="Tahoma" w:hAnsi="Tahoma" w:cs="Gautami"/>
      <w:sz w:val="16"/>
      <w:szCs w:val="16"/>
      <w:lang w:val="x-none" w:eastAsia="x-none" w:bidi="te-IN"/>
    </w:rPr>
  </w:style>
  <w:style w:type="character" w:customStyle="1" w:styleId="BalloonTextChar">
    <w:name w:val="Balloon Text Char"/>
    <w:link w:val="BalloonText"/>
    <w:uiPriority w:val="99"/>
    <w:semiHidden/>
    <w:rPr>
      <w:rFonts w:ascii="Tahoma" w:hAnsi="Tahoma" w:cs="Tahoma"/>
      <w:sz w:val="16"/>
      <w:szCs w:val="16"/>
    </w:rPr>
  </w:style>
  <w:style w:type="paragraph" w:styleId="BodyTextIndent">
    <w:name w:val="Body Text Indent"/>
    <w:basedOn w:val="Normal"/>
    <w:link w:val="BodyTextIndentChar"/>
    <w:uiPriority w:val="99"/>
    <w:rsid w:val="00FC1073"/>
    <w:pPr>
      <w:spacing w:after="120"/>
      <w:ind w:left="283"/>
    </w:pPr>
    <w:rPr>
      <w:rFonts w:cs="Gautami"/>
      <w:lang w:val="x-none" w:eastAsia="x-none" w:bidi="te-IN"/>
    </w:rPr>
  </w:style>
  <w:style w:type="character" w:customStyle="1" w:styleId="BodyTextIndentChar">
    <w:name w:val="Body Text Indent Char"/>
    <w:link w:val="BodyTextIndent"/>
    <w:uiPriority w:val="99"/>
    <w:semiHidden/>
    <w:rPr>
      <w:sz w:val="24"/>
      <w:szCs w:val="24"/>
    </w:rPr>
  </w:style>
  <w:style w:type="paragraph" w:styleId="Header">
    <w:name w:val="header"/>
    <w:basedOn w:val="Normal"/>
    <w:link w:val="HeaderChar"/>
    <w:uiPriority w:val="99"/>
    <w:unhideWhenUsed/>
    <w:rsid w:val="00671A59"/>
    <w:pPr>
      <w:tabs>
        <w:tab w:val="center" w:pos="4819"/>
        <w:tab w:val="right" w:pos="9638"/>
      </w:tabs>
    </w:pPr>
    <w:rPr>
      <w:rFonts w:cs="Gautami"/>
      <w:lang w:val="x-none" w:eastAsia="x-none" w:bidi="te-IN"/>
    </w:rPr>
  </w:style>
  <w:style w:type="character" w:customStyle="1" w:styleId="HeaderChar">
    <w:name w:val="Header Char"/>
    <w:link w:val="Header"/>
    <w:uiPriority w:val="99"/>
    <w:rsid w:val="00671A59"/>
    <w:rPr>
      <w:sz w:val="24"/>
      <w:szCs w:val="24"/>
    </w:rPr>
  </w:style>
  <w:style w:type="paragraph" w:styleId="Footer">
    <w:name w:val="footer"/>
    <w:basedOn w:val="Normal"/>
    <w:link w:val="FooterChar"/>
    <w:uiPriority w:val="99"/>
    <w:semiHidden/>
    <w:unhideWhenUsed/>
    <w:rsid w:val="00671A59"/>
    <w:pPr>
      <w:tabs>
        <w:tab w:val="center" w:pos="4819"/>
        <w:tab w:val="right" w:pos="9638"/>
      </w:tabs>
    </w:pPr>
    <w:rPr>
      <w:rFonts w:cs="Gautami"/>
      <w:lang w:val="x-none" w:eastAsia="x-none" w:bidi="te-IN"/>
    </w:rPr>
  </w:style>
  <w:style w:type="character" w:customStyle="1" w:styleId="FooterChar">
    <w:name w:val="Footer Char"/>
    <w:link w:val="Footer"/>
    <w:uiPriority w:val="99"/>
    <w:semiHidden/>
    <w:rsid w:val="00671A59"/>
    <w:rPr>
      <w:sz w:val="24"/>
      <w:szCs w:val="24"/>
    </w:rPr>
  </w:style>
  <w:style w:type="paragraph" w:customStyle="1" w:styleId="xmsonormal">
    <w:name w:val="x_msonormal"/>
    <w:basedOn w:val="Normal"/>
    <w:rsid w:val="00A76E81"/>
  </w:style>
  <w:style w:type="paragraph" w:styleId="NormalWeb">
    <w:name w:val="Normal (Web)"/>
    <w:basedOn w:val="Normal"/>
    <w:rsid w:val="00A76E81"/>
  </w:style>
  <w:style w:type="paragraph" w:customStyle="1" w:styleId="xmsonormal0">
    <w:name w:val="xmsonormal"/>
    <w:basedOn w:val="Normal"/>
    <w:rsid w:val="00A76E81"/>
  </w:style>
  <w:style w:type="character" w:styleId="UnresolvedMention">
    <w:name w:val="Unresolved Mention"/>
    <w:basedOn w:val="DefaultParagraphFont"/>
    <w:uiPriority w:val="99"/>
    <w:semiHidden/>
    <w:unhideWhenUsed/>
    <w:rsid w:val="00183E5C"/>
    <w:rPr>
      <w:color w:val="605E5C"/>
      <w:shd w:val="clear" w:color="auto" w:fill="E1DFDD"/>
    </w:rPr>
  </w:style>
  <w:style w:type="paragraph" w:styleId="ListParagraph">
    <w:name w:val="List Paragraph"/>
    <w:basedOn w:val="Normal"/>
    <w:uiPriority w:val="1"/>
    <w:qFormat/>
    <w:rsid w:val="00886915"/>
    <w:pPr>
      <w:widowControl w:val="0"/>
      <w:autoSpaceDE w:val="0"/>
      <w:autoSpaceDN w:val="0"/>
      <w:ind w:left="364" w:hanging="86"/>
    </w:pPr>
    <w:rPr>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68564">
      <w:bodyDiv w:val="1"/>
      <w:marLeft w:val="0"/>
      <w:marRight w:val="0"/>
      <w:marTop w:val="0"/>
      <w:marBottom w:val="0"/>
      <w:divBdr>
        <w:top w:val="none" w:sz="0" w:space="0" w:color="auto"/>
        <w:left w:val="none" w:sz="0" w:space="0" w:color="auto"/>
        <w:bottom w:val="none" w:sz="0" w:space="0" w:color="auto"/>
        <w:right w:val="none" w:sz="0" w:space="0" w:color="auto"/>
      </w:divBdr>
    </w:div>
    <w:div w:id="697008116">
      <w:bodyDiv w:val="1"/>
      <w:marLeft w:val="0"/>
      <w:marRight w:val="0"/>
      <w:marTop w:val="0"/>
      <w:marBottom w:val="0"/>
      <w:divBdr>
        <w:top w:val="none" w:sz="0" w:space="0" w:color="auto"/>
        <w:left w:val="none" w:sz="0" w:space="0" w:color="auto"/>
        <w:bottom w:val="none" w:sz="0" w:space="0" w:color="auto"/>
        <w:right w:val="none" w:sz="0" w:space="0" w:color="auto"/>
      </w:divBdr>
    </w:div>
    <w:div w:id="700864167">
      <w:bodyDiv w:val="1"/>
      <w:marLeft w:val="0"/>
      <w:marRight w:val="0"/>
      <w:marTop w:val="0"/>
      <w:marBottom w:val="0"/>
      <w:divBdr>
        <w:top w:val="none" w:sz="0" w:space="0" w:color="auto"/>
        <w:left w:val="none" w:sz="0" w:space="0" w:color="auto"/>
        <w:bottom w:val="none" w:sz="0" w:space="0" w:color="auto"/>
        <w:right w:val="none" w:sz="0" w:space="0" w:color="auto"/>
      </w:divBdr>
      <w:divsChild>
        <w:div w:id="1146749429">
          <w:marLeft w:val="0"/>
          <w:marRight w:val="0"/>
          <w:marTop w:val="0"/>
          <w:marBottom w:val="0"/>
          <w:divBdr>
            <w:top w:val="none" w:sz="0" w:space="0" w:color="auto"/>
            <w:left w:val="none" w:sz="0" w:space="0" w:color="auto"/>
            <w:bottom w:val="none" w:sz="0" w:space="0" w:color="auto"/>
            <w:right w:val="none" w:sz="0" w:space="0" w:color="auto"/>
          </w:divBdr>
        </w:div>
      </w:divsChild>
    </w:div>
    <w:div w:id="744450180">
      <w:bodyDiv w:val="1"/>
      <w:marLeft w:val="0"/>
      <w:marRight w:val="0"/>
      <w:marTop w:val="0"/>
      <w:marBottom w:val="0"/>
      <w:divBdr>
        <w:top w:val="none" w:sz="0" w:space="0" w:color="auto"/>
        <w:left w:val="none" w:sz="0" w:space="0" w:color="auto"/>
        <w:bottom w:val="none" w:sz="0" w:space="0" w:color="auto"/>
        <w:right w:val="none" w:sz="0" w:space="0" w:color="auto"/>
      </w:divBdr>
      <w:divsChild>
        <w:div w:id="342783813">
          <w:marLeft w:val="0"/>
          <w:marRight w:val="0"/>
          <w:marTop w:val="0"/>
          <w:marBottom w:val="0"/>
          <w:divBdr>
            <w:top w:val="none" w:sz="0" w:space="0" w:color="auto"/>
            <w:left w:val="none" w:sz="0" w:space="0" w:color="auto"/>
            <w:bottom w:val="none" w:sz="0" w:space="0" w:color="auto"/>
            <w:right w:val="none" w:sz="0" w:space="0" w:color="auto"/>
          </w:divBdr>
          <w:divsChild>
            <w:div w:id="666982333">
              <w:marLeft w:val="0"/>
              <w:marRight w:val="0"/>
              <w:marTop w:val="0"/>
              <w:marBottom w:val="0"/>
              <w:divBdr>
                <w:top w:val="none" w:sz="0" w:space="0" w:color="auto"/>
                <w:left w:val="none" w:sz="0" w:space="0" w:color="auto"/>
                <w:bottom w:val="none" w:sz="0" w:space="0" w:color="auto"/>
                <w:right w:val="none" w:sz="0" w:space="0" w:color="auto"/>
              </w:divBdr>
              <w:divsChild>
                <w:div w:id="80505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93129">
      <w:bodyDiv w:val="1"/>
      <w:marLeft w:val="0"/>
      <w:marRight w:val="0"/>
      <w:marTop w:val="0"/>
      <w:marBottom w:val="0"/>
      <w:divBdr>
        <w:top w:val="none" w:sz="0" w:space="0" w:color="auto"/>
        <w:left w:val="none" w:sz="0" w:space="0" w:color="auto"/>
        <w:bottom w:val="none" w:sz="0" w:space="0" w:color="auto"/>
        <w:right w:val="none" w:sz="0" w:space="0" w:color="auto"/>
      </w:divBdr>
    </w:div>
    <w:div w:id="1219711325">
      <w:bodyDiv w:val="1"/>
      <w:marLeft w:val="0"/>
      <w:marRight w:val="0"/>
      <w:marTop w:val="0"/>
      <w:marBottom w:val="0"/>
      <w:divBdr>
        <w:top w:val="none" w:sz="0" w:space="0" w:color="auto"/>
        <w:left w:val="none" w:sz="0" w:space="0" w:color="auto"/>
        <w:bottom w:val="none" w:sz="0" w:space="0" w:color="auto"/>
        <w:right w:val="none" w:sz="0" w:space="0" w:color="auto"/>
      </w:divBdr>
    </w:div>
    <w:div w:id="185148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aurav14aug932@gmail.com"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3E78F-B8BB-4326-A1B9-4789F3CDE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1695</Words>
  <Characters>9665</Characters>
  <Application>Microsoft Office Word</Application>
  <DocSecurity>0</DocSecurity>
  <Lines>80</Lines>
  <Paragraphs>22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lpstr> </vt:lpstr>
    </vt:vector>
  </TitlesOfParts>
  <LinksUpToDate>false</LinksUpToDate>
  <CharactersWithSpaces>11338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cp:lastModifiedBy/>
  <cp:revision>1</cp:revision>
  <dcterms:created xsi:type="dcterms:W3CDTF">2019-04-12T12:28:00Z</dcterms:created>
  <dcterms:modified xsi:type="dcterms:W3CDTF">2019-06-10T18:30:00Z</dcterms:modified>
</cp:coreProperties>
</file>