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B47" w:rsidRDefault="00287B47" w:rsidP="005215A8">
      <w:pPr>
        <w:spacing w:after="0" w:line="240" w:lineRule="auto"/>
        <w:jc w:val="center"/>
        <w:rPr>
          <w:rFonts w:asciiTheme="majorBidi" w:hAnsiTheme="majorBidi" w:cstheme="majorBidi"/>
          <w:caps/>
          <w:sz w:val="24"/>
          <w:szCs w:val="24"/>
        </w:rPr>
      </w:pPr>
      <w:r>
        <w:rPr>
          <w:rFonts w:asciiTheme="majorBidi" w:hAnsiTheme="majorBidi" w:cstheme="majorBidi"/>
          <w: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3990974</wp:posOffset>
                </wp:positionH>
                <wp:positionV relativeFrom="paragraph">
                  <wp:posOffset>-247650</wp:posOffset>
                </wp:positionV>
                <wp:extent cx="1495425" cy="14001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4537" w:rsidRDefault="00F5532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76350" cy="129540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4301" t="8271" r="17519" b="3308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8449" cy="1297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4.25pt;margin-top:-19.5pt;width:117.7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" fillcolor="white [3201]" strokeweight=".5pt">
                <v:textbox>
                  <w:txbxContent>
                    <w:p w:rsidR="00E74537" w:rsidRDefault="00F5532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76350" cy="129540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4301" t="8271" r="17519" b="3308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78449" cy="1297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87B47" w:rsidRDefault="00287B47" w:rsidP="005215A8">
      <w:pPr>
        <w:spacing w:after="0" w:line="240" w:lineRule="auto"/>
        <w:jc w:val="center"/>
        <w:rPr>
          <w:rFonts w:asciiTheme="majorBidi" w:hAnsiTheme="majorBidi" w:cstheme="majorBidi"/>
          <w:caps/>
          <w:sz w:val="24"/>
          <w:szCs w:val="24"/>
        </w:rPr>
      </w:pPr>
    </w:p>
    <w:p w:rsidR="00287B47" w:rsidRDefault="00287B47" w:rsidP="005215A8">
      <w:pPr>
        <w:spacing w:after="0" w:line="240" w:lineRule="auto"/>
        <w:jc w:val="center"/>
        <w:rPr>
          <w:rFonts w:asciiTheme="majorBidi" w:hAnsiTheme="majorBidi" w:cstheme="majorBidi"/>
          <w:caps/>
          <w:sz w:val="24"/>
          <w:szCs w:val="24"/>
        </w:rPr>
      </w:pPr>
    </w:p>
    <w:p w:rsidR="00287B47" w:rsidRDefault="00287B47" w:rsidP="005215A8">
      <w:pPr>
        <w:spacing w:after="0" w:line="240" w:lineRule="auto"/>
        <w:jc w:val="center"/>
        <w:rPr>
          <w:rFonts w:asciiTheme="majorBidi" w:hAnsiTheme="majorBidi" w:cstheme="majorBidi"/>
          <w:caps/>
          <w:sz w:val="24"/>
          <w:szCs w:val="24"/>
        </w:rPr>
      </w:pPr>
    </w:p>
    <w:p w:rsidR="00287B47" w:rsidRDefault="00287B47" w:rsidP="005215A8">
      <w:pPr>
        <w:spacing w:after="0" w:line="240" w:lineRule="auto"/>
        <w:jc w:val="center"/>
        <w:rPr>
          <w:rFonts w:asciiTheme="majorBidi" w:hAnsiTheme="majorBidi" w:cstheme="majorBidi"/>
          <w:caps/>
          <w:sz w:val="24"/>
          <w:szCs w:val="24"/>
        </w:rPr>
      </w:pPr>
    </w:p>
    <w:p w:rsidR="00287B47" w:rsidRDefault="00287B47" w:rsidP="005215A8">
      <w:pPr>
        <w:spacing w:after="0" w:line="240" w:lineRule="auto"/>
        <w:jc w:val="center"/>
        <w:rPr>
          <w:rFonts w:asciiTheme="majorBidi" w:hAnsiTheme="majorBidi" w:cstheme="majorBidi"/>
          <w:caps/>
          <w:sz w:val="24"/>
          <w:szCs w:val="24"/>
        </w:rPr>
      </w:pPr>
    </w:p>
    <w:p w:rsidR="00631922" w:rsidRDefault="00631922" w:rsidP="005215A8">
      <w:pPr>
        <w:spacing w:after="0" w:line="240" w:lineRule="auto"/>
        <w:jc w:val="center"/>
        <w:rPr>
          <w:rFonts w:asciiTheme="majorBidi" w:hAnsiTheme="majorBidi" w:cstheme="majorBidi"/>
          <w:caps/>
          <w:sz w:val="24"/>
          <w:szCs w:val="24"/>
        </w:rPr>
      </w:pPr>
    </w:p>
    <w:p w:rsidR="004A34E0" w:rsidRPr="00287B47" w:rsidRDefault="00E74537" w:rsidP="00E74537">
      <w:pPr>
        <w:spacing w:after="0" w:line="240" w:lineRule="auto"/>
        <w:jc w:val="center"/>
        <w:rPr>
          <w:rFonts w:asciiTheme="majorBidi" w:hAnsiTheme="majorBidi" w:cstheme="majorBidi"/>
          <w:caps/>
          <w:sz w:val="24"/>
          <w:szCs w:val="24"/>
        </w:rPr>
      </w:pPr>
      <w:r w:rsidRPr="00E74537">
        <w:rPr>
          <w:rFonts w:asciiTheme="majorBidi" w:hAnsiTheme="majorBidi" w:cstheme="majorBidi"/>
          <w:b/>
          <w:caps/>
          <w:sz w:val="24"/>
          <w:szCs w:val="24"/>
          <w:lang w:val="it-IT"/>
        </w:rPr>
        <w:t xml:space="preserve">Title: </w:t>
      </w:r>
      <w:r w:rsidR="004A34E0" w:rsidRPr="00287B47">
        <w:rPr>
          <w:rFonts w:asciiTheme="majorBidi" w:hAnsiTheme="majorBidi" w:cstheme="majorBidi"/>
          <w:caps/>
          <w:sz w:val="24"/>
          <w:szCs w:val="24"/>
        </w:rPr>
        <w:t>A comparison of electric and hydraulic motor performance:  Efficiency and Dynamic Response Considerations</w:t>
      </w:r>
    </w:p>
    <w:p w:rsidR="005215A8" w:rsidRPr="00287B47" w:rsidRDefault="005215A8" w:rsidP="005215A8">
      <w:pPr>
        <w:spacing w:after="0" w:line="240" w:lineRule="auto"/>
        <w:jc w:val="center"/>
        <w:rPr>
          <w:rFonts w:asciiTheme="majorBidi" w:hAnsiTheme="majorBidi" w:cstheme="majorBidi"/>
          <w:caps/>
          <w:sz w:val="24"/>
          <w:szCs w:val="24"/>
        </w:rPr>
      </w:pPr>
    </w:p>
    <w:p w:rsidR="005215A8" w:rsidRPr="00287B47" w:rsidRDefault="003907E9" w:rsidP="005215A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87B47">
        <w:rPr>
          <w:rFonts w:asciiTheme="majorBidi" w:hAnsiTheme="majorBidi" w:cstheme="majorBidi"/>
          <w:sz w:val="24"/>
          <w:szCs w:val="24"/>
        </w:rPr>
        <w:t xml:space="preserve">Mohammed Al-Mudhafar, </w:t>
      </w:r>
      <w:r w:rsidR="005215A8" w:rsidRPr="00287B47">
        <w:rPr>
          <w:rFonts w:asciiTheme="majorBidi" w:hAnsiTheme="majorBidi" w:cstheme="majorBidi"/>
          <w:sz w:val="24"/>
          <w:szCs w:val="24"/>
        </w:rPr>
        <w:t xml:space="preserve">Noah D. </w:t>
      </w:r>
      <w:proofErr w:type="spellStart"/>
      <w:r w:rsidR="005215A8" w:rsidRPr="00287B47">
        <w:rPr>
          <w:rFonts w:asciiTheme="majorBidi" w:hAnsiTheme="majorBidi" w:cstheme="majorBidi"/>
          <w:sz w:val="24"/>
          <w:szCs w:val="24"/>
        </w:rPr>
        <w:t>Manring</w:t>
      </w:r>
      <w:proofErr w:type="spellEnd"/>
      <w:r w:rsidR="005215A8" w:rsidRPr="00287B47">
        <w:rPr>
          <w:rFonts w:asciiTheme="majorBidi" w:hAnsiTheme="majorBidi" w:cstheme="majorBidi"/>
          <w:sz w:val="24"/>
          <w:szCs w:val="24"/>
        </w:rPr>
        <w:t>, and Robert M. O’Connell</w:t>
      </w:r>
    </w:p>
    <w:p w:rsidR="003907E9" w:rsidRPr="00287B47" w:rsidRDefault="003907E9" w:rsidP="0039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87B47">
        <w:rPr>
          <w:rFonts w:asciiTheme="majorBidi" w:hAnsiTheme="majorBidi" w:cstheme="majorBidi"/>
          <w:sz w:val="24"/>
          <w:szCs w:val="24"/>
        </w:rPr>
        <w:t xml:space="preserve">Electrical </w:t>
      </w:r>
      <w:r w:rsidR="00566656" w:rsidRPr="00287B47">
        <w:rPr>
          <w:rFonts w:asciiTheme="majorBidi" w:hAnsiTheme="majorBidi" w:cstheme="majorBidi"/>
          <w:sz w:val="24"/>
          <w:szCs w:val="24"/>
        </w:rPr>
        <w:t xml:space="preserve">Engineering </w:t>
      </w:r>
      <w:r w:rsidRPr="00287B47">
        <w:rPr>
          <w:rFonts w:asciiTheme="majorBidi" w:hAnsiTheme="majorBidi" w:cstheme="majorBidi"/>
          <w:sz w:val="24"/>
          <w:szCs w:val="24"/>
        </w:rPr>
        <w:t xml:space="preserve">and Computer </w:t>
      </w:r>
      <w:r w:rsidR="00566656" w:rsidRPr="00287B47">
        <w:rPr>
          <w:rFonts w:asciiTheme="majorBidi" w:hAnsiTheme="majorBidi" w:cstheme="majorBidi"/>
          <w:sz w:val="24"/>
          <w:szCs w:val="24"/>
        </w:rPr>
        <w:t>Science</w:t>
      </w:r>
      <w:r w:rsidRPr="00287B47">
        <w:rPr>
          <w:rFonts w:asciiTheme="majorBidi" w:hAnsiTheme="majorBidi" w:cstheme="majorBidi"/>
          <w:sz w:val="24"/>
          <w:szCs w:val="24"/>
        </w:rPr>
        <w:t xml:space="preserve"> Department</w:t>
      </w:r>
    </w:p>
    <w:p w:rsidR="005215A8" w:rsidRPr="00287B47" w:rsidRDefault="005215A8" w:rsidP="005215A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87B47">
        <w:rPr>
          <w:rFonts w:asciiTheme="majorBidi" w:hAnsiTheme="majorBidi" w:cstheme="majorBidi"/>
          <w:sz w:val="24"/>
          <w:szCs w:val="24"/>
        </w:rPr>
        <w:t>Mechanical and Aerospace Engineering Department</w:t>
      </w:r>
    </w:p>
    <w:p w:rsidR="005215A8" w:rsidRPr="00287B47" w:rsidRDefault="005215A8" w:rsidP="005215A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87B47">
        <w:rPr>
          <w:rFonts w:asciiTheme="majorBidi" w:hAnsiTheme="majorBidi" w:cstheme="majorBidi"/>
          <w:sz w:val="24"/>
          <w:szCs w:val="24"/>
        </w:rPr>
        <w:t>University of Missouri</w:t>
      </w:r>
    </w:p>
    <w:p w:rsidR="005215A8" w:rsidRPr="00287B47" w:rsidRDefault="005215A8" w:rsidP="005215A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287B47">
        <w:rPr>
          <w:rFonts w:asciiTheme="majorBidi" w:hAnsiTheme="majorBidi" w:cstheme="majorBidi"/>
          <w:sz w:val="24"/>
          <w:szCs w:val="24"/>
        </w:rPr>
        <w:t>Columbia, Missouri 65211 USA</w:t>
      </w:r>
    </w:p>
    <w:p w:rsidR="004A34E0" w:rsidRPr="00287B47" w:rsidRDefault="004A34E0" w:rsidP="004A34E0">
      <w:pPr>
        <w:spacing w:after="0" w:line="240" w:lineRule="auto"/>
        <w:rPr>
          <w:rFonts w:asciiTheme="majorBidi" w:hAnsiTheme="majorBidi" w:cstheme="majorBidi"/>
          <w:caps/>
          <w:sz w:val="24"/>
          <w:szCs w:val="24"/>
        </w:rPr>
      </w:pPr>
    </w:p>
    <w:p w:rsidR="00FE0206" w:rsidRPr="00287B47" w:rsidRDefault="004A34E0" w:rsidP="008F6204">
      <w:pPr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287B47">
        <w:rPr>
          <w:rFonts w:asciiTheme="majorBidi" w:hAnsiTheme="majorBidi" w:cstheme="majorBidi"/>
          <w:sz w:val="24"/>
          <w:szCs w:val="24"/>
        </w:rPr>
        <w:t>Since the era of World War II, hydraulic motors have been used as mechanical actuators in preference to electric motor technology due to their power density, high torque-to-inertia ratio, and stiff dynamic response.</w:t>
      </w:r>
      <w:r w:rsidR="005215A8" w:rsidRPr="00287B47">
        <w:rPr>
          <w:rFonts w:asciiTheme="majorBidi" w:hAnsiTheme="majorBidi" w:cstheme="majorBidi"/>
          <w:sz w:val="24"/>
          <w:szCs w:val="24"/>
        </w:rPr>
        <w:t xml:space="preserve">  All-the-while, one of the downsides of using hydraulic motors has been their lower efficiency compared to electrical components.  </w:t>
      </w:r>
      <w:r w:rsidR="00CE408C" w:rsidRPr="00287B47">
        <w:rPr>
          <w:rFonts w:asciiTheme="majorBidi" w:hAnsiTheme="majorBidi" w:cstheme="majorBidi"/>
          <w:sz w:val="24"/>
          <w:szCs w:val="24"/>
        </w:rPr>
        <w:t xml:space="preserve">In today’s energy efficient market, hydraulic motors are being replaced more regularly by electric motors in order to address the problem of reduced efficiency.  By using </w:t>
      </w:r>
      <w:proofErr w:type="spellStart"/>
      <w:r w:rsidR="00CE408C" w:rsidRPr="00287B47">
        <w:rPr>
          <w:rFonts w:asciiTheme="majorBidi" w:hAnsiTheme="majorBidi" w:cstheme="majorBidi"/>
          <w:sz w:val="24"/>
          <w:szCs w:val="24"/>
        </w:rPr>
        <w:t>nondimensional</w:t>
      </w:r>
      <w:proofErr w:type="spellEnd"/>
      <w:r w:rsidR="00CE408C" w:rsidRPr="00287B47">
        <w:rPr>
          <w:rFonts w:asciiTheme="majorBidi" w:hAnsiTheme="majorBidi" w:cstheme="majorBidi"/>
          <w:sz w:val="24"/>
          <w:szCs w:val="24"/>
        </w:rPr>
        <w:t xml:space="preserve"> analysis, t</w:t>
      </w:r>
      <w:r w:rsidR="005215A8" w:rsidRPr="00287B47">
        <w:rPr>
          <w:rFonts w:asciiTheme="majorBidi" w:hAnsiTheme="majorBidi" w:cstheme="majorBidi"/>
          <w:sz w:val="24"/>
          <w:szCs w:val="24"/>
        </w:rPr>
        <w:t xml:space="preserve">his study seeks to compare the fundamental differences between </w:t>
      </w:r>
      <w:r w:rsidR="00CE408C" w:rsidRPr="00287B47">
        <w:rPr>
          <w:rFonts w:asciiTheme="majorBidi" w:hAnsiTheme="majorBidi" w:cstheme="majorBidi"/>
          <w:sz w:val="24"/>
          <w:szCs w:val="24"/>
        </w:rPr>
        <w:t xml:space="preserve">the performance of </w:t>
      </w:r>
      <w:r w:rsidR="005215A8" w:rsidRPr="00287B47">
        <w:rPr>
          <w:rFonts w:asciiTheme="majorBidi" w:hAnsiTheme="majorBidi" w:cstheme="majorBidi"/>
          <w:sz w:val="24"/>
          <w:szCs w:val="24"/>
        </w:rPr>
        <w:t xml:space="preserve">a hydraulic motor and an </w:t>
      </w:r>
      <w:r w:rsidR="00E74537">
        <w:rPr>
          <w:rFonts w:asciiTheme="majorBidi" w:hAnsiTheme="majorBidi" w:cstheme="majorBidi"/>
          <w:sz w:val="24"/>
          <w:szCs w:val="24"/>
        </w:rPr>
        <w:t>Permanent Magnet Synchronous M</w:t>
      </w:r>
      <w:r w:rsidR="005215A8" w:rsidRPr="00287B47">
        <w:rPr>
          <w:rFonts w:asciiTheme="majorBidi" w:hAnsiTheme="majorBidi" w:cstheme="majorBidi"/>
          <w:sz w:val="24"/>
          <w:szCs w:val="24"/>
        </w:rPr>
        <w:t>otor</w:t>
      </w:r>
      <w:r w:rsidR="00E74537">
        <w:rPr>
          <w:rFonts w:asciiTheme="majorBidi" w:hAnsiTheme="majorBidi" w:cstheme="majorBidi"/>
          <w:sz w:val="24"/>
          <w:szCs w:val="24"/>
        </w:rPr>
        <w:t xml:space="preserve"> (PMSM)</w:t>
      </w:r>
      <w:r w:rsidR="00CE408C" w:rsidRPr="00287B47">
        <w:rPr>
          <w:rFonts w:asciiTheme="majorBidi" w:hAnsiTheme="majorBidi" w:cstheme="majorBidi"/>
          <w:sz w:val="24"/>
          <w:szCs w:val="24"/>
        </w:rPr>
        <w:t xml:space="preserve">.  Central to this study is the development of a </w:t>
      </w:r>
      <w:proofErr w:type="spellStart"/>
      <w:r w:rsidR="00CE408C" w:rsidRPr="00287B47">
        <w:rPr>
          <w:rFonts w:asciiTheme="majorBidi" w:hAnsiTheme="majorBidi" w:cstheme="majorBidi"/>
          <w:sz w:val="24"/>
          <w:szCs w:val="24"/>
        </w:rPr>
        <w:t>nondimensional</w:t>
      </w:r>
      <w:proofErr w:type="spellEnd"/>
      <w:r w:rsidR="00CE408C" w:rsidRPr="00287B47">
        <w:rPr>
          <w:rFonts w:asciiTheme="majorBidi" w:hAnsiTheme="majorBidi" w:cstheme="majorBidi"/>
          <w:sz w:val="24"/>
          <w:szCs w:val="24"/>
        </w:rPr>
        <w:t xml:space="preserve"> efficiency map for both devices.  For the first time, in order to compare dynamic responses, we present an approximate mass moment-of-inertia for both the hydraulic and electric motors based upon the design of their maximum torque capacities.  Using a flywheel load with an applied external torque, a common duty cycle is prescribed for each device and the energy consumption and dynamic response limitations are measured.  In the end, it is shown that … [we are still drawing conclusions].</w:t>
      </w:r>
    </w:p>
    <w:p w:rsidR="008E291F" w:rsidRPr="00287B47" w:rsidRDefault="008E291F" w:rsidP="00CE408C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8E291F" w:rsidRPr="00287B47" w:rsidRDefault="008E291F" w:rsidP="00CE408C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8E291F" w:rsidRPr="00287B47" w:rsidRDefault="008E291F" w:rsidP="008E291F">
      <w:pPr>
        <w:jc w:val="both"/>
        <w:rPr>
          <w:rFonts w:asciiTheme="majorBidi" w:hAnsiTheme="majorBidi" w:cstheme="majorBidi"/>
          <w:b/>
        </w:rPr>
      </w:pPr>
      <w:r w:rsidRPr="00287B47">
        <w:rPr>
          <w:rFonts w:asciiTheme="majorBidi" w:hAnsiTheme="majorBidi" w:cstheme="majorBidi"/>
          <w:b/>
        </w:rPr>
        <w:t>Biography</w:t>
      </w:r>
    </w:p>
    <w:p w:rsidR="00566656" w:rsidRPr="00287B47" w:rsidRDefault="00566656" w:rsidP="00566656">
      <w:pPr>
        <w:jc w:val="both"/>
        <w:rPr>
          <w:rFonts w:asciiTheme="majorBidi" w:hAnsiTheme="majorBidi" w:cstheme="majorBidi"/>
          <w:bCs/>
        </w:rPr>
      </w:pPr>
      <w:r w:rsidRPr="00287B47">
        <w:rPr>
          <w:rFonts w:asciiTheme="majorBidi" w:hAnsiTheme="majorBidi" w:cstheme="majorBidi"/>
        </w:rPr>
        <w:t xml:space="preserve">Mohammed has completed his B.Sc. and M.Sc. in electrical engineering from the University of </w:t>
      </w:r>
      <w:proofErr w:type="spellStart"/>
      <w:r w:rsidRPr="00287B47">
        <w:rPr>
          <w:rFonts w:asciiTheme="majorBidi" w:hAnsiTheme="majorBidi" w:cstheme="majorBidi"/>
        </w:rPr>
        <w:t>Basrah</w:t>
      </w:r>
      <w:proofErr w:type="spellEnd"/>
      <w:r w:rsidRPr="00287B47">
        <w:rPr>
          <w:rFonts w:asciiTheme="majorBidi" w:hAnsiTheme="majorBidi" w:cstheme="majorBidi"/>
        </w:rPr>
        <w:t xml:space="preserve"> at 2005 and 2008 respectively. He has been working in South Refineries Company since 2007. At 2014, he started his study at the University of Missouri – Columbia as a PhD student in Electrical Engineering and Computer Science Department. </w:t>
      </w:r>
    </w:p>
    <w:p w:rsidR="00144FF6" w:rsidRPr="00287B47" w:rsidRDefault="00144FF6" w:rsidP="00CE408C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144FF6" w:rsidRPr="00287B47" w:rsidRDefault="00144FF6" w:rsidP="00CE408C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144FF6" w:rsidRPr="00F5532B" w:rsidRDefault="00144FF6" w:rsidP="00F5532B">
      <w:pPr>
        <w:autoSpaceDE w:val="0"/>
        <w:autoSpaceDN w:val="0"/>
        <w:adjustRightInd w:val="0"/>
        <w:rPr>
          <w:rFonts w:asciiTheme="majorBidi" w:hAnsiTheme="majorBidi" w:cstheme="majorBidi"/>
          <w:b/>
          <w:lang w:val="en-NZ"/>
        </w:rPr>
      </w:pPr>
      <w:r w:rsidRPr="00287B47">
        <w:rPr>
          <w:rFonts w:asciiTheme="majorBidi" w:hAnsiTheme="majorBidi" w:cstheme="majorBidi"/>
          <w:b/>
          <w:lang w:val="en-NZ"/>
        </w:rPr>
        <w:t xml:space="preserve">Presenting author details </w:t>
      </w:r>
      <w:r w:rsidRPr="00287B47">
        <w:rPr>
          <w:rFonts w:asciiTheme="majorBidi" w:hAnsiTheme="majorBidi" w:cstheme="majorBidi"/>
          <w:b/>
          <w:lang w:val="en-NZ"/>
        </w:rPr>
        <w:br/>
      </w:r>
      <w:r w:rsidRPr="00287B47">
        <w:rPr>
          <w:rFonts w:asciiTheme="majorBidi" w:hAnsiTheme="majorBidi" w:cstheme="majorBidi"/>
          <w:lang w:val="en-NZ"/>
        </w:rPr>
        <w:t xml:space="preserve">Full name: Mohammed Al-Mudhafar </w:t>
      </w:r>
      <w:r w:rsidRPr="00287B47">
        <w:rPr>
          <w:rFonts w:asciiTheme="majorBidi" w:hAnsiTheme="majorBidi" w:cstheme="majorBidi"/>
          <w:lang w:val="en-NZ"/>
        </w:rPr>
        <w:br/>
        <w:t>Contact number: +1-573-639-2008</w:t>
      </w:r>
      <w:r w:rsidRPr="00287B47">
        <w:rPr>
          <w:rFonts w:asciiTheme="majorBidi" w:hAnsiTheme="majorBidi" w:cstheme="majorBidi"/>
          <w:lang w:val="en-NZ"/>
        </w:rPr>
        <w:br/>
        <w:t xml:space="preserve">Twitter account: </w:t>
      </w:r>
      <w:r w:rsidRPr="00287B47">
        <w:rPr>
          <w:rFonts w:asciiTheme="majorBidi" w:hAnsiTheme="majorBidi" w:cstheme="majorBidi"/>
          <w:b/>
          <w:bCs/>
          <w:color w:val="657786"/>
          <w:sz w:val="21"/>
          <w:szCs w:val="21"/>
        </w:rPr>
        <w:t>@</w:t>
      </w:r>
      <w:r w:rsidRPr="00287B47">
        <w:rPr>
          <w:rFonts w:asciiTheme="majorBidi" w:hAnsiTheme="majorBidi" w:cstheme="majorBidi"/>
          <w:color w:val="657786"/>
          <w:sz w:val="21"/>
          <w:szCs w:val="21"/>
        </w:rPr>
        <w:t>ElectHh</w:t>
      </w:r>
      <w:r w:rsidRPr="00287B47">
        <w:rPr>
          <w:rFonts w:asciiTheme="majorBidi" w:hAnsiTheme="majorBidi" w:cstheme="majorBidi"/>
          <w:lang w:val="en-NZ"/>
        </w:rPr>
        <w:br/>
        <w:t>Linked In account: https://www.linkedin.com/in/mohammed-almudhafar-b80a67a7</w:t>
      </w:r>
      <w:bookmarkStart w:id="0" w:name="_GoBack"/>
      <w:bookmarkEnd w:id="0"/>
      <w:r w:rsidRPr="00287B47">
        <w:rPr>
          <w:rFonts w:asciiTheme="majorBidi" w:hAnsiTheme="majorBidi" w:cstheme="majorBidi"/>
          <w:lang w:val="en-NZ"/>
        </w:rPr>
        <w:br/>
        <w:t>Category: Oral presentation</w:t>
      </w:r>
    </w:p>
    <w:sectPr w:rsidR="00144FF6" w:rsidRPr="00F5532B" w:rsidSect="0063192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DF8"/>
    <w:rsid w:val="00144FF6"/>
    <w:rsid w:val="0018760B"/>
    <w:rsid w:val="00287B47"/>
    <w:rsid w:val="002A7DD3"/>
    <w:rsid w:val="002C3EDC"/>
    <w:rsid w:val="003907E9"/>
    <w:rsid w:val="00393CDD"/>
    <w:rsid w:val="004A34E0"/>
    <w:rsid w:val="005215A8"/>
    <w:rsid w:val="00566656"/>
    <w:rsid w:val="00631922"/>
    <w:rsid w:val="008E291F"/>
    <w:rsid w:val="008F6204"/>
    <w:rsid w:val="009203DF"/>
    <w:rsid w:val="00AF5CC9"/>
    <w:rsid w:val="00CE408C"/>
    <w:rsid w:val="00CE53BF"/>
    <w:rsid w:val="00E74537"/>
    <w:rsid w:val="00F5532B"/>
    <w:rsid w:val="00F55965"/>
    <w:rsid w:val="00FC6DF8"/>
    <w:rsid w:val="00FE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D4398"/>
  <w15:chartTrackingRefBased/>
  <w15:docId w15:val="{0BC63C5E-4D24-4BB3-BF40-313AF686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0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</dc:creator>
  <cp:keywords/>
  <dc:description/>
  <cp:lastModifiedBy>Al-Mudhafar, Mohammed H. (MU-Student)</cp:lastModifiedBy>
  <cp:revision>15</cp:revision>
  <cp:lastPrinted>2017-01-24T14:38:00Z</cp:lastPrinted>
  <dcterms:created xsi:type="dcterms:W3CDTF">2017-01-24T14:20:00Z</dcterms:created>
  <dcterms:modified xsi:type="dcterms:W3CDTF">2017-12-31T06:29:00Z</dcterms:modified>
</cp:coreProperties>
</file>