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B8DF" w14:textId="0889CA32" w:rsidR="007D0E3A" w:rsidRPr="00CA2753" w:rsidRDefault="007D0E3A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CA2753">
        <w:rPr>
          <w:rFonts w:ascii="Times New Roman" w:hAnsi="Times New Roman" w:cs="Times New Roman"/>
          <w:b/>
          <w:bCs/>
          <w:sz w:val="20"/>
          <w:szCs w:val="20"/>
          <w:lang w:val="en-GB"/>
        </w:rPr>
        <w:t>Psychotic Episode</w:t>
      </w:r>
      <w:r w:rsidR="00C8004A" w:rsidRPr="00CA2753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CA275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in Adolescent with </w:t>
      </w:r>
      <w:r w:rsidR="00A7385F" w:rsidRPr="00CA2753">
        <w:rPr>
          <w:rFonts w:ascii="Times New Roman" w:hAnsi="Times New Roman" w:cs="Times New Roman"/>
          <w:b/>
          <w:bCs/>
          <w:sz w:val="20"/>
          <w:szCs w:val="20"/>
          <w:lang w:val="en-GB"/>
        </w:rPr>
        <w:t>22q11.2 microdeletion syndrome</w:t>
      </w:r>
      <w:r w:rsidRPr="00CA275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</w:t>
      </w:r>
      <w:r w:rsidR="006410D7" w:rsidRPr="00B6065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underdiagnosed </w:t>
      </w:r>
      <w:r w:rsidR="00D706FE" w:rsidRPr="00B6065A">
        <w:rPr>
          <w:rFonts w:ascii="Times New Roman" w:hAnsi="Times New Roman" w:cs="Times New Roman"/>
          <w:b/>
          <w:bCs/>
          <w:sz w:val="20"/>
          <w:szCs w:val="20"/>
          <w:lang w:val="en-GB"/>
        </w:rPr>
        <w:t>autism spectrum disorder</w:t>
      </w:r>
      <w:r w:rsidR="004A2391" w:rsidRPr="00B6065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2288613E" w14:textId="119F568A" w:rsidR="00185519" w:rsidRPr="00185519" w:rsidRDefault="00CA2753" w:rsidP="00185519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  <w:r w:rsidRPr="00185519">
        <w:rPr>
          <w:rFonts w:ascii="Times New Roman" w:hAnsi="Times New Roman" w:cs="Times New Roman"/>
          <w:b/>
          <w:bCs/>
          <w:sz w:val="18"/>
          <w:szCs w:val="18"/>
        </w:rPr>
        <w:t xml:space="preserve">Alda Mira Coelho </w:t>
      </w:r>
    </w:p>
    <w:p w14:paraId="65074423" w14:textId="77777777" w:rsidR="00185519" w:rsidRPr="00185519" w:rsidRDefault="00185519" w:rsidP="00185519">
      <w:pPr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  <w:r w:rsidRPr="00185519"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 Child and Adolescent Psychiatry, Faculty of Medicine, University of Porto, Porto, Portugal </w:t>
      </w:r>
    </w:p>
    <w:p w14:paraId="1CD80E8B" w14:textId="62CDF0E4" w:rsidR="00060DA8" w:rsidRPr="00185519" w:rsidRDefault="00060DA8" w:rsidP="00060DA8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EBF1030" w14:textId="55579ABC" w:rsidR="00D9267B" w:rsidRPr="00060DA8" w:rsidRDefault="002D310D" w:rsidP="00060DA8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60DA8">
        <w:rPr>
          <w:b/>
          <w:bCs/>
          <w:i/>
          <w:iCs/>
          <w:sz w:val="20"/>
          <w:szCs w:val="20"/>
        </w:rPr>
        <w:t>Background</w:t>
      </w:r>
      <w:r w:rsidRPr="00060DA8">
        <w:rPr>
          <w:i/>
          <w:iCs/>
          <w:sz w:val="20"/>
          <w:szCs w:val="20"/>
        </w:rPr>
        <w:t>:</w:t>
      </w:r>
    </w:p>
    <w:p w14:paraId="09B71A1C" w14:textId="0AFA1D0C" w:rsidR="00B6065A" w:rsidRDefault="00F11AAB" w:rsidP="000906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Microdeletion 22q11.2 syndrome (22q11.2DS)</w:t>
      </w:r>
      <w:r w:rsidR="0000175A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is the most common microdeletion syndrome</w:t>
      </w:r>
      <w:r w:rsidR="00821767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00175A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and</w:t>
      </w:r>
      <w:r w:rsidR="00821767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encompasses the phenotype described as DiGeorge </w:t>
      </w:r>
      <w:r w:rsidR="0034673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syndrome</w:t>
      </w:r>
      <w:r w:rsidR="00346732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.</w:t>
      </w:r>
      <w:r w:rsidR="00346732" w:rsidRPr="00CA2753">
        <w:rPr>
          <w:rFonts w:ascii="Times New Roman" w:eastAsia="Times New Roman" w:hAnsi="Times New Roman" w:cs="Times New Roman"/>
          <w:color w:val="333333"/>
          <w:sz w:val="20"/>
          <w:szCs w:val="20"/>
          <w:lang w:val="en-GB" w:eastAsia="pt-PT"/>
        </w:rPr>
        <w:t xml:space="preserve"> It</w:t>
      </w:r>
      <w:r w:rsidR="0000175A" w:rsidRPr="00CA2753">
        <w:rPr>
          <w:rFonts w:ascii="Times New Roman" w:eastAsia="Times New Roman" w:hAnsi="Times New Roman" w:cs="Times New Roman"/>
          <w:color w:val="333333"/>
          <w:sz w:val="20"/>
          <w:szCs w:val="20"/>
          <w:lang w:val="en-GB" w:eastAsia="pt-PT"/>
        </w:rPr>
        <w:t xml:space="preserve"> </w:t>
      </w:r>
      <w:r w:rsidR="00FA56B2" w:rsidRPr="00CA2753">
        <w:rPr>
          <w:rFonts w:ascii="Times New Roman" w:eastAsia="Times New Roman" w:hAnsi="Times New Roman" w:cs="Times New Roman"/>
          <w:color w:val="333333"/>
          <w:sz w:val="20"/>
          <w:szCs w:val="20"/>
          <w:lang w:val="en-GB" w:eastAsia="pt-PT"/>
        </w:rPr>
        <w:t xml:space="preserve">has a prevalence of </w:t>
      </w:r>
      <w:r w:rsidRPr="00CA2753">
        <w:rPr>
          <w:rFonts w:ascii="Times New Roman" w:eastAsia="Times New Roman" w:hAnsi="Times New Roman" w:cs="Times New Roman"/>
          <w:color w:val="333333"/>
          <w:sz w:val="20"/>
          <w:szCs w:val="20"/>
          <w:lang w:val="en-GB" w:eastAsia="pt-PT"/>
        </w:rPr>
        <w:t>14.1:100,000</w:t>
      </w:r>
      <w:r w:rsidRPr="00CA275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GB"/>
        </w:rPr>
        <w:t xml:space="preserve"> </w:t>
      </w:r>
      <w:r w:rsidR="007A577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and the main clinical features includes </w:t>
      </w:r>
      <w:r w:rsidR="00FA56B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thymic hypoplasia, hypocalcaemia, outflow tract defects of the heart, and dysmorphic facies</w:t>
      </w:r>
      <w:r w:rsidR="008433F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bookmarkStart w:id="0" w:name="_Hlk85299374"/>
    </w:p>
    <w:p w14:paraId="4D93514F" w14:textId="2D37839A" w:rsidR="006B3F79" w:rsidRPr="002D310D" w:rsidRDefault="00E34A03" w:rsidP="00B606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Eighty-four percent of the children with 22q11DS had at least one psychiatric disorder, including </w:t>
      </w:r>
      <w:r w:rsidR="00957C0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a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nxiety </w:t>
      </w:r>
      <w:r w:rsidR="00957C0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d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isorders</w:t>
      </w:r>
      <w:r w:rsidR="00090739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,</w:t>
      </w:r>
      <w:r w:rsidR="00957C0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attention deficit hyperactivity d</w:t>
      </w:r>
      <w:r w:rsidR="00093A6C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isorder</w:t>
      </w:r>
      <w:r w:rsidR="00733396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821767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and about 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16% met strict criteria for </w:t>
      </w:r>
      <w:r w:rsidR="00957C03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autism spectrum </w:t>
      </w:r>
      <w:bookmarkEnd w:id="0"/>
      <w:r w:rsidR="00060DA8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disorder (ASD)</w:t>
      </w:r>
    </w:p>
    <w:p w14:paraId="4F293AE6" w14:textId="77777777" w:rsidR="002D310D" w:rsidRPr="00B6065A" w:rsidRDefault="002D310D" w:rsidP="00B606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</w:p>
    <w:p w14:paraId="1612BCD3" w14:textId="7EA8B5E0" w:rsidR="002D310D" w:rsidRDefault="005E19F1" w:rsidP="002D31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We report </w:t>
      </w:r>
      <w:r w:rsidR="000C4C2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a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577230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female patient with </w:t>
      </w:r>
      <w:r w:rsidR="0075071A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22q11.2DS</w:t>
      </w:r>
      <w:r w:rsidR="00577230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0C4C2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and </w:t>
      </w:r>
      <w:r w:rsidR="00645D96" w:rsidRPr="00B6065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underdiagnosed</w:t>
      </w:r>
      <w:r w:rsidR="00645D96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9C411E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autism spectrum </w:t>
      </w:r>
      <w:r w:rsidR="004A2391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disorder </w:t>
      </w:r>
      <w:r w:rsidR="000C4C2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evaluated in psychiatric consultation for the first time for inaugural psychotic symptomatology</w:t>
      </w:r>
      <w:r w:rsidR="00B6065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at 15 years old</w:t>
      </w:r>
      <w:r w:rsidR="000C4C22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. </w:t>
      </w:r>
    </w:p>
    <w:p w14:paraId="2956465E" w14:textId="77777777" w:rsidR="002D310D" w:rsidRDefault="002D310D" w:rsidP="002D31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</w:p>
    <w:p w14:paraId="271E7210" w14:textId="4E9D8F4D" w:rsidR="00B6065A" w:rsidRDefault="000C4C22" w:rsidP="000906E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CA2753">
        <w:rPr>
          <w:rFonts w:ascii="Times New Roman" w:hAnsi="Times New Roman" w:cs="Times New Roman"/>
          <w:sz w:val="20"/>
          <w:szCs w:val="20"/>
          <w:lang w:val="en-GB"/>
        </w:rPr>
        <w:t>She had learning difficulties with limitations in abstraction, planning, writing and attention</w:t>
      </w:r>
      <w:r w:rsidR="00645D96">
        <w:rPr>
          <w:rFonts w:ascii="Times New Roman" w:hAnsi="Times New Roman" w:cs="Times New Roman"/>
          <w:sz w:val="20"/>
          <w:szCs w:val="20"/>
          <w:lang w:val="en-GB"/>
        </w:rPr>
        <w:t xml:space="preserve"> deficit,</w:t>
      </w:r>
      <w:r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 in childhood. All these symptoms were interpreted as developmental delay and </w:t>
      </w:r>
      <w:r w:rsidR="009C411E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attention deficit hyperactivity disorder</w:t>
      </w:r>
      <w:r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 related to 22q11.2DS</w:t>
      </w:r>
      <w:r w:rsidR="002D310D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 At 15 years </w:t>
      </w:r>
      <w:r w:rsidR="00F1331D" w:rsidRPr="00CA2753">
        <w:rPr>
          <w:rFonts w:ascii="Times New Roman" w:hAnsi="Times New Roman" w:cs="Times New Roman"/>
          <w:sz w:val="20"/>
          <w:szCs w:val="20"/>
          <w:lang w:val="en-GB"/>
        </w:rPr>
        <w:t>old,</w:t>
      </w:r>
      <w:r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 she began to present psychotic symptoms and was </w:t>
      </w:r>
      <w:proofErr w:type="gramStart"/>
      <w:r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referred 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to</w:t>
      </w:r>
      <w:proofErr w:type="gramEnd"/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4739A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a 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>psychiatric</w:t>
      </w:r>
      <w:r w:rsidR="00C052CD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emergency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95338" w:rsidRPr="00B6065A">
        <w:rPr>
          <w:rFonts w:ascii="Times New Roman" w:hAnsi="Times New Roman" w:cs="Times New Roman"/>
          <w:sz w:val="20"/>
          <w:szCs w:val="20"/>
          <w:lang w:val="en-GB"/>
        </w:rPr>
        <w:t>service,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32741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she was </w:t>
      </w:r>
      <w:r w:rsidR="00C052CD" w:rsidRPr="00B6065A">
        <w:rPr>
          <w:rFonts w:ascii="Times New Roman" w:hAnsi="Times New Roman" w:cs="Times New Roman"/>
          <w:sz w:val="20"/>
          <w:szCs w:val="20"/>
          <w:lang w:val="en-GB"/>
        </w:rPr>
        <w:t>hospitalized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for 15 days,</w:t>
      </w:r>
      <w:r w:rsidR="0034739A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C6BA6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medicated 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1A28F8" w:rsidRPr="00B6065A">
        <w:rPr>
          <w:rFonts w:ascii="Times New Roman" w:hAnsi="Times New Roman" w:cs="Times New Roman"/>
          <w:sz w:val="20"/>
          <w:szCs w:val="20"/>
          <w:lang w:val="en-GB"/>
        </w:rPr>
        <w:t>aripiprazole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052CD" w:rsidRPr="00B6065A">
        <w:rPr>
          <w:rFonts w:ascii="Times New Roman" w:hAnsi="Times New Roman" w:cs="Times New Roman"/>
          <w:sz w:val="20"/>
          <w:szCs w:val="20"/>
          <w:lang w:val="en-GB"/>
        </w:rPr>
        <w:t>5-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10mg and </w:t>
      </w:r>
      <w:r w:rsidR="00CC441D" w:rsidRPr="00B6065A">
        <w:rPr>
          <w:rFonts w:ascii="Times New Roman" w:hAnsi="Times New Roman" w:cs="Times New Roman"/>
          <w:sz w:val="20"/>
          <w:szCs w:val="20"/>
          <w:lang w:val="en-GB"/>
        </w:rPr>
        <w:t>clonazepam 2mg</w:t>
      </w:r>
      <w:r w:rsidR="00DA3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60DA8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1B620EB1" w14:textId="08B8D857" w:rsidR="008015EB" w:rsidRPr="00CA2753" w:rsidRDefault="00DA30D7" w:rsidP="000906E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When she went to the </w:t>
      </w:r>
      <w:r w:rsidR="004C6BA6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psychiatric 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>consu</w:t>
      </w:r>
      <w:r w:rsidR="00CC441D" w:rsidRPr="00B6065A">
        <w:rPr>
          <w:rFonts w:ascii="Times New Roman" w:hAnsi="Times New Roman" w:cs="Times New Roman"/>
          <w:sz w:val="20"/>
          <w:szCs w:val="20"/>
          <w:lang w:val="en-GB"/>
        </w:rPr>
        <w:t>lt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>ation</w:t>
      </w:r>
      <w:r w:rsidR="004C6BA6" w:rsidRPr="00B6065A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34739A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after this </w:t>
      </w:r>
      <w:r w:rsidR="00641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psychotic 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>episode</w:t>
      </w:r>
      <w:r w:rsidR="002D310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213AE" w:rsidRPr="00B6065A">
        <w:rPr>
          <w:rFonts w:ascii="Times New Roman" w:hAnsi="Times New Roman" w:cs="Times New Roman"/>
          <w:sz w:val="20"/>
          <w:szCs w:val="20"/>
          <w:lang w:val="en-GB"/>
        </w:rPr>
        <w:t>it was possible to understand that she always had social impairment, restricted interests and routines, good visual memory, and high sensitivity to noise</w:t>
      </w:r>
      <w:r w:rsidR="00733396" w:rsidRPr="00B6065A">
        <w:rPr>
          <w:rFonts w:ascii="Times New Roman" w:hAnsi="Times New Roman" w:cs="Times New Roman"/>
          <w:sz w:val="20"/>
          <w:szCs w:val="20"/>
          <w:lang w:val="en-GB"/>
        </w:rPr>
        <w:t>, since childhood</w:t>
      </w:r>
      <w:r w:rsidR="001213AE" w:rsidRPr="00B6065A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332741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D310D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F1331D" w:rsidRPr="00B6065A">
        <w:rPr>
          <w:rFonts w:ascii="Times New Roman" w:hAnsi="Times New Roman" w:cs="Times New Roman"/>
          <w:sz w:val="20"/>
          <w:szCs w:val="20"/>
          <w:lang w:val="en-GB"/>
        </w:rPr>
        <w:t>fter revision of all</w:t>
      </w:r>
      <w:r w:rsidR="0034739A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clinical </w:t>
      </w:r>
      <w:r w:rsidR="006410D7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data, we </w:t>
      </w:r>
      <w:r w:rsidR="00060DA8">
        <w:rPr>
          <w:rFonts w:ascii="Times New Roman" w:hAnsi="Times New Roman" w:cs="Times New Roman"/>
          <w:sz w:val="20"/>
          <w:szCs w:val="20"/>
          <w:lang w:val="en-GB"/>
        </w:rPr>
        <w:t xml:space="preserve">concluded </w:t>
      </w:r>
      <w:r w:rsidR="006410D7" w:rsidRPr="00B6065A">
        <w:rPr>
          <w:rFonts w:ascii="Times New Roman" w:hAnsi="Times New Roman" w:cs="Times New Roman"/>
          <w:sz w:val="20"/>
          <w:szCs w:val="20"/>
          <w:lang w:val="en-GB"/>
        </w:rPr>
        <w:t>that DSM 5 criteria</w:t>
      </w:r>
      <w:r w:rsidR="00060DA8">
        <w:rPr>
          <w:rFonts w:ascii="Times New Roman" w:hAnsi="Times New Roman" w:cs="Times New Roman"/>
          <w:sz w:val="20"/>
          <w:szCs w:val="20"/>
          <w:lang w:val="en-GB"/>
        </w:rPr>
        <w:t xml:space="preserve"> for ASD were present</w:t>
      </w:r>
      <w:r w:rsidR="00957C03"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60DA8">
        <w:rPr>
          <w:rFonts w:ascii="Times New Roman" w:hAnsi="Times New Roman" w:cs="Times New Roman"/>
          <w:sz w:val="20"/>
          <w:szCs w:val="20"/>
          <w:lang w:val="en-GB"/>
        </w:rPr>
        <w:t>D</w:t>
      </w:r>
      <w:r w:rsidR="00957C03" w:rsidRPr="00B6065A">
        <w:rPr>
          <w:rFonts w:ascii="Times New Roman" w:hAnsi="Times New Roman" w:cs="Times New Roman"/>
          <w:sz w:val="20"/>
          <w:szCs w:val="20"/>
          <w:lang w:val="en-GB"/>
        </w:rPr>
        <w:t>iagnosis was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 xml:space="preserve"> confirmed with </w:t>
      </w:r>
      <w:r w:rsidR="001213AE" w:rsidRPr="00B6065A">
        <w:rPr>
          <w:rFonts w:ascii="Times New Roman" w:hAnsi="Times New Roman" w:cs="Times New Roman"/>
          <w:sz w:val="20"/>
          <w:szCs w:val="20"/>
          <w:lang w:val="en-GB"/>
        </w:rPr>
        <w:t>Autism Diagnostic Interview Revised (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>ADI-R</w:t>
      </w:r>
      <w:r w:rsidR="001213AE" w:rsidRPr="00B6065A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B6065A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CC74E4" w:rsidRPr="00CA275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19ECD9E1" w14:textId="5F23E41F" w:rsidR="00B9350E" w:rsidRPr="00060DA8" w:rsidRDefault="002C36D3" w:rsidP="003539FA">
      <w:pPr>
        <w:spacing w:line="276" w:lineRule="auto"/>
        <w:jc w:val="both"/>
        <w:rPr>
          <w:rFonts w:ascii="Calibri" w:hAnsi="Calibri" w:cs="Calibri"/>
          <w:b/>
          <w:bCs/>
          <w:i/>
          <w:iCs/>
          <w:sz w:val="20"/>
          <w:szCs w:val="20"/>
          <w:shd w:val="clear" w:color="auto" w:fill="FFFFFF"/>
          <w:lang w:val="en-GB"/>
        </w:rPr>
      </w:pPr>
      <w:r w:rsidRPr="00060DA8">
        <w:rPr>
          <w:rFonts w:ascii="Calibri" w:hAnsi="Calibri" w:cs="Calibri"/>
          <w:b/>
          <w:bCs/>
          <w:i/>
          <w:iCs/>
          <w:sz w:val="20"/>
          <w:szCs w:val="20"/>
          <w:shd w:val="clear" w:color="auto" w:fill="FFFFFF"/>
          <w:lang w:val="en-GB"/>
        </w:rPr>
        <w:t>Discussion</w:t>
      </w:r>
      <w:r w:rsidR="002D310D" w:rsidRPr="00060DA8">
        <w:rPr>
          <w:rFonts w:ascii="Calibri" w:hAnsi="Calibri" w:cs="Calibri"/>
          <w:b/>
          <w:bCs/>
          <w:i/>
          <w:iCs/>
          <w:sz w:val="20"/>
          <w:szCs w:val="20"/>
          <w:shd w:val="clear" w:color="auto" w:fill="FFFFFF"/>
          <w:lang w:val="en-GB"/>
        </w:rPr>
        <w:t>:</w:t>
      </w:r>
    </w:p>
    <w:p w14:paraId="373BB2EF" w14:textId="44BB0286" w:rsidR="00060DA8" w:rsidRDefault="009C411E" w:rsidP="009C411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A2753">
        <w:rPr>
          <w:rFonts w:ascii="Times New Roman" w:hAnsi="Times New Roman" w:cs="Times New Roman"/>
          <w:sz w:val="20"/>
          <w:szCs w:val="20"/>
          <w:lang w:val="en-US"/>
        </w:rPr>
        <w:t xml:space="preserve">This paper aims to alert to the possibility of confluence of 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22q11.2DS</w:t>
      </w:r>
      <w:r w:rsidRPr="00CA2753">
        <w:rPr>
          <w:rFonts w:ascii="Times New Roman" w:hAnsi="Times New Roman" w:cs="Times New Roman"/>
          <w:sz w:val="20"/>
          <w:szCs w:val="20"/>
          <w:lang w:val="en-US"/>
        </w:rPr>
        <w:t xml:space="preserve"> with autism and psychotic symptoms and the possibility of misdiagnosis. Sometimes </w:t>
      </w:r>
      <w:r w:rsidR="00957C03" w:rsidRPr="00CA2753">
        <w:rPr>
          <w:rFonts w:ascii="Times New Roman" w:hAnsi="Times New Roman" w:cs="Times New Roman"/>
          <w:sz w:val="20"/>
          <w:szCs w:val="20"/>
          <w:lang w:val="en-US"/>
        </w:rPr>
        <w:t>autism spectrum disease</w:t>
      </w:r>
      <w:r w:rsidRPr="00CA2753">
        <w:rPr>
          <w:rFonts w:ascii="Times New Roman" w:hAnsi="Times New Roman" w:cs="Times New Roman"/>
          <w:sz w:val="20"/>
          <w:szCs w:val="20"/>
          <w:lang w:val="en-US"/>
        </w:rPr>
        <w:t xml:space="preserve"> symptoms are not diagnosed and are interpreted as cognitive delay. It is important to get a complete clinical report, and it </w:t>
      </w:r>
      <w:r w:rsidR="00060DA8" w:rsidRPr="00CA2753">
        <w:rPr>
          <w:rFonts w:ascii="Times New Roman" w:hAnsi="Times New Roman" w:cs="Times New Roman"/>
          <w:sz w:val="20"/>
          <w:szCs w:val="20"/>
          <w:lang w:val="en-US"/>
        </w:rPr>
        <w:t>is useful</w:t>
      </w:r>
      <w:r w:rsidRPr="00CA27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21164F42" w14:textId="47EF0265" w:rsidR="009C411E" w:rsidRPr="00CA2753" w:rsidRDefault="009C411E" w:rsidP="009C411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  <w:r w:rsidRPr="00CA2753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060DA8" w:rsidRPr="00CA2753">
        <w:rPr>
          <w:rFonts w:ascii="Times New Roman" w:hAnsi="Times New Roman" w:cs="Times New Roman"/>
          <w:sz w:val="20"/>
          <w:szCs w:val="20"/>
          <w:lang w:val="en-US"/>
        </w:rPr>
        <w:t>parents ‘contribute</w:t>
      </w:r>
      <w:r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.</w:t>
      </w:r>
      <w:r w:rsidR="002D310D" w:rsidRPr="002D310D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2D310D" w:rsidRPr="00CA2753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We want to stress the importance of a multidisciplinary team, including the evaluation by a child psychiatrist, in developmental disorders</w:t>
      </w:r>
      <w:r w:rsidR="002D310D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  <w:t>.</w:t>
      </w:r>
    </w:p>
    <w:p w14:paraId="678AD2BB" w14:textId="77777777" w:rsidR="009C411E" w:rsidRPr="00CA2753" w:rsidRDefault="009C411E" w:rsidP="00B9350E">
      <w:pP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GB"/>
        </w:rPr>
      </w:pPr>
    </w:p>
    <w:p w14:paraId="6F1F5CBF" w14:textId="77777777" w:rsidR="00185519" w:rsidRPr="00185519" w:rsidRDefault="00185519" w:rsidP="00185519">
      <w:pPr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  <w:lang w:val="en-US"/>
        </w:rPr>
      </w:pPr>
      <w:r w:rsidRPr="00185519"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  <w:lang w:val="en-US"/>
        </w:rPr>
        <w:t>References:</w:t>
      </w:r>
    </w:p>
    <w:p w14:paraId="2136048C" w14:textId="77777777" w:rsidR="00185519" w:rsidRPr="00185519" w:rsidRDefault="00185519" w:rsidP="00185519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-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Oskarsdóttir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S,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Vujic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M,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Fasth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A. (2004) Incidence and prevalence of the 22q11 deletion syndrome: a population-based study in Western Sweden. Archives of disease in childhood, 89(2), 148–151. https://doi.org/10.1136/adc.2003.026880</w:t>
      </w:r>
    </w:p>
    <w:p w14:paraId="30593DC3" w14:textId="77777777" w:rsidR="00185519" w:rsidRPr="00185519" w:rsidRDefault="00185519" w:rsidP="0018551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2- McDonald-McGinn DM, Hain HS, Emanuel BS,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Zackai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EH (2020) 22q11.2 Deletion Syndrome. 1999 Sep 23 [Updated 2020 Feb 27]. In: Adam MP,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Ardinger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HH,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Pagon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RA, et al., editors.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GeneReviews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>® [Internet]. Seattle (WA): University of Washington, Seattle; 1993-2022. Available from: https://www.ncbi.nlm.nih.gov/books/NBK1523</w:t>
      </w:r>
    </w:p>
    <w:p w14:paraId="6AA31F94" w14:textId="77777777" w:rsidR="00185519" w:rsidRPr="00185519" w:rsidRDefault="00185519" w:rsidP="0018551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3.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Serur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Y,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Sofrin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Frumer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D,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Daon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K,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Sobol-Havia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D, Weinberger R, Shulman C, &amp; Gothelf D (2019) Psychiatric disorders and autism in young children with 22q11.2 deletion syndrome compared to children with idiopathic autism. Eur Psychiatry:</w:t>
      </w:r>
      <w:r w:rsidRPr="00185519">
        <w:rPr>
          <w:rFonts w:ascii="Times New Roman" w:hAnsi="Times New Roman" w:cs="Times New Roman"/>
          <w:i/>
          <w:iCs/>
          <w:color w:val="212121"/>
          <w:sz w:val="16"/>
          <w:szCs w:val="16"/>
          <w:shd w:val="clear" w:color="auto" w:fill="FFFFFF"/>
          <w:lang w:val="en-US"/>
        </w:rPr>
        <w:t xml:space="preserve"> </w:t>
      </w:r>
      <w:r w:rsidRPr="00185519">
        <w:rPr>
          <w:rFonts w:ascii="Times New Roman" w:hAnsi="Times New Roman" w:cs="Times New Roman"/>
          <w:sz w:val="16"/>
          <w:szCs w:val="16"/>
          <w:lang w:val="en-GB"/>
        </w:rPr>
        <w:t>the journal of the Association of European Psychiatrists 55:116-121. DOI: 10.1016/j.eurpsy.2018.10.007.</w:t>
      </w:r>
    </w:p>
    <w:p w14:paraId="0EFF6462" w14:textId="77777777" w:rsidR="00185519" w:rsidRPr="00185519" w:rsidRDefault="00185519" w:rsidP="0018551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4.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Fiksinski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AM,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Breetvelt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EJ,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Duijff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SN, Bassett AS, Kahn RS,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Vorstman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JAS (2017) Autism Spectrum and psychosis risk in the 22q11.2 deletion syndrome. Findings from a prospective longitudinal study. 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Schizophr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Res. 188:59-62.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doi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>: 10.1016/j.schres.2017.01.03</w:t>
      </w:r>
    </w:p>
    <w:p w14:paraId="76BAC17D" w14:textId="77777777" w:rsidR="00185519" w:rsidRPr="00185519" w:rsidRDefault="00185519" w:rsidP="0018551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GB"/>
        </w:rPr>
        <w:lastRenderedPageBreak/>
        <w:t xml:space="preserve">5-Kyriakopoulos M,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Stringaris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A,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Manolesou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S,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Radobuljac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MD, Jacobs B, Reichenberg A, Stahl D,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Simonoff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E, Frangou S (2015) Determination of psychosis-related clinical profiles in children with autism spectrum disorders using latent class analysis. Eur Child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Adolesc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Psychiatry 24(3):301-7.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doi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: 10.1007/s00787-014-0576-1.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Epub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2014 Jun 26. PMID: 24965798; PMCID: PMC4224587.</w:t>
      </w:r>
    </w:p>
    <w:p w14:paraId="759DD9F5" w14:textId="77777777" w:rsidR="00185519" w:rsidRPr="00185519" w:rsidRDefault="00185519" w:rsidP="0018551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6. Kraus C,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Vanicek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T,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Weidenauer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A</w:t>
      </w:r>
      <w:r w:rsidRPr="0018551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Khanaqa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T,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Stamenkovic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M,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Lanzenberger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R,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Willeit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M, &amp; Kasper S (2018) DiGeorge syndrome: Relevance of psychiatric symptoms in undiagnosed adult patients. Wien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Klin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185519">
        <w:rPr>
          <w:rFonts w:ascii="Times New Roman" w:hAnsi="Times New Roman" w:cs="Times New Roman"/>
          <w:sz w:val="16"/>
          <w:szCs w:val="16"/>
          <w:lang w:val="en-GB"/>
        </w:rPr>
        <w:t>Wochenschr</w:t>
      </w:r>
      <w:proofErr w:type="spellEnd"/>
      <w:r w:rsidRPr="00185519">
        <w:rPr>
          <w:rFonts w:ascii="Times New Roman" w:hAnsi="Times New Roman" w:cs="Times New Roman"/>
          <w:sz w:val="16"/>
          <w:szCs w:val="16"/>
          <w:lang w:val="en-GB"/>
        </w:rPr>
        <w:t xml:space="preserve"> 130(7-8):283-287. doi:10.1007/s00508-018-1335-y</w:t>
      </w:r>
    </w:p>
    <w:p w14:paraId="47DD9E88" w14:textId="51CDBFF0" w:rsidR="00FD1035" w:rsidRDefault="00FD1035" w:rsidP="00C800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124747"/>
          <w:sz w:val="16"/>
          <w:szCs w:val="16"/>
          <w:shd w:val="clear" w:color="auto" w:fill="FFFFFF"/>
          <w:lang w:val="en-US"/>
        </w:rPr>
      </w:pPr>
    </w:p>
    <w:p w14:paraId="36939AE2" w14:textId="77777777" w:rsidR="00FD1035" w:rsidRPr="002B2740" w:rsidRDefault="00FD1035" w:rsidP="00C800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124747"/>
          <w:sz w:val="20"/>
          <w:szCs w:val="20"/>
          <w:shd w:val="clear" w:color="auto" w:fill="FFFFFF"/>
          <w:lang w:val="en-US"/>
        </w:rPr>
      </w:pPr>
      <w:r w:rsidRPr="002B2740">
        <w:rPr>
          <w:rFonts w:ascii="Times New Roman" w:hAnsi="Times New Roman" w:cs="Times New Roman"/>
          <w:color w:val="124747"/>
          <w:sz w:val="20"/>
          <w:szCs w:val="20"/>
          <w:shd w:val="clear" w:color="auto" w:fill="FFFFFF"/>
          <w:lang w:val="en-US"/>
        </w:rPr>
        <w:t>Biography</w:t>
      </w:r>
    </w:p>
    <w:p w14:paraId="5EE89416" w14:textId="1ACD6596" w:rsidR="00FD1035" w:rsidRPr="00185519" w:rsidRDefault="00FD1035" w:rsidP="00C800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124747"/>
          <w:sz w:val="16"/>
          <w:szCs w:val="16"/>
          <w:shd w:val="clear" w:color="auto" w:fill="FFFFFF"/>
          <w:lang w:val="en-US"/>
        </w:rPr>
      </w:pPr>
      <w:r>
        <w:t xml:space="preserve">Alda Mira Coelho </w:t>
      </w:r>
      <w:r>
        <w:t>-</w:t>
      </w:r>
      <w:proofErr w:type="spellStart"/>
      <w:r>
        <w:t>Child</w:t>
      </w:r>
      <w:proofErr w:type="spellEnd"/>
      <w:r>
        <w:t xml:space="preserve"> </w:t>
      </w:r>
      <w:proofErr w:type="spellStart"/>
      <w:r w:rsidR="002B2740">
        <w:t>P</w:t>
      </w:r>
      <w:r>
        <w:t>sychiatrist</w:t>
      </w:r>
      <w:proofErr w:type="spellEnd"/>
      <w:r>
        <w:t xml:space="preserve"> /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Adolescent</w:t>
      </w:r>
      <w:proofErr w:type="spellEnd"/>
      <w:r>
        <w:t xml:space="preserve"> Psychiatry </w:t>
      </w:r>
      <w:proofErr w:type="spellStart"/>
      <w:r>
        <w:t>Service</w:t>
      </w:r>
      <w:proofErr w:type="spellEnd"/>
      <w:r>
        <w:t xml:space="preserve"> in Hospital S. João. </w:t>
      </w:r>
      <w:proofErr w:type="spellStart"/>
      <w:r>
        <w:t>Invited</w:t>
      </w:r>
      <w:proofErr w:type="spellEnd"/>
      <w:r>
        <w:t xml:space="preserve">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Adolescent</w:t>
      </w:r>
      <w:proofErr w:type="spellEnd"/>
      <w:r>
        <w:t xml:space="preserve"> Psychiatry -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Medicine,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Porto</w:t>
      </w:r>
      <w:r w:rsidR="002B2740">
        <w:t>.</w:t>
      </w:r>
      <w:r>
        <w:t xml:space="preserve">   /</w:t>
      </w:r>
      <w:proofErr w:type="spellStart"/>
      <w:r>
        <w:t>Master's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</w:t>
      </w:r>
      <w:proofErr w:type="spellStart"/>
      <w:r>
        <w:t>Developmental</w:t>
      </w:r>
      <w:proofErr w:type="spellEnd"/>
      <w:r>
        <w:t xml:space="preserve"> </w:t>
      </w:r>
      <w:proofErr w:type="spellStart"/>
      <w:r>
        <w:t>Psychology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, in </w:t>
      </w:r>
      <w:proofErr w:type="spellStart"/>
      <w:r>
        <w:t>Autistic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, in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Psychology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PhD </w:t>
      </w:r>
      <w:proofErr w:type="spellStart"/>
      <w:r>
        <w:t>thesis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spectrum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: </w:t>
      </w:r>
      <w:proofErr w:type="spellStart"/>
      <w:r>
        <w:t>Prognostic</w:t>
      </w:r>
      <w:proofErr w:type="spellEnd"/>
      <w:r>
        <w:t xml:space="preserve"> </w:t>
      </w:r>
      <w:proofErr w:type="spellStart"/>
      <w:r>
        <w:t>Factors</w:t>
      </w:r>
      <w:proofErr w:type="spellEnd"/>
      <w:r w:rsidR="002B2740">
        <w:t>,</w:t>
      </w:r>
      <w:r>
        <w:t xml:space="preserve"> in 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proofErr w:type="gramStart"/>
      <w:r>
        <w:t>Medicine,Univ.of</w:t>
      </w:r>
      <w:proofErr w:type="spellEnd"/>
      <w:proofErr w:type="gramEnd"/>
      <w:r>
        <w:t xml:space="preserve"> Porto.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contributed</w:t>
      </w:r>
      <w:proofErr w:type="spellEnd"/>
      <w:r>
        <w:t xml:space="preserve"> to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specialized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for ASD</w:t>
      </w:r>
      <w:r w:rsidR="002B2740">
        <w:t>,</w:t>
      </w:r>
      <w:r>
        <w:t xml:space="preserve"> in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psychoeducational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, in </w:t>
      </w:r>
      <w:proofErr w:type="spellStart"/>
      <w:r>
        <w:t>addition</w:t>
      </w:r>
      <w:proofErr w:type="spellEnd"/>
      <w:r>
        <w:t xml:space="preserve"> to training </w:t>
      </w:r>
      <w:proofErr w:type="spellStart"/>
      <w:r>
        <w:t>actions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scientific</w:t>
      </w:r>
      <w:proofErr w:type="spellEnd"/>
      <w:r>
        <w:t xml:space="preserve"> meetings. </w:t>
      </w:r>
      <w:proofErr w:type="spellStart"/>
      <w:r w:rsidR="002B2740">
        <w:t>She</w:t>
      </w:r>
      <w:proofErr w:type="spellEnd"/>
      <w:r w:rsidR="002B2740">
        <w:t xml:space="preserve"> </w:t>
      </w:r>
      <w:proofErr w:type="spellStart"/>
      <w:r>
        <w:t>developed</w:t>
      </w:r>
      <w:proofErr w:type="spellEnd"/>
      <w:r>
        <w:t xml:space="preserve"> a </w:t>
      </w:r>
      <w:proofErr w:type="spellStart"/>
      <w:r>
        <w:t>Specialized</w:t>
      </w:r>
      <w:proofErr w:type="spellEnd"/>
      <w:r>
        <w:t xml:space="preserve"> </w:t>
      </w:r>
      <w:proofErr w:type="spellStart"/>
      <w:r>
        <w:t>Consultation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Autism</w:t>
      </w:r>
      <w:proofErr w:type="spellEnd"/>
      <w:r>
        <w:t xml:space="preserve"> </w:t>
      </w:r>
      <w:proofErr w:type="spellStart"/>
      <w:r>
        <w:t>Spectrum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 (ASD),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numerous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 w:rsidR="002B2740">
        <w:t>a</w:t>
      </w:r>
      <w:r>
        <w:t>rea</w:t>
      </w:r>
      <w:proofErr w:type="spellEnd"/>
      <w:r>
        <w:t>,</w:t>
      </w:r>
      <w:r w:rsidR="002B2740">
        <w:t xml:space="preserve"> </w:t>
      </w:r>
      <w:proofErr w:type="spellStart"/>
      <w:r>
        <w:t>enhancing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parents</w:t>
      </w:r>
      <w:proofErr w:type="spellEnd"/>
      <w:r>
        <w:t>’ in ASD.</w:t>
      </w:r>
    </w:p>
    <w:sectPr w:rsidR="00FD1035" w:rsidRPr="001855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DA8"/>
    <w:multiLevelType w:val="multilevel"/>
    <w:tmpl w:val="B062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00DA5"/>
    <w:multiLevelType w:val="multilevel"/>
    <w:tmpl w:val="5150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43E13"/>
    <w:multiLevelType w:val="multilevel"/>
    <w:tmpl w:val="1AA6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B12DA7"/>
    <w:multiLevelType w:val="hybridMultilevel"/>
    <w:tmpl w:val="59581352"/>
    <w:lvl w:ilvl="0" w:tplc="EFA05C5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  <w:color w:val="212121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1978"/>
    <w:multiLevelType w:val="multilevel"/>
    <w:tmpl w:val="8882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230"/>
    <w:rsid w:val="0000175A"/>
    <w:rsid w:val="00027C23"/>
    <w:rsid w:val="00033677"/>
    <w:rsid w:val="00060DA8"/>
    <w:rsid w:val="00075875"/>
    <w:rsid w:val="000906E6"/>
    <w:rsid w:val="00090739"/>
    <w:rsid w:val="000916C7"/>
    <w:rsid w:val="00093A6C"/>
    <w:rsid w:val="000A119C"/>
    <w:rsid w:val="000A5B5B"/>
    <w:rsid w:val="000C4C22"/>
    <w:rsid w:val="001213AE"/>
    <w:rsid w:val="00185519"/>
    <w:rsid w:val="001A28F8"/>
    <w:rsid w:val="001C1D8A"/>
    <w:rsid w:val="00205117"/>
    <w:rsid w:val="0025330B"/>
    <w:rsid w:val="002B2740"/>
    <w:rsid w:val="002C36D3"/>
    <w:rsid w:val="002D310D"/>
    <w:rsid w:val="002E4975"/>
    <w:rsid w:val="00303028"/>
    <w:rsid w:val="00322DCC"/>
    <w:rsid w:val="00324A61"/>
    <w:rsid w:val="00332741"/>
    <w:rsid w:val="003378B9"/>
    <w:rsid w:val="00346732"/>
    <w:rsid w:val="0034739A"/>
    <w:rsid w:val="003539FA"/>
    <w:rsid w:val="00387D12"/>
    <w:rsid w:val="00397234"/>
    <w:rsid w:val="0043511B"/>
    <w:rsid w:val="00481BB9"/>
    <w:rsid w:val="0048342D"/>
    <w:rsid w:val="004854A4"/>
    <w:rsid w:val="004A2391"/>
    <w:rsid w:val="004C6BA6"/>
    <w:rsid w:val="00523697"/>
    <w:rsid w:val="00577230"/>
    <w:rsid w:val="005953DD"/>
    <w:rsid w:val="005E19F1"/>
    <w:rsid w:val="00621547"/>
    <w:rsid w:val="006375EC"/>
    <w:rsid w:val="00637E02"/>
    <w:rsid w:val="006410D7"/>
    <w:rsid w:val="00645D96"/>
    <w:rsid w:val="006B3F79"/>
    <w:rsid w:val="0070487A"/>
    <w:rsid w:val="00704BAC"/>
    <w:rsid w:val="00705273"/>
    <w:rsid w:val="00712C08"/>
    <w:rsid w:val="00733396"/>
    <w:rsid w:val="0075071A"/>
    <w:rsid w:val="007876CA"/>
    <w:rsid w:val="007A5773"/>
    <w:rsid w:val="007A592E"/>
    <w:rsid w:val="007C2F35"/>
    <w:rsid w:val="007D0E3A"/>
    <w:rsid w:val="007E4B12"/>
    <w:rsid w:val="008015EB"/>
    <w:rsid w:val="00817301"/>
    <w:rsid w:val="00820408"/>
    <w:rsid w:val="00821767"/>
    <w:rsid w:val="008433F3"/>
    <w:rsid w:val="00860675"/>
    <w:rsid w:val="008B780D"/>
    <w:rsid w:val="008C7B69"/>
    <w:rsid w:val="008C7E71"/>
    <w:rsid w:val="008D045B"/>
    <w:rsid w:val="008E092D"/>
    <w:rsid w:val="008F0303"/>
    <w:rsid w:val="00905266"/>
    <w:rsid w:val="00905EDD"/>
    <w:rsid w:val="00933054"/>
    <w:rsid w:val="00957C03"/>
    <w:rsid w:val="00967C83"/>
    <w:rsid w:val="009915C9"/>
    <w:rsid w:val="009A6773"/>
    <w:rsid w:val="009B36C9"/>
    <w:rsid w:val="009C411E"/>
    <w:rsid w:val="00A040DF"/>
    <w:rsid w:val="00A406E1"/>
    <w:rsid w:val="00A410DA"/>
    <w:rsid w:val="00A7385F"/>
    <w:rsid w:val="00B6065A"/>
    <w:rsid w:val="00B70D62"/>
    <w:rsid w:val="00B9350E"/>
    <w:rsid w:val="00B95338"/>
    <w:rsid w:val="00BA324D"/>
    <w:rsid w:val="00C052CD"/>
    <w:rsid w:val="00C175CF"/>
    <w:rsid w:val="00C32D62"/>
    <w:rsid w:val="00C34622"/>
    <w:rsid w:val="00C42BEA"/>
    <w:rsid w:val="00C44B1A"/>
    <w:rsid w:val="00C62ADA"/>
    <w:rsid w:val="00C8004A"/>
    <w:rsid w:val="00C92F73"/>
    <w:rsid w:val="00CA2753"/>
    <w:rsid w:val="00CA31CF"/>
    <w:rsid w:val="00CC441D"/>
    <w:rsid w:val="00CC7491"/>
    <w:rsid w:val="00CC74E4"/>
    <w:rsid w:val="00D706FE"/>
    <w:rsid w:val="00D9267B"/>
    <w:rsid w:val="00DA30D7"/>
    <w:rsid w:val="00DD0A4D"/>
    <w:rsid w:val="00DE14A4"/>
    <w:rsid w:val="00E20DA6"/>
    <w:rsid w:val="00E34A03"/>
    <w:rsid w:val="00E74F69"/>
    <w:rsid w:val="00E80390"/>
    <w:rsid w:val="00EA61A5"/>
    <w:rsid w:val="00ED76B0"/>
    <w:rsid w:val="00F11AAB"/>
    <w:rsid w:val="00F1331D"/>
    <w:rsid w:val="00F21527"/>
    <w:rsid w:val="00F44D5D"/>
    <w:rsid w:val="00F96ACA"/>
    <w:rsid w:val="00FA5384"/>
    <w:rsid w:val="00FA56B2"/>
    <w:rsid w:val="00FD1035"/>
    <w:rsid w:val="00FD29DD"/>
    <w:rsid w:val="00FE289F"/>
    <w:rsid w:val="00FE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03C1"/>
  <w15:chartTrackingRefBased/>
  <w15:docId w15:val="{BC73BE3E-DEAE-48A7-8398-8E7811314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266"/>
  </w:style>
  <w:style w:type="paragraph" w:styleId="Ttulo3">
    <w:name w:val="heading 3"/>
    <w:basedOn w:val="Normal"/>
    <w:link w:val="Ttulo3Carter"/>
    <w:uiPriority w:val="9"/>
    <w:qFormat/>
    <w:rsid w:val="000C4C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FA5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A538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A538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A53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A5384"/>
    <w:rPr>
      <w:b/>
      <w:bCs/>
      <w:sz w:val="20"/>
      <w:szCs w:val="20"/>
    </w:rPr>
  </w:style>
  <w:style w:type="character" w:customStyle="1" w:styleId="term-highlight">
    <w:name w:val="term-highlight"/>
    <w:basedOn w:val="Tipodeletrapredefinidodopargrafo"/>
    <w:rsid w:val="00F11AAB"/>
  </w:style>
  <w:style w:type="character" w:customStyle="1" w:styleId="id-label">
    <w:name w:val="id-label"/>
    <w:basedOn w:val="Tipodeletrapredefinidodopargrafo"/>
    <w:rsid w:val="007A5773"/>
  </w:style>
  <w:style w:type="character" w:styleId="Forte">
    <w:name w:val="Strong"/>
    <w:basedOn w:val="Tipodeletrapredefinidodopargrafo"/>
    <w:uiPriority w:val="22"/>
    <w:qFormat/>
    <w:rsid w:val="007A5773"/>
    <w:rPr>
      <w:b/>
      <w:bCs/>
    </w:rPr>
  </w:style>
  <w:style w:type="character" w:styleId="Hiperligao">
    <w:name w:val="Hyperlink"/>
    <w:basedOn w:val="Tipodeletrapredefinidodopargrafo"/>
    <w:uiPriority w:val="99"/>
    <w:semiHidden/>
    <w:unhideWhenUsed/>
    <w:rsid w:val="008606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6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80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8004A"/>
    <w:rPr>
      <w:rFonts w:ascii="Segoe UI" w:hAnsi="Segoe UI" w:cs="Segoe UI"/>
      <w:sz w:val="18"/>
      <w:szCs w:val="18"/>
    </w:rPr>
  </w:style>
  <w:style w:type="character" w:styleId="nfase">
    <w:name w:val="Emphasis"/>
    <w:basedOn w:val="Tipodeletrapredefinidodopargrafo"/>
    <w:uiPriority w:val="20"/>
    <w:qFormat/>
    <w:rsid w:val="00A410DA"/>
    <w:rPr>
      <w:i/>
      <w:iCs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0C4C2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PargrafodaLista">
    <w:name w:val="List Paragraph"/>
    <w:basedOn w:val="Normal"/>
    <w:uiPriority w:val="34"/>
    <w:qFormat/>
    <w:rsid w:val="009C4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698</Words>
  <Characters>4384</Characters>
  <Application>Microsoft Office Word</Application>
  <DocSecurity>0</DocSecurity>
  <Lines>63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 Coelho</dc:creator>
  <cp:keywords/>
  <dc:description/>
  <cp:lastModifiedBy>Alda Coelho</cp:lastModifiedBy>
  <cp:revision>4</cp:revision>
  <dcterms:created xsi:type="dcterms:W3CDTF">2022-02-27T20:48:00Z</dcterms:created>
  <dcterms:modified xsi:type="dcterms:W3CDTF">2022-02-27T21:07:00Z</dcterms:modified>
</cp:coreProperties>
</file>