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C9C" w:rsidRPr="004543CF" w:rsidRDefault="00F85C9C" w:rsidP="004543CF">
      <w:pPr>
        <w:jc w:val="right"/>
        <w:rPr>
          <w:rFonts w:hint="cs"/>
          <w:b/>
          <w:bCs/>
          <w:sz w:val="32"/>
          <w:szCs w:val="32"/>
          <w:rtl/>
        </w:rPr>
      </w:pPr>
      <w:r w:rsidRPr="004543CF">
        <w:rPr>
          <w:b/>
          <w:bCs/>
          <w:sz w:val="32"/>
          <w:szCs w:val="32"/>
        </w:rPr>
        <w:t xml:space="preserve">Dark Matter </w:t>
      </w:r>
      <w:bookmarkStart w:id="0" w:name="_GoBack"/>
      <w:r w:rsidRPr="004543CF">
        <w:rPr>
          <w:b/>
          <w:bCs/>
          <w:sz w:val="32"/>
          <w:szCs w:val="32"/>
        </w:rPr>
        <w:t xml:space="preserve">and Galactic Halos -A Quantum Approach </w:t>
      </w:r>
    </w:p>
    <w:p w:rsidR="00F85C9C" w:rsidRPr="004543CF" w:rsidRDefault="00F85C9C" w:rsidP="004543CF">
      <w:pPr>
        <w:jc w:val="center"/>
        <w:rPr>
          <w:rFonts w:hint="cs"/>
          <w:i/>
          <w:iCs/>
          <w:rtl/>
        </w:rPr>
      </w:pPr>
      <w:r w:rsidRPr="004543CF">
        <w:rPr>
          <w:i/>
          <w:iCs/>
        </w:rPr>
        <w:t xml:space="preserve">Tamer A. </w:t>
      </w:r>
      <w:proofErr w:type="spellStart"/>
      <w:r w:rsidRPr="004543CF">
        <w:rPr>
          <w:i/>
          <w:iCs/>
        </w:rPr>
        <w:t>Eleyan</w:t>
      </w:r>
      <w:proofErr w:type="spellEnd"/>
    </w:p>
    <w:p w:rsidR="00F85C9C" w:rsidRPr="004543CF" w:rsidRDefault="00F85C9C" w:rsidP="004543CF">
      <w:pPr>
        <w:jc w:val="center"/>
        <w:rPr>
          <w:i/>
          <w:iCs/>
        </w:rPr>
      </w:pPr>
      <w:proofErr w:type="spellStart"/>
      <w:r w:rsidRPr="004543CF">
        <w:rPr>
          <w:i/>
          <w:iCs/>
        </w:rPr>
        <w:t>Alquds</w:t>
      </w:r>
      <w:proofErr w:type="spellEnd"/>
      <w:r w:rsidRPr="004543CF">
        <w:rPr>
          <w:i/>
          <w:iCs/>
        </w:rPr>
        <w:t xml:space="preserve"> university</w:t>
      </w:r>
    </w:p>
    <w:p w:rsidR="004543CF" w:rsidRDefault="004543CF" w:rsidP="004543CF">
      <w:pPr>
        <w:jc w:val="both"/>
      </w:pPr>
    </w:p>
    <w:p w:rsidR="00F85C9C" w:rsidRPr="00F85C9C" w:rsidRDefault="00F85C9C" w:rsidP="004543CF">
      <w:pPr>
        <w:jc w:val="both"/>
        <w:rPr>
          <w:rFonts w:hint="cs"/>
          <w:rtl/>
        </w:rPr>
      </w:pPr>
      <w:r>
        <w:t xml:space="preserve">Traditional quantum theory can be used to construct hypothetical very large-scale gravitational stationary state structures from traditionally stable atoms and subatomic particles. These so called “gravitational </w:t>
      </w:r>
      <w:proofErr w:type="spellStart"/>
      <w:r>
        <w:t>macroeigenstructures</w:t>
      </w:r>
      <w:proofErr w:type="spellEnd"/>
      <w:r>
        <w:t xml:space="preserve">” have potential to explain the composition of extra-galactic dark matter and galactic halos. It is shown that the </w:t>
      </w:r>
      <w:proofErr w:type="spellStart"/>
      <w:r>
        <w:t>eigenstates</w:t>
      </w:r>
      <w:proofErr w:type="spellEnd"/>
      <w:r>
        <w:t xml:space="preserve"> within these structures can have </w:t>
      </w:r>
      <w:proofErr w:type="spellStart"/>
      <w:r>
        <w:t>radiative</w:t>
      </w:r>
      <w:proofErr w:type="spellEnd"/>
      <w:r>
        <w:t xml:space="preserve"> and stimulated lifetimes that are longer than the age of the universe, and also that they cannot be easily transformed or “destroyed” by many conventional galactic processes. Because of the unique nature of stationary states, it is shown that gravitational </w:t>
      </w:r>
      <w:proofErr w:type="spellStart"/>
      <w:r>
        <w:t>eigenstructures</w:t>
      </w:r>
      <w:proofErr w:type="spellEnd"/>
      <w:r>
        <w:t xml:space="preserve"> have the potential to remain largely undetected, provided certain conditions are met. Speculatively, it is suggested that they coul</w:t>
      </w:r>
      <w:bookmarkEnd w:id="0"/>
      <w:r>
        <w:t>d provide a mechanism for the origin of high-energy cosmic rays, and also that, if these hypothetical structures have been present from an early time in the history of the universe, then they could have influenced the large-scale structure of the universe.</w:t>
      </w:r>
    </w:p>
    <w:sectPr w:rsidR="00F85C9C" w:rsidRPr="00F85C9C" w:rsidSect="00F944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C9C"/>
    <w:rsid w:val="004543CF"/>
    <w:rsid w:val="00F85C9C"/>
    <w:rsid w:val="00F94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979</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Tamer Eleyan</dc:creator>
  <cp:lastModifiedBy>Tamer Eleyan</cp:lastModifiedBy>
  <cp:revision>2</cp:revision>
  <dcterms:created xsi:type="dcterms:W3CDTF">2020-02-26T02:22:00Z</dcterms:created>
  <dcterms:modified xsi:type="dcterms:W3CDTF">2020-02-26T02:25:00Z</dcterms:modified>
</cp:coreProperties>
</file>