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99DCE" w14:textId="203304E0" w:rsidR="000D3DBC" w:rsidRDefault="00DB309B">
      <w:pPr>
        <w:rPr>
          <w:rFonts w:ascii="Calibri" w:hAnsi="Calibri"/>
          <w:bCs/>
          <w:color w:val="2D3B45"/>
          <w:sz w:val="22"/>
          <w:szCs w:val="22"/>
          <w:lang w:val="en-AU"/>
        </w:rPr>
      </w:pPr>
      <w:r w:rsidRPr="007D3837">
        <w:rPr>
          <w:rFonts w:ascii="Calibri" w:hAnsi="Calibri"/>
          <w:bCs/>
          <w:color w:val="2D3B45"/>
          <w:sz w:val="22"/>
          <w:szCs w:val="22"/>
          <w:lang w:val="en-AU"/>
        </w:rPr>
        <w:t xml:space="preserve">What is the experience of families and Healthcare Professionals of having an obesity diagnosis discussion in </w:t>
      </w:r>
      <w:proofErr w:type="spellStart"/>
      <w:r w:rsidRPr="007D3837">
        <w:rPr>
          <w:rFonts w:ascii="Calibri" w:hAnsi="Calibri"/>
          <w:bCs/>
          <w:color w:val="2D3B45"/>
          <w:sz w:val="22"/>
          <w:szCs w:val="22"/>
          <w:lang w:val="en-AU"/>
        </w:rPr>
        <w:t>Kidz</w:t>
      </w:r>
      <w:proofErr w:type="spellEnd"/>
      <w:r w:rsidRPr="007D3837">
        <w:rPr>
          <w:rFonts w:ascii="Calibri" w:hAnsi="Calibri"/>
          <w:bCs/>
          <w:color w:val="2D3B45"/>
          <w:sz w:val="22"/>
          <w:szCs w:val="22"/>
          <w:lang w:val="en-AU"/>
        </w:rPr>
        <w:t xml:space="preserve"> First Emergency Department?</w:t>
      </w:r>
    </w:p>
    <w:p w14:paraId="604ED300" w14:textId="4B0187BB" w:rsidR="00DB309B" w:rsidRDefault="00DB309B">
      <w:pPr>
        <w:rPr>
          <w:rFonts w:ascii="Calibri" w:hAnsi="Calibri"/>
          <w:bCs/>
          <w:color w:val="2D3B45"/>
          <w:sz w:val="22"/>
          <w:szCs w:val="22"/>
          <w:lang w:val="en-AU"/>
        </w:rPr>
      </w:pPr>
    </w:p>
    <w:p w14:paraId="14C0FDE2" w14:textId="5688073C" w:rsidR="00DB309B" w:rsidRDefault="00DB309B" w:rsidP="00DB309B">
      <w:pPr>
        <w:ind w:left="720" w:firstLine="720"/>
        <w:rPr>
          <w:rFonts w:ascii="Calibri" w:hAnsi="Calibri"/>
          <w:bCs/>
          <w:color w:val="2D3B45"/>
          <w:sz w:val="22"/>
          <w:szCs w:val="22"/>
          <w:lang w:val="en-AU"/>
        </w:rPr>
      </w:pPr>
      <w:r>
        <w:rPr>
          <w:rFonts w:ascii="Calibri" w:hAnsi="Calibri"/>
          <w:bCs/>
          <w:color w:val="2D3B45"/>
          <w:sz w:val="22"/>
          <w:szCs w:val="22"/>
          <w:lang w:val="en-AU"/>
        </w:rPr>
        <w:t xml:space="preserve">Joanna Thomson Registered Nurse at </w:t>
      </w:r>
      <w:proofErr w:type="spellStart"/>
      <w:r>
        <w:rPr>
          <w:rFonts w:ascii="Calibri" w:hAnsi="Calibri"/>
          <w:bCs/>
          <w:color w:val="2D3B45"/>
          <w:sz w:val="22"/>
          <w:szCs w:val="22"/>
          <w:lang w:val="en-AU"/>
        </w:rPr>
        <w:t>Kidz</w:t>
      </w:r>
      <w:proofErr w:type="spellEnd"/>
      <w:r>
        <w:rPr>
          <w:rFonts w:ascii="Calibri" w:hAnsi="Calibri"/>
          <w:bCs/>
          <w:color w:val="2D3B45"/>
          <w:sz w:val="22"/>
          <w:szCs w:val="22"/>
          <w:lang w:val="en-AU"/>
        </w:rPr>
        <w:t xml:space="preserve"> First Emergency Hospital, Counties Manukau District Health Board. Completed this research through University of Auckland. Ethics approval number - </w:t>
      </w:r>
      <w:r w:rsidRPr="00DB309B">
        <w:rPr>
          <w:rFonts w:ascii="Verdana" w:hAnsi="Verdana"/>
          <w:bCs/>
          <w:sz w:val="18"/>
          <w:szCs w:val="18"/>
        </w:rPr>
        <w:t>021795</w:t>
      </w:r>
      <w:r w:rsidRPr="00DB309B">
        <w:rPr>
          <w:rFonts w:ascii="Calibri" w:hAnsi="Calibri"/>
          <w:bCs/>
          <w:color w:val="2D3B45"/>
          <w:sz w:val="22"/>
          <w:szCs w:val="22"/>
          <w:lang w:val="en-AU"/>
        </w:rPr>
        <w:t xml:space="preserve"> </w:t>
      </w:r>
    </w:p>
    <w:p w14:paraId="0028121B" w14:textId="1C4B5546" w:rsidR="00DB309B" w:rsidRDefault="00DB309B"/>
    <w:p w14:paraId="7090015D" w14:textId="77777777" w:rsidR="00DB309B" w:rsidRPr="00DB309B" w:rsidRDefault="00DB309B" w:rsidP="00DB309B">
      <w:pPr>
        <w:spacing w:before="120" w:line="276" w:lineRule="auto"/>
        <w:jc w:val="both"/>
        <w:rPr>
          <w:rFonts w:ascii="Calibri" w:hAnsi="Calibri"/>
          <w:b/>
          <w:sz w:val="22"/>
          <w:szCs w:val="22"/>
          <w:u w:val="single"/>
        </w:rPr>
      </w:pPr>
      <w:r w:rsidRPr="00DB309B">
        <w:rPr>
          <w:rFonts w:ascii="Calibri" w:hAnsi="Calibri"/>
          <w:b/>
          <w:sz w:val="22"/>
          <w:szCs w:val="22"/>
          <w:u w:val="single"/>
        </w:rPr>
        <w:t>Abstract</w:t>
      </w:r>
    </w:p>
    <w:p w14:paraId="28853916" w14:textId="2378E904" w:rsidR="00DB309B" w:rsidRPr="00BD6EEF" w:rsidRDefault="00DB309B" w:rsidP="00DB309B">
      <w:pPr>
        <w:spacing w:before="120" w:line="276" w:lineRule="auto"/>
        <w:jc w:val="both"/>
        <w:rPr>
          <w:rFonts w:ascii="Calibri" w:hAnsi="Calibri"/>
          <w:sz w:val="22"/>
          <w:szCs w:val="22"/>
        </w:rPr>
      </w:pPr>
      <w:r w:rsidRPr="00BD6EEF">
        <w:rPr>
          <w:rFonts w:ascii="Calibri" w:hAnsi="Calibri"/>
          <w:sz w:val="22"/>
          <w:szCs w:val="22"/>
          <w:u w:val="single"/>
        </w:rPr>
        <w:t>Background</w:t>
      </w:r>
      <w:r w:rsidRPr="00BD6EEF">
        <w:rPr>
          <w:rFonts w:ascii="Calibri" w:hAnsi="Calibri"/>
          <w:sz w:val="22"/>
          <w:szCs w:val="22"/>
        </w:rPr>
        <w:t>: In New Zealand, almost 22% of children aged 2-14 are overweight and another 11%</w:t>
      </w:r>
      <w:r>
        <w:rPr>
          <w:rFonts w:ascii="Calibri" w:hAnsi="Calibri"/>
          <w:sz w:val="22"/>
          <w:szCs w:val="22"/>
        </w:rPr>
        <w:t xml:space="preserve"> </w:t>
      </w:r>
      <w:r w:rsidRPr="00BD6EEF">
        <w:rPr>
          <w:rFonts w:ascii="Calibri" w:hAnsi="Calibri"/>
          <w:sz w:val="22"/>
          <w:szCs w:val="22"/>
        </w:rPr>
        <w:t xml:space="preserve">are obese. </w:t>
      </w:r>
      <w:proofErr w:type="spellStart"/>
      <w:r w:rsidRPr="00BD6EEF">
        <w:rPr>
          <w:rFonts w:ascii="Calibri" w:hAnsi="Calibri"/>
          <w:sz w:val="22"/>
          <w:szCs w:val="22"/>
        </w:rPr>
        <w:t>Kidz</w:t>
      </w:r>
      <w:proofErr w:type="spellEnd"/>
      <w:r w:rsidRPr="00BD6EEF">
        <w:rPr>
          <w:rFonts w:ascii="Calibri" w:hAnsi="Calibri"/>
          <w:sz w:val="22"/>
          <w:szCs w:val="22"/>
        </w:rPr>
        <w:t xml:space="preserve"> First Emergency Department (KFED) is the main hospital serving South Auckland, which has even higher rates of overweight and obese children. We set out to explore the experiences of families and Healthcare Professionals (HCP) of having an obesity diagnosis discussion (ODD) in </w:t>
      </w:r>
      <w:proofErr w:type="spellStart"/>
      <w:r w:rsidRPr="00BD6EEF">
        <w:rPr>
          <w:rFonts w:ascii="Calibri" w:hAnsi="Calibri"/>
          <w:sz w:val="22"/>
          <w:szCs w:val="22"/>
        </w:rPr>
        <w:t>Kidz</w:t>
      </w:r>
      <w:proofErr w:type="spellEnd"/>
      <w:r w:rsidRPr="00BD6EEF">
        <w:rPr>
          <w:rFonts w:ascii="Calibri" w:hAnsi="Calibri"/>
          <w:sz w:val="22"/>
          <w:szCs w:val="22"/>
        </w:rPr>
        <w:t xml:space="preserve"> First Emergency Department.</w:t>
      </w:r>
    </w:p>
    <w:p w14:paraId="19EBB9A4" w14:textId="77777777" w:rsidR="00DB309B" w:rsidRDefault="00DB309B" w:rsidP="00DB309B">
      <w:pPr>
        <w:spacing w:before="120" w:line="276" w:lineRule="auto"/>
        <w:jc w:val="both"/>
        <w:rPr>
          <w:rFonts w:ascii="Calibri" w:hAnsi="Calibri"/>
          <w:sz w:val="22"/>
          <w:szCs w:val="22"/>
        </w:rPr>
      </w:pPr>
      <w:r w:rsidRPr="00BD6EEF">
        <w:rPr>
          <w:rFonts w:ascii="Calibri" w:hAnsi="Calibri"/>
          <w:sz w:val="22"/>
          <w:szCs w:val="22"/>
          <w:u w:val="single"/>
        </w:rPr>
        <w:t>Methods</w:t>
      </w:r>
      <w:r w:rsidRPr="00BD6EEF">
        <w:rPr>
          <w:rFonts w:ascii="Calibri" w:hAnsi="Calibri"/>
          <w:sz w:val="22"/>
          <w:szCs w:val="22"/>
        </w:rPr>
        <w:t xml:space="preserve">: </w:t>
      </w:r>
      <w:r>
        <w:rPr>
          <w:rFonts w:ascii="Calibri" w:hAnsi="Calibri"/>
          <w:sz w:val="22"/>
          <w:szCs w:val="22"/>
        </w:rPr>
        <w:t>Three stages of data collection. Firstly w</w:t>
      </w:r>
      <w:r w:rsidRPr="00BD6EEF">
        <w:rPr>
          <w:rFonts w:ascii="Calibri" w:hAnsi="Calibri"/>
          <w:sz w:val="22"/>
          <w:szCs w:val="22"/>
        </w:rPr>
        <w:t>e recruited eight parents who had had a discussion about their child’s obesity at KFED</w:t>
      </w:r>
      <w:r>
        <w:rPr>
          <w:rFonts w:ascii="Calibri" w:hAnsi="Calibri"/>
          <w:sz w:val="22"/>
          <w:szCs w:val="22"/>
        </w:rPr>
        <w:t xml:space="preserve"> in the previous 2-3 weeks, and undertook semi-structured interviews to discuss their experiences. All interviews were recorded and thematically analysed.</w:t>
      </w:r>
    </w:p>
    <w:p w14:paraId="033D8859" w14:textId="77777777" w:rsidR="00DB309B" w:rsidRDefault="00DB309B" w:rsidP="00DB309B">
      <w:pPr>
        <w:spacing w:before="120" w:line="276" w:lineRule="auto"/>
        <w:jc w:val="both"/>
        <w:rPr>
          <w:rFonts w:ascii="Calibri" w:hAnsi="Calibri"/>
          <w:sz w:val="22"/>
          <w:szCs w:val="22"/>
        </w:rPr>
      </w:pPr>
      <w:r>
        <w:rPr>
          <w:rFonts w:ascii="Calibri" w:hAnsi="Calibri"/>
          <w:sz w:val="22"/>
          <w:szCs w:val="22"/>
        </w:rPr>
        <w:t xml:space="preserve">Secondly, a staff survey link was emailed to all HCP working within KFED within the time period of September 2018 – January 2019. The survey link was open for 3 weeks, with a reminder sent out a week before it closed. </w:t>
      </w:r>
    </w:p>
    <w:p w14:paraId="6AA4618C" w14:textId="77777777" w:rsidR="00DB309B" w:rsidRDefault="00DB309B" w:rsidP="00DB309B">
      <w:pPr>
        <w:spacing w:before="120" w:line="276" w:lineRule="auto"/>
        <w:jc w:val="both"/>
        <w:rPr>
          <w:rFonts w:ascii="Calibri" w:hAnsi="Calibri"/>
          <w:sz w:val="22"/>
          <w:szCs w:val="22"/>
        </w:rPr>
      </w:pPr>
      <w:r>
        <w:rPr>
          <w:rFonts w:ascii="Calibri" w:hAnsi="Calibri"/>
          <w:sz w:val="22"/>
          <w:szCs w:val="22"/>
        </w:rPr>
        <w:t xml:space="preserve">Thirdly a staff focus group was held in March 2019, and all staff working in KFED were invited. </w:t>
      </w:r>
    </w:p>
    <w:p w14:paraId="3F3F1FF0" w14:textId="77777777" w:rsidR="00DB309B" w:rsidRDefault="00DB309B" w:rsidP="00DB309B">
      <w:pPr>
        <w:spacing w:before="120" w:line="276" w:lineRule="auto"/>
        <w:jc w:val="both"/>
        <w:rPr>
          <w:rFonts w:ascii="Calibri" w:hAnsi="Calibri"/>
          <w:sz w:val="22"/>
          <w:szCs w:val="22"/>
        </w:rPr>
      </w:pPr>
      <w:r w:rsidRPr="00BD6EEF">
        <w:rPr>
          <w:rFonts w:ascii="Calibri" w:hAnsi="Calibri"/>
          <w:sz w:val="22"/>
          <w:szCs w:val="22"/>
          <w:u w:val="single"/>
        </w:rPr>
        <w:t>Results:</w:t>
      </w:r>
      <w:r>
        <w:rPr>
          <w:rFonts w:ascii="Calibri" w:hAnsi="Calibri"/>
          <w:sz w:val="22"/>
          <w:szCs w:val="22"/>
        </w:rPr>
        <w:t xml:space="preserve"> Most parents were unaware that their child was obese, yet all parents wanted to have the healthy living discussion. Several factors affected parental engagement in the ODD and the these aligned with HCP’s experiences. All parents were keen to make some of the suggested lifestyle changes, yet there were several factors which prevented implementation, including grandparental behaviour and parental time pressure due to work.</w:t>
      </w:r>
    </w:p>
    <w:p w14:paraId="73B91021" w14:textId="40CCD6C5" w:rsidR="00DB309B" w:rsidRDefault="00DB309B" w:rsidP="00DB309B">
      <w:pPr>
        <w:spacing w:before="120" w:line="276" w:lineRule="auto"/>
        <w:jc w:val="both"/>
        <w:rPr>
          <w:rFonts w:ascii="Calibri" w:hAnsi="Calibri"/>
          <w:sz w:val="22"/>
          <w:szCs w:val="22"/>
        </w:rPr>
      </w:pPr>
      <w:r w:rsidRPr="00984DDB">
        <w:rPr>
          <w:rFonts w:ascii="Calibri" w:hAnsi="Calibri"/>
          <w:sz w:val="22"/>
          <w:szCs w:val="22"/>
          <w:u w:val="single"/>
        </w:rPr>
        <w:t>Implications for practice:</w:t>
      </w:r>
      <w:r>
        <w:rPr>
          <w:rFonts w:ascii="Calibri" w:hAnsi="Calibri"/>
          <w:sz w:val="22"/>
          <w:szCs w:val="22"/>
        </w:rPr>
        <w:t xml:space="preserve"> Parental engagement in an ODD is enhanced when several factors are met, namely: child’s presenting condition has been addressed, rapport built between the HCP and parent, and during the ODD </w:t>
      </w:r>
      <w:r w:rsidRPr="00C35E82">
        <w:rPr>
          <w:rFonts w:ascii="Calibri" w:hAnsi="Calibri"/>
          <w:sz w:val="22"/>
          <w:szCs w:val="22"/>
        </w:rPr>
        <w:t xml:space="preserve">HCPs </w:t>
      </w:r>
      <w:r>
        <w:rPr>
          <w:rFonts w:ascii="Calibri" w:hAnsi="Calibri"/>
          <w:sz w:val="22"/>
          <w:szCs w:val="22"/>
        </w:rPr>
        <w:t xml:space="preserve">should not </w:t>
      </w:r>
      <w:r>
        <w:rPr>
          <w:rFonts w:ascii="Calibri" w:hAnsi="Calibri"/>
          <w:sz w:val="22"/>
          <w:szCs w:val="22"/>
        </w:rPr>
        <w:t xml:space="preserve">use judgemental terminology such as </w:t>
      </w:r>
      <w:r>
        <w:rPr>
          <w:rFonts w:ascii="Calibri" w:hAnsi="Calibri"/>
          <w:sz w:val="22"/>
          <w:szCs w:val="22"/>
        </w:rPr>
        <w:t>‘</w:t>
      </w:r>
      <w:r>
        <w:rPr>
          <w:rFonts w:ascii="Calibri" w:hAnsi="Calibri"/>
          <w:sz w:val="22"/>
          <w:szCs w:val="22"/>
        </w:rPr>
        <w:t>obese</w:t>
      </w:r>
      <w:r>
        <w:rPr>
          <w:rFonts w:ascii="Calibri" w:hAnsi="Calibri"/>
          <w:sz w:val="22"/>
          <w:szCs w:val="22"/>
        </w:rPr>
        <w:t>’, yet replace with the term ‘over weight’</w:t>
      </w:r>
      <w:r>
        <w:rPr>
          <w:rFonts w:ascii="Calibri" w:hAnsi="Calibri"/>
          <w:sz w:val="22"/>
          <w:szCs w:val="22"/>
        </w:rPr>
        <w:t xml:space="preserve">, and the aid of BMI charts and healthy lifestyle tools to aid the conversations. HCP </w:t>
      </w:r>
      <w:r w:rsidRPr="00C35E82">
        <w:rPr>
          <w:rFonts w:ascii="Calibri" w:hAnsi="Calibri"/>
          <w:sz w:val="22"/>
          <w:szCs w:val="22"/>
        </w:rPr>
        <w:t xml:space="preserve">should prioritise a </w:t>
      </w:r>
      <w:r>
        <w:rPr>
          <w:rFonts w:ascii="Calibri" w:hAnsi="Calibri"/>
          <w:sz w:val="22"/>
          <w:szCs w:val="22"/>
        </w:rPr>
        <w:t xml:space="preserve">ODDs with families when these criteria are met. </w:t>
      </w:r>
      <w:r w:rsidRPr="00C35E82">
        <w:rPr>
          <w:rFonts w:ascii="Calibri" w:hAnsi="Calibri"/>
          <w:sz w:val="22"/>
          <w:szCs w:val="22"/>
        </w:rPr>
        <w:t xml:space="preserve"> </w:t>
      </w:r>
    </w:p>
    <w:p w14:paraId="1DACA8F1" w14:textId="77777777" w:rsidR="00DB309B" w:rsidRPr="00C35E82" w:rsidRDefault="00DB309B" w:rsidP="00DB309B">
      <w:pPr>
        <w:spacing w:before="120" w:line="276" w:lineRule="auto"/>
        <w:jc w:val="both"/>
        <w:rPr>
          <w:rFonts w:ascii="Calibri" w:hAnsi="Calibri"/>
          <w:sz w:val="22"/>
          <w:szCs w:val="22"/>
        </w:rPr>
      </w:pPr>
      <w:r w:rsidRPr="00984DDB">
        <w:rPr>
          <w:rFonts w:ascii="Calibri" w:hAnsi="Calibri"/>
          <w:sz w:val="22"/>
          <w:szCs w:val="22"/>
          <w:u w:val="single"/>
        </w:rPr>
        <w:t>Conclusions:</w:t>
      </w:r>
      <w:r>
        <w:rPr>
          <w:rFonts w:ascii="Calibri" w:hAnsi="Calibri"/>
          <w:sz w:val="22"/>
          <w:szCs w:val="22"/>
        </w:rPr>
        <w:t xml:space="preserve"> Parents have been shocked and emotionally upset by learning that their child is obese, yet have  demonstrated an ability to make sustained changes towards a healthier lifestyle for the family. HCP understand the importance of delivering the information in a sensitive and respectful way, finding that these are well received by parents. HCP have many factors preventing the ODD including time and a fear of upsetting parents. </w:t>
      </w:r>
    </w:p>
    <w:p w14:paraId="03D9EF36" w14:textId="77777777" w:rsidR="00DB309B" w:rsidRPr="00BD6EEF" w:rsidRDefault="00DB309B" w:rsidP="00DB309B">
      <w:pPr>
        <w:spacing w:before="120"/>
        <w:rPr>
          <w:rFonts w:ascii="Calibri" w:hAnsi="Calibri"/>
          <w:sz w:val="22"/>
          <w:szCs w:val="22"/>
        </w:rPr>
      </w:pPr>
    </w:p>
    <w:p w14:paraId="5ABA8CEF" w14:textId="5F912E7D" w:rsidR="00DB309B" w:rsidRPr="00DB309B" w:rsidRDefault="00DB309B" w:rsidP="00DB309B">
      <w:pPr>
        <w:spacing w:before="120"/>
        <w:rPr>
          <w:rFonts w:ascii="Calibri" w:hAnsi="Calibri"/>
          <w:b/>
          <w:sz w:val="22"/>
          <w:szCs w:val="22"/>
        </w:rPr>
      </w:pPr>
      <w:bookmarkStart w:id="0" w:name="_Toc25066616"/>
      <w:r w:rsidRPr="00DB309B">
        <w:rPr>
          <w:rFonts w:ascii="Calibri" w:hAnsi="Calibri" w:cs="Calibri"/>
          <w:b/>
        </w:rPr>
        <w:t>What is the situation in KFED? Why is it an issue?</w:t>
      </w:r>
      <w:bookmarkEnd w:id="0"/>
    </w:p>
    <w:p w14:paraId="41BD8E02" w14:textId="77777777" w:rsidR="00DB309B" w:rsidRPr="008E31AC" w:rsidRDefault="00DB309B" w:rsidP="00DB309B">
      <w:pPr>
        <w:pStyle w:val="ThesisBodyText"/>
        <w:spacing w:line="276" w:lineRule="auto"/>
        <w:rPr>
          <w:rFonts w:ascii="Calibri" w:hAnsi="Calibri" w:cs="Calibri"/>
          <w:sz w:val="22"/>
        </w:rPr>
      </w:pPr>
      <w:r w:rsidRPr="008E31AC">
        <w:rPr>
          <w:rFonts w:ascii="Calibri" w:hAnsi="Calibri" w:cs="Calibri"/>
          <w:sz w:val="22"/>
        </w:rPr>
        <w:t>Unfortunately, accurate weight or BMI status records of children presenting to KFED are not kept. Unpublished data, presented to the General Manager of Middlemore Hospital at a Health Equity campaign review, are presented here. The weekly audit was conducted in October 2018, and the data were from children presenting to KFED between 23</w:t>
      </w:r>
      <w:r w:rsidRPr="008E31AC">
        <w:rPr>
          <w:rFonts w:ascii="Calibri" w:hAnsi="Calibri" w:cs="Calibri"/>
          <w:sz w:val="22"/>
          <w:vertAlign w:val="superscript"/>
        </w:rPr>
        <w:t>rd</w:t>
      </w:r>
      <w:r w:rsidRPr="008E31AC">
        <w:rPr>
          <w:rFonts w:ascii="Calibri" w:hAnsi="Calibri" w:cs="Calibri"/>
          <w:sz w:val="22"/>
        </w:rPr>
        <w:t xml:space="preserve"> and 29</w:t>
      </w:r>
      <w:r w:rsidRPr="008E31AC">
        <w:rPr>
          <w:rFonts w:ascii="Calibri" w:hAnsi="Calibri" w:cs="Calibri"/>
          <w:sz w:val="22"/>
          <w:vertAlign w:val="superscript"/>
        </w:rPr>
        <w:t>th</w:t>
      </w:r>
      <w:r w:rsidRPr="008E31AC">
        <w:rPr>
          <w:rFonts w:ascii="Calibri" w:hAnsi="Calibri" w:cs="Calibri"/>
          <w:sz w:val="22"/>
        </w:rPr>
        <w:t xml:space="preserve"> September 2018. The data showed that of the 178 children aged two to eighteen years old who presented at KFED and were not acutely </w:t>
      </w:r>
      <w:r w:rsidRPr="008E31AC">
        <w:rPr>
          <w:rFonts w:ascii="Calibri" w:hAnsi="Calibri" w:cs="Calibri"/>
          <w:sz w:val="22"/>
        </w:rPr>
        <w:lastRenderedPageBreak/>
        <w:t xml:space="preserve">unwell, only 85 (48%) had an accurate weight, height and thus BMI recorded. For the children in the audit who did have a BMI recorded, 3 (4%) were classified as being underweight and 32 (38%) as healthy. Overall, 59% of children were either overweight (26%) or obese (33%), with the highest BMI being 53.8 (healthy range is 18.5 – 25) for a 13½ year old girl, who weighed 140 kilos. During her visit to KFED, there had been no documentation of an ODD with the child or family. </w:t>
      </w:r>
    </w:p>
    <w:p w14:paraId="1FFDACC2" w14:textId="77777777" w:rsidR="00DB309B" w:rsidRPr="008E31AC" w:rsidRDefault="00DB309B" w:rsidP="00DB309B">
      <w:pPr>
        <w:pStyle w:val="ThesisBodyText"/>
        <w:spacing w:line="276" w:lineRule="auto"/>
        <w:rPr>
          <w:rFonts w:ascii="Calibri" w:hAnsi="Calibri" w:cs="Calibri"/>
          <w:sz w:val="22"/>
        </w:rPr>
      </w:pPr>
      <w:r w:rsidRPr="008E31AC">
        <w:rPr>
          <w:rFonts w:ascii="Calibri" w:hAnsi="Calibri" w:cs="Calibri"/>
          <w:sz w:val="22"/>
        </w:rPr>
        <w:t>The audit data showed that 33% of children measured were classified as obese, which was almost three times the national average of 11%, according to National Health Survey Data 2014 (Shackleton et al., 2017). Similar findings of no ODDs occurring with the majority of the children who presented to KFED with BMIs in the overweight and obese category. As this was only a week’s audit, and not repeated, it is not possible to say that these findings would have been replicated every week, yet it shows significantly high numbers of children presenting to KFED with higher than healthy weights, and no ODD is occurring. Both published literature and discussions with KFED staff have shown that HCP are reluctant to conduct ODDs due to fear of upsetting parents and not knowing what to say. Previous research internationally has shown that HCP feel that parents are aware that their child is overweight or obese, yet are not making the changes to the lifestyle that are necessary. This causes HCP to feel that another conversation is useless, as there is little evidence that parents have made any changes. Much of the little published research in this area is from the HCP perspective, rather than the child/family and none has been conducted in an Emergency Department. Historically healthy weight discussions are in the domain of Primary health, not the emergency department.</w:t>
      </w:r>
    </w:p>
    <w:p w14:paraId="70144476" w14:textId="4053FA12" w:rsidR="00DB309B" w:rsidRPr="00DB309B" w:rsidRDefault="00DB309B" w:rsidP="00DB309B">
      <w:pPr>
        <w:spacing w:before="120" w:line="276" w:lineRule="auto"/>
        <w:rPr>
          <w:rFonts w:ascii="Calibri" w:hAnsi="Calibri"/>
          <w:b/>
          <w:sz w:val="22"/>
          <w:szCs w:val="22"/>
        </w:rPr>
      </w:pPr>
      <w:r w:rsidRPr="00DB309B">
        <w:rPr>
          <w:rFonts w:ascii="Calibri" w:hAnsi="Calibri"/>
          <w:b/>
          <w:sz w:val="22"/>
          <w:szCs w:val="22"/>
        </w:rPr>
        <w:t>Methodology</w:t>
      </w:r>
    </w:p>
    <w:p w14:paraId="54934C5E" w14:textId="77777777" w:rsidR="00DB309B" w:rsidRPr="008E31AC" w:rsidRDefault="00DB309B" w:rsidP="00DB309B">
      <w:pPr>
        <w:spacing w:line="276" w:lineRule="auto"/>
        <w:rPr>
          <w:rFonts w:ascii="Calibri" w:hAnsi="Calibri"/>
          <w:sz w:val="22"/>
          <w:szCs w:val="22"/>
        </w:rPr>
      </w:pPr>
      <w:r w:rsidRPr="008E31AC">
        <w:rPr>
          <w:rFonts w:ascii="Calibri" w:hAnsi="Calibri"/>
          <w:sz w:val="22"/>
          <w:szCs w:val="22"/>
        </w:rPr>
        <w:t>Stage 1: Convenience sampling was used to invite participants who met the inclusion criteria to participate in the study. Data saturation was reached after eight interviews, as no further data or insights were revealed by the parents. Semi-structured interviews were conducted using the parent interview guide. The semi-structured questions were designed to enable the parents to tell their story. The questions covered their experience during the ODD at KFED, as well as feelings around the weight management at home since the ODD. The open-ended nature of the interview questions enabled the researcher to tap into cues given by the parents showing what was important to them.</w:t>
      </w:r>
    </w:p>
    <w:p w14:paraId="31E58266" w14:textId="77777777" w:rsidR="00DB309B" w:rsidRPr="008E31AC" w:rsidRDefault="00DB309B" w:rsidP="00DB309B">
      <w:pPr>
        <w:spacing w:line="276" w:lineRule="auto"/>
        <w:ind w:left="720"/>
        <w:rPr>
          <w:rFonts w:ascii="Calibri" w:hAnsi="Calibri"/>
          <w:sz w:val="22"/>
          <w:szCs w:val="22"/>
        </w:rPr>
      </w:pPr>
    </w:p>
    <w:p w14:paraId="4CC84B23" w14:textId="77777777" w:rsidR="00DB309B" w:rsidRPr="008E31AC" w:rsidRDefault="00DB309B" w:rsidP="00DB309B">
      <w:pPr>
        <w:pStyle w:val="ThesisBodyText"/>
        <w:spacing w:line="276" w:lineRule="auto"/>
        <w:rPr>
          <w:rFonts w:ascii="Calibri" w:hAnsi="Calibri"/>
          <w:bCs/>
          <w:color w:val="2D3B45"/>
          <w:sz w:val="22"/>
        </w:rPr>
      </w:pPr>
      <w:r w:rsidRPr="008E31AC">
        <w:rPr>
          <w:rFonts w:ascii="Calibri" w:hAnsi="Calibri"/>
          <w:sz w:val="22"/>
        </w:rPr>
        <w:t xml:space="preserve">Stage 2: </w:t>
      </w:r>
      <w:r w:rsidRPr="008E31AC">
        <w:rPr>
          <w:rFonts w:ascii="Calibri" w:hAnsi="Calibri"/>
          <w:bCs/>
          <w:color w:val="2D3B45"/>
          <w:sz w:val="22"/>
        </w:rPr>
        <w:t>A survey monkey link was sent out in January 2019 to all nurses, ED doctors and Paediatric doctors who either worked or were working in KFED between September 2018 and January 2019. Registrars and House officers rotations change beginning of December 2018. The survey designed by doctors working in population health at CMDHB was used for this survey.  The initial focus of the survey was on evaluating healthy weight discussions during the B4 School Check, which is done by Plunket nurses on four year olds in the community. Minor adaptions were made to a couple of questions to make them applicable to emergency department staff, (i.e</w:t>
      </w:r>
      <w:r w:rsidRPr="008E31AC">
        <w:rPr>
          <w:rFonts w:ascii="Calibri" w:hAnsi="Calibri"/>
          <w:bCs/>
          <w:sz w:val="22"/>
        </w:rPr>
        <w:t>.,</w:t>
      </w:r>
      <w:r w:rsidRPr="008E31AC">
        <w:rPr>
          <w:rFonts w:ascii="Calibri" w:hAnsi="Calibri"/>
          <w:bCs/>
          <w:color w:val="2D3B45"/>
          <w:sz w:val="22"/>
        </w:rPr>
        <w:t xml:space="preserve"> HCPs role and area of work). Not all questions were appropriate for HCPs working within the emergency department, yet were still included to ensure consistency. The aim was to observe similarities or discrepancies between hospital- and community-based HCPs thoughts, experiences and practices around weight management discussions in different settings within the same district health board. This was done by sharing results from the emergency department survey with the public health team for their report. </w:t>
      </w:r>
    </w:p>
    <w:p w14:paraId="3AF74D84" w14:textId="77777777" w:rsidR="00DB309B" w:rsidRPr="008E31AC" w:rsidRDefault="00DB309B" w:rsidP="00DB309B">
      <w:pPr>
        <w:pStyle w:val="ThesisBodyText"/>
        <w:spacing w:line="276" w:lineRule="auto"/>
        <w:rPr>
          <w:rFonts w:ascii="Calibri" w:hAnsi="Calibri"/>
          <w:sz w:val="22"/>
        </w:rPr>
      </w:pPr>
      <w:r w:rsidRPr="008E31AC">
        <w:rPr>
          <w:rFonts w:ascii="Calibri" w:hAnsi="Calibri"/>
          <w:bCs/>
          <w:color w:val="2D3B45"/>
          <w:sz w:val="22"/>
        </w:rPr>
        <w:t xml:space="preserve">Stage 3: </w:t>
      </w:r>
      <w:r w:rsidRPr="008E31AC">
        <w:rPr>
          <w:rFonts w:ascii="Calibri" w:hAnsi="Calibri"/>
          <w:sz w:val="22"/>
        </w:rPr>
        <w:t xml:space="preserve">All staff who received the Survey Money invite were also invited to be part of the staff focus group, which was set for seven weeks after the email was sent out. This was to allow time for staff to request the day off work if they wanted to attend. The email invite included the participant </w:t>
      </w:r>
      <w:r w:rsidRPr="008E31AC">
        <w:rPr>
          <w:rFonts w:ascii="Calibri" w:hAnsi="Calibri"/>
          <w:sz w:val="22"/>
        </w:rPr>
        <w:lastRenderedPageBreak/>
        <w:t>information sheet and the researcher’s CMDHB email address to enable staff to contact the researcher with any questions. The staff focus group guide was conducted using a similar format to the parental interviews. The research assistant attended the focus group, as a facilitator. This was beneficial as she had more experience in leading focus groups than the primary researcher. The research assistant also kept notes during the focus group, enabling comparisons afterwards which led to greater depth of understanding when doing thematic analysis.</w:t>
      </w:r>
    </w:p>
    <w:p w14:paraId="1DC2B405" w14:textId="0D5818EA" w:rsidR="00DB309B" w:rsidRPr="00DB309B" w:rsidRDefault="00DB309B" w:rsidP="00DB309B">
      <w:pPr>
        <w:pStyle w:val="ThesisBodyText"/>
        <w:spacing w:line="276" w:lineRule="auto"/>
        <w:rPr>
          <w:rFonts w:ascii="Calibri" w:hAnsi="Calibri"/>
          <w:bCs/>
          <w:color w:val="2D3B45"/>
          <w:sz w:val="22"/>
        </w:rPr>
      </w:pPr>
      <w:r w:rsidRPr="008E31AC">
        <w:rPr>
          <w:rFonts w:ascii="Calibri" w:hAnsi="Calibri"/>
          <w:sz w:val="22"/>
        </w:rPr>
        <w:t xml:space="preserve">Ethical approval was sought and given from the University of Auckland Human Participants Ethics Committee (UAHPEC), Reference Number 021795, </w:t>
      </w:r>
      <w:r w:rsidRPr="008E31AC">
        <w:rPr>
          <w:rFonts w:ascii="Calibri" w:hAnsi="Calibri"/>
          <w:sz w:val="22"/>
        </w:rPr>
        <w:fldChar w:fldCharType="begin"/>
      </w:r>
      <w:r w:rsidRPr="008E31AC">
        <w:rPr>
          <w:rFonts w:ascii="Calibri" w:hAnsi="Calibri"/>
          <w:sz w:val="22"/>
        </w:rPr>
        <w:instrText xml:space="preserve"> ADDIN EN.CITE &lt;EndNote&gt;&lt;Cite&gt;&lt;Author&gt;The University of Auckland&lt;/Author&gt;&lt;Year&gt;2017&lt;/Year&gt;&lt;RecNum&gt;135&lt;/RecNum&gt;&lt;DisplayText&gt;(The University of Auckland, 2017)&lt;/DisplayText&gt;&lt;record&gt;&lt;rec-number&gt;135&lt;/rec-number&gt;&lt;foreign-keys&gt;&lt;key app="EN" db-id="vv2wdsspxs5efvetxd1xrfvezvvztzefrt5z" timestamp="1562019922"&gt;135&lt;/key&gt;&lt;/foreign-keys&gt;&lt;ref-type name="Standard"&gt;58&lt;/ref-type&gt;&lt;contributors&gt;&lt;authors&gt;&lt;author&gt;The University of Auckland,&lt;/author&gt;&lt;/authors&gt;&lt;/contributors&gt;&lt;titles&gt;&lt;title&gt;University of Auckland Human Participants Ethics Committee (UAHPEC) &lt;/title&gt;&lt;secondary-title&gt;Applicants’ reference manual&lt;/secondary-title&gt;&lt;/titles&gt;&lt;pages&gt;1 - 87&lt;/pages&gt;&lt;number&gt;1&lt;/number&gt;&lt;dates&gt;&lt;year&gt;2017&lt;/year&gt;&lt;/dates&gt;&lt;pub-location&gt;Auckland&lt;/pub-location&gt;&lt;publisher&gt;The University of Auckland &lt;/publisher&gt;&lt;urls&gt;&lt;related-urls&gt;&lt;url&gt;https://cdn.auckland.ac.nz/assets/HumanEthics/UAHPEC%20Guiding%20Principles%202019%20approved.pdf&lt;/url&gt;&lt;/related-urls&gt;&lt;/urls&gt;&lt;/record&gt;&lt;/Cite&gt;&lt;/EndNote&gt;</w:instrText>
      </w:r>
      <w:r w:rsidRPr="008E31AC">
        <w:rPr>
          <w:rFonts w:ascii="Calibri" w:hAnsi="Calibri"/>
          <w:sz w:val="22"/>
        </w:rPr>
        <w:fldChar w:fldCharType="separate"/>
      </w:r>
      <w:r w:rsidRPr="008E31AC">
        <w:rPr>
          <w:rFonts w:ascii="Calibri" w:hAnsi="Calibri"/>
          <w:noProof/>
          <w:sz w:val="22"/>
        </w:rPr>
        <w:t>(The University of Auckland, 2017)</w:t>
      </w:r>
      <w:r w:rsidRPr="008E31AC">
        <w:rPr>
          <w:rFonts w:ascii="Calibri" w:hAnsi="Calibri"/>
          <w:sz w:val="22"/>
        </w:rPr>
        <w:fldChar w:fldCharType="end"/>
      </w:r>
      <w:r w:rsidRPr="008E31AC">
        <w:rPr>
          <w:rFonts w:ascii="Calibri" w:hAnsi="Calibri"/>
          <w:sz w:val="22"/>
        </w:rPr>
        <w:t xml:space="preserve"> Counties Manukau Health Research Office and </w:t>
      </w:r>
      <w:proofErr w:type="spellStart"/>
      <w:r w:rsidRPr="008E31AC">
        <w:rPr>
          <w:rFonts w:ascii="Calibri" w:hAnsi="Calibri"/>
          <w:sz w:val="22"/>
        </w:rPr>
        <w:t>Kidz</w:t>
      </w:r>
      <w:proofErr w:type="spellEnd"/>
      <w:r w:rsidRPr="008E31AC">
        <w:rPr>
          <w:rFonts w:ascii="Calibri" w:hAnsi="Calibri"/>
          <w:sz w:val="22"/>
        </w:rPr>
        <w:t xml:space="preserve"> First Research Committee.</w:t>
      </w:r>
    </w:p>
    <w:p w14:paraId="261CF933" w14:textId="77777777" w:rsidR="00DB309B" w:rsidRDefault="00DB309B" w:rsidP="00DB309B">
      <w:pPr>
        <w:spacing w:before="120"/>
        <w:rPr>
          <w:rFonts w:ascii="Calibri" w:hAnsi="Calibri"/>
          <w:b/>
          <w:sz w:val="22"/>
          <w:szCs w:val="22"/>
        </w:rPr>
      </w:pPr>
      <w:r w:rsidRPr="00DB309B">
        <w:rPr>
          <w:rFonts w:ascii="Calibri" w:hAnsi="Calibri"/>
          <w:b/>
          <w:sz w:val="22"/>
          <w:szCs w:val="22"/>
        </w:rPr>
        <w:t>Results</w:t>
      </w:r>
    </w:p>
    <w:p w14:paraId="5180E634" w14:textId="4090D77E" w:rsidR="00DB309B" w:rsidRPr="007D3837" w:rsidRDefault="00DB309B" w:rsidP="00DB309B">
      <w:pPr>
        <w:spacing w:before="120"/>
        <w:rPr>
          <w:rFonts w:ascii="Calibri" w:hAnsi="Calibri"/>
          <w:b/>
          <w:i/>
          <w:sz w:val="22"/>
          <w:szCs w:val="22"/>
        </w:rPr>
      </w:pPr>
      <w:r w:rsidRPr="008E31AC">
        <w:rPr>
          <w:rFonts w:ascii="Calibri" w:hAnsi="Calibri"/>
          <w:sz w:val="22"/>
          <w:szCs w:val="22"/>
        </w:rPr>
        <w:t xml:space="preserve">The eight interviews and focus group were recorded and transcribed by the researcher onto a password-protected computer. </w:t>
      </w:r>
      <w:r w:rsidRPr="008E31AC">
        <w:rPr>
          <w:rFonts w:ascii="Calibri" w:hAnsi="Calibri"/>
          <w:sz w:val="22"/>
          <w:szCs w:val="22"/>
        </w:rPr>
        <w:fldChar w:fldCharType="begin"/>
      </w:r>
      <w:r w:rsidRPr="008E31AC">
        <w:rPr>
          <w:rFonts w:ascii="Calibri" w:hAnsi="Calibri"/>
          <w:sz w:val="22"/>
          <w:szCs w:val="22"/>
        </w:rPr>
        <w:instrText xml:space="preserve"> ADDIN EN.CITE &lt;EndNote&gt;&lt;Cite AuthorYear="1"&gt;&lt;Author&gt;Braun&lt;/Author&gt;&lt;Year&gt;2008&lt;/Year&gt;&lt;RecNum&gt;91&lt;/RecNum&gt;&lt;DisplayText&gt;Braun and Clarke (2008)&lt;/DisplayText&gt;&lt;record&gt;&lt;rec-number&gt;91&lt;/rec-number&gt;&lt;foreign-keys&gt;&lt;key app="EN" db-id="vv2wdsspxs5efvetxd1xrfvezvvztzefrt5z" timestamp="1527474753"&gt;91&lt;/key&gt;&lt;/foreign-keys&gt;&lt;ref-type name="Journal Article"&gt;17&lt;/ref-type&gt;&lt;contributors&gt;&lt;authors&gt;&lt;author&gt;Braun, V.&lt;/author&gt;&lt;author&gt;Clarke, V.&lt;/author&gt;&lt;/authors&gt;&lt;/contributors&gt;&lt;titles&gt;&lt;title&gt;Using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section&gt;77&lt;/section&gt;&lt;dates&gt;&lt;year&gt;2008&lt;/year&gt;&lt;/dates&gt;&lt;urls&gt;&lt;related-urls&gt;&lt;url&gt;https://www.tandfonline.com/doi/abs/10.1191/1478088706qp063oa&lt;/url&gt;&lt;/related-urls&gt;&lt;/urls&gt;&lt;/record&gt;&lt;/Cite&gt;&lt;Cite AuthorYear="1"&gt;&lt;Author&gt;Braun&lt;/Author&gt;&lt;Year&gt;2008&lt;/Year&gt;&lt;RecNum&gt;91&lt;/RecNum&gt;&lt;record&gt;&lt;rec-number&gt;91&lt;/rec-number&gt;&lt;foreign-keys&gt;&lt;key app="EN" db-id="vv2wdsspxs5efvetxd1xrfvezvvztzefrt5z" timestamp="1527474753"&gt;91&lt;/key&gt;&lt;/foreign-keys&gt;&lt;ref-type name="Journal Article"&gt;17&lt;/ref-type&gt;&lt;contributors&gt;&lt;authors&gt;&lt;author&gt;Braun, V.&lt;/author&gt;&lt;author&gt;Clarke, V.&lt;/author&gt;&lt;/authors&gt;&lt;/contributors&gt;&lt;titles&gt;&lt;title&gt;Using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section&gt;77&lt;/section&gt;&lt;dates&gt;&lt;year&gt;2008&lt;/year&gt;&lt;/dates&gt;&lt;urls&gt;&lt;related-urls&gt;&lt;url&gt;https://www.tandfonline.com/doi/abs/10.1191/1478088706qp063oa&lt;/url&gt;&lt;/related-urls&gt;&lt;/urls&gt;&lt;/record&gt;&lt;/Cite&gt;&lt;/EndNote&gt;</w:instrText>
      </w:r>
      <w:r w:rsidRPr="008E31AC">
        <w:rPr>
          <w:rFonts w:ascii="Calibri" w:hAnsi="Calibri"/>
          <w:sz w:val="22"/>
          <w:szCs w:val="22"/>
        </w:rPr>
        <w:fldChar w:fldCharType="separate"/>
      </w:r>
      <w:r w:rsidRPr="008E31AC">
        <w:rPr>
          <w:rFonts w:ascii="Calibri" w:hAnsi="Calibri"/>
          <w:noProof/>
          <w:sz w:val="22"/>
          <w:szCs w:val="22"/>
        </w:rPr>
        <w:t>Braun and Clarke (2008)</w:t>
      </w:r>
      <w:r w:rsidRPr="008E31AC">
        <w:rPr>
          <w:rFonts w:ascii="Calibri" w:hAnsi="Calibri"/>
          <w:sz w:val="22"/>
          <w:szCs w:val="22"/>
        </w:rPr>
        <w:fldChar w:fldCharType="end"/>
      </w:r>
      <w:r w:rsidRPr="008E31AC">
        <w:rPr>
          <w:rFonts w:ascii="Calibri" w:hAnsi="Calibri"/>
          <w:sz w:val="22"/>
          <w:szCs w:val="22"/>
        </w:rPr>
        <w:t xml:space="preserve"> six steps of thematic analysis was used to analyse the data. </w:t>
      </w:r>
    </w:p>
    <w:p w14:paraId="590C302E" w14:textId="77777777" w:rsidR="00DB309B" w:rsidRPr="00AC6238" w:rsidRDefault="00DB309B" w:rsidP="00DB309B">
      <w:pPr>
        <w:ind w:firstLine="720"/>
        <w:rPr>
          <w:rFonts w:ascii="Calibri" w:hAnsi="Calibri"/>
          <w:b/>
          <w:sz w:val="22"/>
          <w:szCs w:val="22"/>
          <w:u w:val="single"/>
        </w:rPr>
      </w:pPr>
      <w:r w:rsidRPr="00AC6238">
        <w:rPr>
          <w:rFonts w:ascii="Calibri" w:hAnsi="Calibri"/>
          <w:b/>
          <w:sz w:val="22"/>
          <w:szCs w:val="22"/>
          <w:u w:val="single"/>
        </w:rPr>
        <w:t>Results</w:t>
      </w:r>
    </w:p>
    <w:p w14:paraId="43A14601" w14:textId="77777777" w:rsidR="00DB309B" w:rsidRPr="00D23817" w:rsidRDefault="00DB309B" w:rsidP="00DB309B">
      <w:pPr>
        <w:numPr>
          <w:ilvl w:val="0"/>
          <w:numId w:val="2"/>
        </w:numPr>
        <w:spacing w:line="276" w:lineRule="auto"/>
        <w:rPr>
          <w:rFonts w:ascii="Calibri" w:hAnsi="Calibri"/>
          <w:sz w:val="22"/>
          <w:szCs w:val="22"/>
          <w:u w:val="single"/>
        </w:rPr>
      </w:pPr>
      <w:r w:rsidRPr="00D23817">
        <w:rPr>
          <w:rFonts w:ascii="Calibri" w:hAnsi="Calibri"/>
          <w:sz w:val="22"/>
          <w:szCs w:val="22"/>
          <w:u w:val="single"/>
        </w:rPr>
        <w:t>Stage 1: Interviews with 8 parents</w:t>
      </w:r>
    </w:p>
    <w:p w14:paraId="1D07606B"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 xml:space="preserve">Parents were unaware that their child was in the obese category. There were often shocked and upset by the information, yet due to its delivery method they wanted to hear what they could do about it. </w:t>
      </w:r>
    </w:p>
    <w:p w14:paraId="3F0AAA5C"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Many parents are able to demonstrate that through the brief discussion in KFED they had made some small but consistent changes to the child and families lifestyle, including heathier food options and introducing exercise into the daily lifestyle.</w:t>
      </w:r>
    </w:p>
    <w:p w14:paraId="17365BD3"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Parents are able to associate the negative health effects from childhood obesity when an HCP uses the terms ‘overweight’ or the phrase too heavy for your height.</w:t>
      </w:r>
    </w:p>
    <w:p w14:paraId="1B6D5D4F"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Non-judgemental terminology is acceptable to parents and children.</w:t>
      </w:r>
    </w:p>
    <w:p w14:paraId="4DA16741"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There was acceptance that children were involved in the healthy lifestyle discussion, when emphasis was put on small changes leading to a healthier lifestyle, without criticism. HCP conducting the discussions must do it involving the child, as this leads to ownership for the child when they get home.</w:t>
      </w:r>
    </w:p>
    <w:p w14:paraId="4403145C"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Parents appreciated their child’s BMI plotted on a chart, and the healthy lifestyle tool and pack to take home.</w:t>
      </w:r>
    </w:p>
    <w:p w14:paraId="4530EEE7"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Consistently parents identified barriers to changing to a healthier lifestyle at home. These barriers were:</w:t>
      </w:r>
    </w:p>
    <w:p w14:paraId="0149F9D3"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Parents are time poor.</w:t>
      </w:r>
    </w:p>
    <w:p w14:paraId="0E01C855"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It is very hard for parents to have discussions on leading a healthier lifestyle with the grandparents, due to cultural expectations of not questioning and challenging your elders.</w:t>
      </w:r>
    </w:p>
    <w:p w14:paraId="756F0C97"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Grandparents, commonly, have a huge involvement in the child’s daily life, and they do not want to restrict the children from having ‘treat foods’ or become strict and introduce measures such as reduce screen time or encourage exercise.</w:t>
      </w:r>
    </w:p>
    <w:p w14:paraId="4042EC89"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Parents then have to decide if they want to limit visits with grandparents, if they will not make changes towards a healthier lifestyle.</w:t>
      </w:r>
    </w:p>
    <w:p w14:paraId="627926BF"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 xml:space="preserve">Parents need help with having discussions with their parents (grandparents), to help them understand the negative health effects from childhood obesity and an unhealthy lifestyle. </w:t>
      </w:r>
      <w:r>
        <w:rPr>
          <w:rFonts w:ascii="Calibri" w:hAnsi="Calibri"/>
          <w:sz w:val="22"/>
          <w:szCs w:val="22"/>
        </w:rPr>
        <w:lastRenderedPageBreak/>
        <w:t>This has been identified as an area for further research. In some families this has included difficulty in discussions between mother and father not being on the same page.</w:t>
      </w:r>
    </w:p>
    <w:p w14:paraId="5CD06B91" w14:textId="77777777" w:rsidR="00DB309B" w:rsidRDefault="00DB309B" w:rsidP="00DB309B">
      <w:pPr>
        <w:numPr>
          <w:ilvl w:val="0"/>
          <w:numId w:val="2"/>
        </w:numPr>
        <w:spacing w:line="276" w:lineRule="auto"/>
        <w:rPr>
          <w:rFonts w:ascii="Calibri" w:hAnsi="Calibri"/>
          <w:sz w:val="22"/>
          <w:szCs w:val="22"/>
        </w:rPr>
      </w:pPr>
      <w:r>
        <w:rPr>
          <w:rFonts w:ascii="Calibri" w:hAnsi="Calibri"/>
          <w:sz w:val="22"/>
          <w:szCs w:val="22"/>
        </w:rPr>
        <w:t>Parents reported many feelings of guilt around this diagnosis, and their contribution towards it, even though they were not aware that they were causing their child to become obese with potential health problems.</w:t>
      </w:r>
    </w:p>
    <w:p w14:paraId="42BB6F05" w14:textId="77777777" w:rsidR="00DB309B" w:rsidRDefault="00DB309B" w:rsidP="00DB309B">
      <w:pPr>
        <w:spacing w:line="276" w:lineRule="auto"/>
        <w:ind w:left="720"/>
        <w:rPr>
          <w:rFonts w:ascii="Calibri" w:hAnsi="Calibri"/>
          <w:sz w:val="22"/>
          <w:szCs w:val="22"/>
        </w:rPr>
      </w:pPr>
    </w:p>
    <w:p w14:paraId="2B9EE863" w14:textId="77777777" w:rsidR="00DB309B" w:rsidRPr="00D23817" w:rsidRDefault="00DB309B" w:rsidP="00DB309B">
      <w:pPr>
        <w:spacing w:line="276" w:lineRule="auto"/>
        <w:rPr>
          <w:rFonts w:ascii="Calibri" w:hAnsi="Calibri"/>
          <w:b/>
          <w:sz w:val="22"/>
          <w:szCs w:val="22"/>
          <w:u w:val="single"/>
        </w:rPr>
      </w:pPr>
      <w:r w:rsidRPr="00D23817">
        <w:rPr>
          <w:rFonts w:ascii="Calibri" w:hAnsi="Calibri"/>
          <w:b/>
          <w:sz w:val="22"/>
          <w:szCs w:val="22"/>
          <w:u w:val="single"/>
        </w:rPr>
        <w:t>Stage 2 - Staff survey results:</w:t>
      </w:r>
    </w:p>
    <w:p w14:paraId="0A45E214" w14:textId="77777777" w:rsidR="00DB309B" w:rsidRDefault="00DB309B" w:rsidP="00DB309B">
      <w:pPr>
        <w:numPr>
          <w:ilvl w:val="0"/>
          <w:numId w:val="1"/>
        </w:numPr>
        <w:spacing w:before="120" w:line="276" w:lineRule="auto"/>
        <w:rPr>
          <w:rFonts w:ascii="Calibri" w:hAnsi="Calibri"/>
          <w:sz w:val="22"/>
          <w:szCs w:val="22"/>
        </w:rPr>
      </w:pPr>
      <w:r>
        <w:rPr>
          <w:rFonts w:ascii="Calibri" w:hAnsi="Calibri"/>
          <w:sz w:val="22"/>
          <w:szCs w:val="22"/>
        </w:rPr>
        <w:t xml:space="preserve">41 of 394 staff answered the survey. </w:t>
      </w:r>
    </w:p>
    <w:p w14:paraId="35FED103" w14:textId="77777777" w:rsidR="00DB309B" w:rsidRDefault="00DB309B" w:rsidP="00DB309B">
      <w:pPr>
        <w:numPr>
          <w:ilvl w:val="0"/>
          <w:numId w:val="1"/>
        </w:numPr>
        <w:spacing w:before="120" w:line="276" w:lineRule="auto"/>
        <w:rPr>
          <w:rFonts w:ascii="Calibri" w:hAnsi="Calibri"/>
          <w:sz w:val="22"/>
          <w:szCs w:val="22"/>
        </w:rPr>
      </w:pPr>
      <w:r>
        <w:rPr>
          <w:rFonts w:ascii="Calibri" w:hAnsi="Calibri"/>
          <w:sz w:val="22"/>
          <w:szCs w:val="22"/>
        </w:rPr>
        <w:t>Majority of staff  (77%) identified that time to conduct an ODD was the major barrier, preventing ODDs occurring in KFED.</w:t>
      </w:r>
    </w:p>
    <w:p w14:paraId="0BA53F54" w14:textId="77777777" w:rsidR="00DB309B" w:rsidRDefault="00DB309B" w:rsidP="00DB309B">
      <w:pPr>
        <w:numPr>
          <w:ilvl w:val="0"/>
          <w:numId w:val="1"/>
        </w:numPr>
        <w:spacing w:before="120" w:line="276" w:lineRule="auto"/>
        <w:rPr>
          <w:rFonts w:ascii="Calibri" w:hAnsi="Calibri"/>
          <w:sz w:val="22"/>
          <w:szCs w:val="22"/>
        </w:rPr>
      </w:pPr>
      <w:r>
        <w:rPr>
          <w:rFonts w:ascii="Calibri" w:hAnsi="Calibri"/>
          <w:sz w:val="22"/>
          <w:szCs w:val="22"/>
        </w:rPr>
        <w:t>All staff aware that health promotion, including healthy lifestyle discussions were part of a nurse/doctor’s role (93%) yet only 47% felt that this was a core role of the HCP in the Emergency department.</w:t>
      </w:r>
    </w:p>
    <w:p w14:paraId="5D7B27D2" w14:textId="77777777" w:rsidR="00DB309B" w:rsidRDefault="00DB309B" w:rsidP="00DB309B">
      <w:pPr>
        <w:numPr>
          <w:ilvl w:val="0"/>
          <w:numId w:val="1"/>
        </w:numPr>
        <w:spacing w:before="120" w:line="276" w:lineRule="auto"/>
        <w:rPr>
          <w:rFonts w:ascii="Calibri" w:hAnsi="Calibri"/>
          <w:sz w:val="22"/>
          <w:szCs w:val="22"/>
        </w:rPr>
      </w:pPr>
      <w:r>
        <w:rPr>
          <w:rFonts w:ascii="Calibri" w:hAnsi="Calibri"/>
          <w:sz w:val="22"/>
          <w:szCs w:val="22"/>
        </w:rPr>
        <w:t>HCP were unaware if the opportunistic ODDs they conducted in KFED were effectual in promoting change.</w:t>
      </w:r>
    </w:p>
    <w:p w14:paraId="58B386DE" w14:textId="77777777" w:rsidR="00DB309B" w:rsidRDefault="00DB309B" w:rsidP="00DB309B">
      <w:pPr>
        <w:numPr>
          <w:ilvl w:val="0"/>
          <w:numId w:val="1"/>
        </w:numPr>
        <w:spacing w:before="120" w:line="276" w:lineRule="auto"/>
        <w:rPr>
          <w:rFonts w:ascii="Calibri" w:hAnsi="Calibri"/>
          <w:sz w:val="22"/>
          <w:szCs w:val="22"/>
        </w:rPr>
      </w:pPr>
      <w:r w:rsidRPr="00DE308C">
        <w:rPr>
          <w:rFonts w:ascii="Calibri" w:hAnsi="Calibri"/>
          <w:sz w:val="22"/>
          <w:szCs w:val="22"/>
        </w:rPr>
        <w:t>Of those who answered the questionnaire, 80% had had ODDs with families, only 8% of respondents reported that they ODD was not usually well received by parents / caregivers.</w:t>
      </w:r>
    </w:p>
    <w:p w14:paraId="7A49DBD8" w14:textId="77777777" w:rsidR="00DB309B" w:rsidRDefault="00DB309B" w:rsidP="00DB309B">
      <w:pPr>
        <w:numPr>
          <w:ilvl w:val="0"/>
          <w:numId w:val="1"/>
        </w:numPr>
        <w:spacing w:before="120" w:line="276" w:lineRule="auto"/>
        <w:rPr>
          <w:rFonts w:ascii="Calibri" w:hAnsi="Calibri"/>
          <w:sz w:val="22"/>
          <w:szCs w:val="22"/>
        </w:rPr>
      </w:pPr>
      <w:r>
        <w:rPr>
          <w:rFonts w:ascii="Calibri" w:hAnsi="Calibri"/>
          <w:sz w:val="22"/>
          <w:szCs w:val="22"/>
        </w:rPr>
        <w:t>Staff used a variety of tools to facilitate the healthy living discussion, and some used the BMI chart as an introduction to the ODD.</w:t>
      </w:r>
    </w:p>
    <w:p w14:paraId="7E83EE91" w14:textId="77777777" w:rsidR="00DB309B" w:rsidRDefault="00DB309B" w:rsidP="00DB309B">
      <w:pPr>
        <w:numPr>
          <w:ilvl w:val="0"/>
          <w:numId w:val="1"/>
        </w:numPr>
        <w:spacing w:before="120" w:line="276" w:lineRule="auto"/>
        <w:rPr>
          <w:rFonts w:ascii="Calibri" w:hAnsi="Calibri"/>
          <w:sz w:val="22"/>
          <w:szCs w:val="22"/>
        </w:rPr>
      </w:pPr>
      <w:r>
        <w:rPr>
          <w:rFonts w:ascii="Calibri" w:hAnsi="Calibri"/>
          <w:sz w:val="22"/>
          <w:szCs w:val="22"/>
        </w:rPr>
        <w:t xml:space="preserve">Only 33% of HCP were aware of the Weight Management Pathway in Children </w:t>
      </w:r>
      <w:proofErr w:type="spellStart"/>
      <w:r>
        <w:rPr>
          <w:rFonts w:ascii="Calibri" w:hAnsi="Calibri"/>
          <w:sz w:val="22"/>
          <w:szCs w:val="22"/>
        </w:rPr>
        <w:t>HealthPathways</w:t>
      </w:r>
      <w:proofErr w:type="spellEnd"/>
      <w:r>
        <w:rPr>
          <w:rFonts w:ascii="Calibri" w:hAnsi="Calibri"/>
          <w:sz w:val="22"/>
          <w:szCs w:val="22"/>
        </w:rPr>
        <w:t>, and due to low numbers of awareness, this was rarely used in KFED.</w:t>
      </w:r>
    </w:p>
    <w:p w14:paraId="26642FAE" w14:textId="77777777" w:rsidR="00DB309B" w:rsidRDefault="00DB309B" w:rsidP="00DB309B">
      <w:pPr>
        <w:spacing w:before="120" w:line="276" w:lineRule="auto"/>
        <w:rPr>
          <w:rFonts w:ascii="Calibri" w:hAnsi="Calibri"/>
          <w:b/>
          <w:sz w:val="22"/>
          <w:szCs w:val="22"/>
          <w:u w:val="single"/>
        </w:rPr>
      </w:pPr>
      <w:r>
        <w:rPr>
          <w:rFonts w:ascii="Calibri" w:hAnsi="Calibri"/>
          <w:b/>
          <w:sz w:val="22"/>
          <w:szCs w:val="22"/>
          <w:u w:val="single"/>
        </w:rPr>
        <w:t xml:space="preserve">Stage 3 - </w:t>
      </w:r>
      <w:r w:rsidRPr="005937BC">
        <w:rPr>
          <w:rFonts w:ascii="Calibri" w:hAnsi="Calibri"/>
          <w:b/>
          <w:sz w:val="22"/>
          <w:szCs w:val="22"/>
          <w:u w:val="single"/>
        </w:rPr>
        <w:t>Staff focus group results:</w:t>
      </w:r>
    </w:p>
    <w:p w14:paraId="6C85FB8D"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HCPs identified that t</w:t>
      </w:r>
      <w:r w:rsidRPr="005937BC">
        <w:rPr>
          <w:rFonts w:ascii="Calibri" w:hAnsi="Calibri"/>
          <w:sz w:val="22"/>
          <w:szCs w:val="22"/>
        </w:rPr>
        <w:t xml:space="preserve">ime pressure </w:t>
      </w:r>
      <w:r>
        <w:rPr>
          <w:rFonts w:ascii="Calibri" w:hAnsi="Calibri"/>
          <w:sz w:val="22"/>
          <w:szCs w:val="22"/>
        </w:rPr>
        <w:t>prevented an ODD occurring within KFED between parents of obese children and an HCP.</w:t>
      </w:r>
    </w:p>
    <w:p w14:paraId="6B104C27"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HCP identified three conditions to promote parental engagement in an ODD:</w:t>
      </w:r>
    </w:p>
    <w:p w14:paraId="6B465ECA"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the presenting complaint needs to be addressed (not necessarily fixed) first.</w:t>
      </w:r>
    </w:p>
    <w:p w14:paraId="05AF5782"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Rapport, authenticity and non-judgemental language used within the ODD and healthy lifestyle discussion are paramount. Be very hesitant to use the word ‘obese’, unless directly asked by the parent. The term ‘overweight’ seemed to be acceptable and did not cause parental disengagement.</w:t>
      </w:r>
    </w:p>
    <w:p w14:paraId="32BCCDE6"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Use of BMI chart and healthy lifestyle tools aid the discussion, often with references to personal experiences.</w:t>
      </w:r>
    </w:p>
    <w:p w14:paraId="1033C8D3"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HCPs working in KFED have normalised larger body sizes. The effect of this is that there are not as many ODDs as child’s weight status warrants.</w:t>
      </w:r>
    </w:p>
    <w:p w14:paraId="2DABF915"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HCP need training and support prior to having an ODD. HCP’s confidence in conducting ODDs could be enhanced by starting out with children whose presenting complaint could be weight related, such as SUFE or constipation or asthma in an obese child.</w:t>
      </w:r>
    </w:p>
    <w:p w14:paraId="397F5779"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lastRenderedPageBreak/>
        <w:t>HCP are comfortable using the phrase “your child X is too heavy for their height’, and feel that is well received by parents.</w:t>
      </w:r>
    </w:p>
    <w:p w14:paraId="654B8350" w14:textId="77777777" w:rsidR="00DB309B" w:rsidRDefault="00DB309B" w:rsidP="00DB309B">
      <w:pPr>
        <w:numPr>
          <w:ilvl w:val="0"/>
          <w:numId w:val="3"/>
        </w:numPr>
        <w:spacing w:before="120" w:line="276" w:lineRule="auto"/>
        <w:rPr>
          <w:rFonts w:ascii="Calibri" w:hAnsi="Calibri"/>
          <w:sz w:val="22"/>
          <w:szCs w:val="22"/>
        </w:rPr>
      </w:pPr>
      <w:r>
        <w:rPr>
          <w:rFonts w:ascii="Calibri" w:hAnsi="Calibri"/>
          <w:sz w:val="22"/>
          <w:szCs w:val="22"/>
        </w:rPr>
        <w:t>Care is needed especially when communicating with teenagers. Demonstrated by an inability to recruit  teenagers in this study, as no HCP had had an ODD with them. Much on this age group was discussed in the focus group. Also identified as another area for further study.</w:t>
      </w:r>
    </w:p>
    <w:p w14:paraId="1CF98369" w14:textId="77777777" w:rsidR="00DB309B" w:rsidRPr="005937BC" w:rsidRDefault="00DB309B" w:rsidP="00DB309B">
      <w:pPr>
        <w:numPr>
          <w:ilvl w:val="0"/>
          <w:numId w:val="3"/>
        </w:numPr>
        <w:spacing w:before="120" w:line="276" w:lineRule="auto"/>
        <w:rPr>
          <w:rFonts w:ascii="Calibri" w:hAnsi="Calibri"/>
          <w:sz w:val="22"/>
          <w:szCs w:val="22"/>
        </w:rPr>
      </w:pPr>
      <w:r>
        <w:rPr>
          <w:rFonts w:ascii="Calibri" w:hAnsi="Calibri"/>
          <w:sz w:val="22"/>
          <w:szCs w:val="22"/>
        </w:rPr>
        <w:t xml:space="preserve">HCP spend time during the ODD ensuring parents and family have adequate health literacy to understand healthy lifestyle rationale. This is aided by use of healthy lifestyle tools such as 10, 5,2, 1, 0 tool. </w:t>
      </w:r>
    </w:p>
    <w:p w14:paraId="2B33037A" w14:textId="77777777" w:rsidR="00DB309B" w:rsidRPr="005937BC" w:rsidRDefault="00DB309B" w:rsidP="00DB309B">
      <w:pPr>
        <w:spacing w:before="120"/>
        <w:ind w:left="709"/>
        <w:rPr>
          <w:rFonts w:ascii="Calibri" w:hAnsi="Calibri"/>
          <w:sz w:val="22"/>
          <w:szCs w:val="22"/>
        </w:rPr>
      </w:pPr>
    </w:p>
    <w:p w14:paraId="5F1918DD" w14:textId="35C162EA" w:rsidR="00DB309B" w:rsidRPr="00DB309B" w:rsidRDefault="00DB309B" w:rsidP="00DB309B">
      <w:pPr>
        <w:spacing w:before="120"/>
        <w:rPr>
          <w:rFonts w:ascii="Calibri" w:hAnsi="Calibri"/>
          <w:b/>
          <w:color w:val="000000"/>
          <w:sz w:val="22"/>
          <w:szCs w:val="22"/>
        </w:rPr>
      </w:pPr>
      <w:r w:rsidRPr="00DB309B">
        <w:rPr>
          <w:rFonts w:ascii="Calibri" w:hAnsi="Calibri"/>
          <w:b/>
          <w:color w:val="000000"/>
          <w:sz w:val="22"/>
          <w:szCs w:val="22"/>
        </w:rPr>
        <w:t xml:space="preserve"> Discussion</w:t>
      </w:r>
    </w:p>
    <w:p w14:paraId="60DBC34E" w14:textId="77777777" w:rsidR="00DB309B" w:rsidRPr="008E31AC" w:rsidRDefault="00DB309B" w:rsidP="00DB309B">
      <w:pPr>
        <w:spacing w:line="276" w:lineRule="auto"/>
        <w:ind w:left="720"/>
        <w:rPr>
          <w:rFonts w:ascii="Calibri" w:hAnsi="Calibri"/>
          <w:color w:val="000000"/>
        </w:rPr>
      </w:pPr>
      <w:r w:rsidRPr="008E31AC">
        <w:rPr>
          <w:rFonts w:ascii="Calibri" w:hAnsi="Calibri"/>
          <w:color w:val="000000"/>
        </w:rPr>
        <w:t>This study is the first of its kind in terms of including both the parents and the HCP’s views of an ODD and the setting being a paediatric emergency department. Many of the findings from the HCP perspective mirror that of published literature, particularly in terms of HCP struggling to find time to have an ODD with the parent and a reluctance on an HCP’s part to start the discussion, due to fear of upsetting the parents and children.</w:t>
      </w:r>
    </w:p>
    <w:p w14:paraId="69E06C30" w14:textId="77777777" w:rsidR="00DB309B" w:rsidRPr="008E31AC" w:rsidRDefault="00DB309B" w:rsidP="00DB309B">
      <w:pPr>
        <w:spacing w:line="276" w:lineRule="auto"/>
        <w:ind w:left="720"/>
        <w:rPr>
          <w:rFonts w:ascii="Calibri" w:hAnsi="Calibri"/>
          <w:color w:val="000000"/>
        </w:rPr>
      </w:pPr>
    </w:p>
    <w:p w14:paraId="61A35A02" w14:textId="77777777" w:rsidR="00DB309B" w:rsidRPr="008E31AC" w:rsidRDefault="00DB309B" w:rsidP="00DB309B">
      <w:pPr>
        <w:spacing w:line="276" w:lineRule="auto"/>
        <w:ind w:left="720"/>
        <w:rPr>
          <w:rFonts w:ascii="Calibri" w:hAnsi="Calibri"/>
          <w:color w:val="000000"/>
        </w:rPr>
      </w:pPr>
      <w:r w:rsidRPr="008E31AC">
        <w:rPr>
          <w:rFonts w:ascii="Calibri" w:hAnsi="Calibri"/>
          <w:color w:val="000000"/>
        </w:rPr>
        <w:t xml:space="preserve">The findings from the Parental interviews showed that parents were very upset and concerned about the obesity diagnosis for their child. The parents reported that they were unaware of this diagnosis, despite seeing multiple HCPs on many times. Parents reported that it was their right to have the information, and wished that an HCP had discussed it with them earlier. These findings are contrary to most published literature, where parents have been found to not engage in the ODD and have not made any changes at home to the child’s lifestyle. It is acknowledged that the interviews were conducted within a few days to weeks after the ODD within KFED, yet parents discussed many areas where they had either made changes or thought about contributing factors towards an obesogenic lifestyle, and have demonstrated changes since the discussion. This study was not designed to monitor long term or consistent weight loss, but along with the healthy weight for children Guidelines was the start of the discussion and all parents are advised to follow up with their family doctor. </w:t>
      </w:r>
    </w:p>
    <w:p w14:paraId="52C0E022" w14:textId="77777777" w:rsidR="00DB309B" w:rsidRPr="008E31AC" w:rsidRDefault="00DB309B" w:rsidP="00DB309B">
      <w:pPr>
        <w:spacing w:line="276" w:lineRule="auto"/>
        <w:ind w:left="720"/>
        <w:rPr>
          <w:rFonts w:ascii="Calibri" w:hAnsi="Calibri"/>
          <w:color w:val="000000"/>
        </w:rPr>
      </w:pPr>
    </w:p>
    <w:p w14:paraId="11133281" w14:textId="07C07837" w:rsidR="00DB309B" w:rsidRDefault="00DB309B" w:rsidP="00DB309B">
      <w:pPr>
        <w:spacing w:line="276" w:lineRule="auto"/>
        <w:ind w:left="720"/>
        <w:rPr>
          <w:rFonts w:ascii="Calibri" w:hAnsi="Calibri"/>
          <w:color w:val="000000"/>
        </w:rPr>
      </w:pPr>
      <w:r w:rsidRPr="008E31AC">
        <w:rPr>
          <w:rFonts w:ascii="Calibri" w:hAnsi="Calibri"/>
          <w:color w:val="000000"/>
        </w:rPr>
        <w:t xml:space="preserve">Currently in KFED we have no data on children’s BMIs or weights but an extrapolation of a weeks’ audit and data from </w:t>
      </w:r>
      <w:proofErr w:type="spellStart"/>
      <w:r w:rsidRPr="008E31AC">
        <w:rPr>
          <w:rFonts w:ascii="Calibri" w:hAnsi="Calibri"/>
          <w:color w:val="000000"/>
        </w:rPr>
        <w:t>MoH</w:t>
      </w:r>
      <w:proofErr w:type="spellEnd"/>
      <w:r w:rsidRPr="008E31AC">
        <w:rPr>
          <w:rFonts w:ascii="Calibri" w:hAnsi="Calibri"/>
          <w:color w:val="000000"/>
        </w:rPr>
        <w:t xml:space="preserve"> on South Auckland population indicate that the children who present to KFED are predominantly in the overweight or obese category, and may benefit from some healthy lifestyle discussion. Due to current staffing levels, patient acuity and patient numbers, there is very little ODDs or time to conduct ODDs within the emergency department, thus our families are not getting best care.</w:t>
      </w:r>
    </w:p>
    <w:p w14:paraId="7DD09A16" w14:textId="0C66AE78" w:rsidR="00DB309B" w:rsidRDefault="00DB309B" w:rsidP="00DB309B">
      <w:pPr>
        <w:spacing w:line="276" w:lineRule="auto"/>
        <w:ind w:left="720"/>
        <w:rPr>
          <w:rFonts w:ascii="Calibri" w:hAnsi="Calibri"/>
          <w:color w:val="000000"/>
        </w:rPr>
      </w:pPr>
    </w:p>
    <w:p w14:paraId="465E78D4" w14:textId="77777777" w:rsidR="00DB309B" w:rsidRDefault="00DB309B" w:rsidP="00DB309B">
      <w:pPr>
        <w:spacing w:line="276" w:lineRule="auto"/>
        <w:ind w:left="720"/>
        <w:rPr>
          <w:rFonts w:ascii="Calibri" w:hAnsi="Calibri"/>
          <w:b/>
          <w:color w:val="000000"/>
        </w:rPr>
      </w:pPr>
    </w:p>
    <w:p w14:paraId="1F594FB8" w14:textId="77777777" w:rsidR="00DB309B" w:rsidRDefault="00DB309B" w:rsidP="00DB309B">
      <w:pPr>
        <w:spacing w:line="276" w:lineRule="auto"/>
        <w:ind w:left="720"/>
        <w:rPr>
          <w:rFonts w:ascii="Calibri" w:hAnsi="Calibri"/>
          <w:b/>
          <w:color w:val="000000"/>
        </w:rPr>
      </w:pPr>
    </w:p>
    <w:p w14:paraId="5A3FDFE6" w14:textId="314E2E77" w:rsidR="00DB309B" w:rsidRPr="00DB309B" w:rsidRDefault="00DB309B" w:rsidP="00DB309B">
      <w:pPr>
        <w:spacing w:line="276" w:lineRule="auto"/>
        <w:rPr>
          <w:rFonts w:ascii="Calibri" w:hAnsi="Calibri"/>
          <w:b/>
          <w:color w:val="000000"/>
        </w:rPr>
      </w:pPr>
      <w:r>
        <w:rPr>
          <w:rFonts w:ascii="Calibri" w:hAnsi="Calibri"/>
          <w:b/>
          <w:color w:val="000000"/>
        </w:rPr>
        <w:t>Recommendations to other HCPs</w:t>
      </w:r>
    </w:p>
    <w:p w14:paraId="1D278D91" w14:textId="4FB1104C" w:rsidR="00DB309B" w:rsidRDefault="00DB309B" w:rsidP="00DB309B">
      <w:pPr>
        <w:spacing w:line="276" w:lineRule="auto"/>
        <w:ind w:left="426"/>
        <w:rPr>
          <w:rFonts w:ascii="Calibri" w:hAnsi="Calibri"/>
        </w:rPr>
      </w:pPr>
      <w:r w:rsidRPr="008E31AC">
        <w:rPr>
          <w:rFonts w:ascii="Calibri" w:hAnsi="Calibri"/>
        </w:rPr>
        <w:t>Due to high numbers of overweight  and obese children who present to KFED on a daily basis,  with a variety of either health related issues or injuries, we</w:t>
      </w:r>
      <w:r>
        <w:rPr>
          <w:rFonts w:ascii="Calibri" w:hAnsi="Calibri"/>
        </w:rPr>
        <w:t>,</w:t>
      </w:r>
      <w:r w:rsidRPr="008E31AC">
        <w:rPr>
          <w:rFonts w:ascii="Calibri" w:hAnsi="Calibri"/>
        </w:rPr>
        <w:t xml:space="preserve"> as HCPs and as a department, have an opportunity to </w:t>
      </w:r>
      <w:r>
        <w:rPr>
          <w:rFonts w:ascii="Calibri" w:hAnsi="Calibri"/>
        </w:rPr>
        <w:t xml:space="preserve">broach the </w:t>
      </w:r>
      <w:r w:rsidRPr="008E31AC">
        <w:rPr>
          <w:rFonts w:ascii="Calibri" w:hAnsi="Calibri"/>
        </w:rPr>
        <w:t xml:space="preserve">ODD and provide brief healthy lifestyle advice for families. This research has identified parental engagement and receptivity to the ODD and advice in certain situations, and the HCP have also reciprocated the same criteria need to be met, prior to having the ODD with a family. HCPs concern and main preventer of conducting an ODD was the busyness of the department as well as HCP’s fear of conducting the ODDs due to upsetting parents The findings from this research have highlighted that parents are receptive to brief discussions and are able to make changes. HCP should try to make time to have the ODD with families, for the sake of the child/families long term health. </w:t>
      </w:r>
    </w:p>
    <w:p w14:paraId="56CB1EAF" w14:textId="4964F42B" w:rsidR="000939DE" w:rsidRDefault="000939DE" w:rsidP="00DB309B">
      <w:pPr>
        <w:spacing w:line="276" w:lineRule="auto"/>
        <w:ind w:left="426"/>
        <w:rPr>
          <w:rFonts w:ascii="Calibri" w:hAnsi="Calibri"/>
        </w:rPr>
      </w:pPr>
    </w:p>
    <w:p w14:paraId="0314AEC2" w14:textId="57D52934" w:rsidR="000939DE" w:rsidRPr="008A690F" w:rsidRDefault="000939DE" w:rsidP="000939DE">
      <w:pPr>
        <w:autoSpaceDE w:val="0"/>
        <w:autoSpaceDN w:val="0"/>
        <w:adjustRightInd w:val="0"/>
        <w:rPr>
          <w:b/>
        </w:rPr>
      </w:pPr>
      <w:r w:rsidRPr="008A690F">
        <w:rPr>
          <w:b/>
        </w:rPr>
        <w:t xml:space="preserve">Presenting author details </w:t>
      </w:r>
      <w:r w:rsidRPr="008A690F">
        <w:rPr>
          <w:b/>
        </w:rPr>
        <w:br/>
      </w:r>
      <w:r w:rsidRPr="008A690F">
        <w:t xml:space="preserve">Full name: </w:t>
      </w:r>
      <w:r>
        <w:t>Joanna Sheila Thomson</w:t>
      </w:r>
      <w:r w:rsidRPr="008A690F">
        <w:br/>
        <w:t>Contact number:</w:t>
      </w:r>
      <w:r>
        <w:t xml:space="preserve"> +6421444096</w:t>
      </w:r>
      <w:r w:rsidRPr="008A690F">
        <w:br/>
        <w:t>Twitter account:</w:t>
      </w:r>
      <w:r>
        <w:t xml:space="preserve"> x</w:t>
      </w:r>
      <w:r w:rsidRPr="008A690F">
        <w:br/>
        <w:t xml:space="preserve">Linked In </w:t>
      </w:r>
      <w:proofErr w:type="spellStart"/>
      <w:r w:rsidRPr="008A690F">
        <w:t>account:</w:t>
      </w:r>
      <w:r>
        <w:t>x</w:t>
      </w:r>
      <w:proofErr w:type="spellEnd"/>
    </w:p>
    <w:p w14:paraId="40F7F23C" w14:textId="1F0FD6A0" w:rsidR="000939DE" w:rsidRDefault="000939DE" w:rsidP="000939DE">
      <w:pPr>
        <w:spacing w:line="276" w:lineRule="auto"/>
        <w:rPr>
          <w:rFonts w:ascii="Calibri" w:hAnsi="Calibri"/>
        </w:rPr>
      </w:pPr>
      <w:r w:rsidRPr="008A690F">
        <w:t>Session name/ number:</w:t>
      </w:r>
      <w:r w:rsidRPr="008A690F">
        <w:br/>
        <w:t>Category: (Oral presentation/ Poster presentation)</w:t>
      </w:r>
      <w:r>
        <w:t xml:space="preserve"> Happy to present in either format.</w:t>
      </w:r>
      <w:bookmarkStart w:id="1" w:name="_GoBack"/>
      <w:bookmarkEnd w:id="1"/>
      <w:r>
        <w:br/>
      </w:r>
    </w:p>
    <w:p w14:paraId="43C2FB2A" w14:textId="2A2A4C4E" w:rsidR="00DB309B" w:rsidRDefault="00DB309B" w:rsidP="00DB309B">
      <w:pPr>
        <w:spacing w:line="276" w:lineRule="auto"/>
        <w:ind w:left="426"/>
        <w:rPr>
          <w:rFonts w:ascii="Calibri" w:hAnsi="Calibri"/>
        </w:rPr>
      </w:pPr>
    </w:p>
    <w:p w14:paraId="33BE2234" w14:textId="77777777" w:rsidR="00DB309B" w:rsidRPr="008E31AC" w:rsidRDefault="00DB309B" w:rsidP="00DB309B">
      <w:pPr>
        <w:spacing w:line="276" w:lineRule="auto"/>
        <w:ind w:left="426"/>
        <w:rPr>
          <w:rFonts w:ascii="Calibri" w:hAnsi="Calibri"/>
        </w:rPr>
      </w:pPr>
    </w:p>
    <w:p w14:paraId="11A90B6A" w14:textId="77777777" w:rsidR="00DB309B" w:rsidRPr="00DB309B" w:rsidRDefault="00DB309B" w:rsidP="00DB309B">
      <w:pPr>
        <w:spacing w:line="276" w:lineRule="auto"/>
        <w:ind w:left="720"/>
        <w:rPr>
          <w:rFonts w:ascii="Calibri" w:hAnsi="Calibri"/>
          <w:color w:val="000000"/>
        </w:rPr>
      </w:pPr>
    </w:p>
    <w:sectPr w:rsidR="00DB309B" w:rsidRPr="00DB309B" w:rsidSect="003961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25F55"/>
    <w:multiLevelType w:val="hybridMultilevel"/>
    <w:tmpl w:val="13D4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1A6DEE"/>
    <w:multiLevelType w:val="hybridMultilevel"/>
    <w:tmpl w:val="48E4CC4E"/>
    <w:lvl w:ilvl="0" w:tplc="1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D56B1B"/>
    <w:multiLevelType w:val="hybridMultilevel"/>
    <w:tmpl w:val="5300779E"/>
    <w:lvl w:ilvl="0" w:tplc="1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09B"/>
    <w:rsid w:val="000939DE"/>
    <w:rsid w:val="000D3DBC"/>
    <w:rsid w:val="00352E8A"/>
    <w:rsid w:val="00396136"/>
    <w:rsid w:val="00722F9A"/>
    <w:rsid w:val="00791E67"/>
    <w:rsid w:val="00866869"/>
    <w:rsid w:val="00AB5BF0"/>
    <w:rsid w:val="00BA5D87"/>
    <w:rsid w:val="00C17757"/>
    <w:rsid w:val="00D542EA"/>
    <w:rsid w:val="00D71E6B"/>
    <w:rsid w:val="00DB309B"/>
    <w:rsid w:val="00F211C6"/>
    <w:rsid w:val="00F37FB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B2102"/>
  <w15:chartTrackingRefBased/>
  <w15:docId w15:val="{73776FB9-0841-6F4E-ABBF-EF6F2120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sisBodyText">
    <w:name w:val="Thesis Body Text"/>
    <w:basedOn w:val="Normal"/>
    <w:link w:val="ThesisBodyTextChar"/>
    <w:qFormat/>
    <w:rsid w:val="00DB309B"/>
    <w:pPr>
      <w:spacing w:after="200" w:line="360" w:lineRule="auto"/>
      <w:jc w:val="both"/>
    </w:pPr>
    <w:rPr>
      <w:rFonts w:ascii="Times New Roman" w:eastAsia="MS Mincho" w:hAnsi="Times New Roman" w:cs="Times New Roman"/>
      <w:szCs w:val="22"/>
      <w:lang w:eastAsia="en-NZ"/>
    </w:rPr>
  </w:style>
  <w:style w:type="character" w:customStyle="1" w:styleId="ThesisBodyTextChar">
    <w:name w:val="Thesis Body Text Char"/>
    <w:link w:val="ThesisBodyText"/>
    <w:rsid w:val="00DB309B"/>
    <w:rPr>
      <w:rFonts w:ascii="Times New Roman" w:eastAsia="MS Mincho" w:hAnsi="Times New Roman" w:cs="Times New Roman"/>
      <w:szCs w:val="22"/>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2874</Words>
  <Characters>16386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2020-02-19T20:05:00Z</dcterms:created>
  <dcterms:modified xsi:type="dcterms:W3CDTF">2020-02-19T20:19:00Z</dcterms:modified>
</cp:coreProperties>
</file>