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9CA" w:rsidRPr="0028376D" w:rsidRDefault="003329CA" w:rsidP="003329CA">
      <w:pPr>
        <w:spacing w:line="360" w:lineRule="auto"/>
        <w:rPr>
          <w:color w:val="FF0000"/>
        </w:rPr>
      </w:pPr>
      <w:r w:rsidRPr="008956E1">
        <w:t>Choline</w:t>
      </w:r>
      <w:r>
        <w:t xml:space="preserve"> is a</w:t>
      </w:r>
      <w:r w:rsidRPr="008956E1">
        <w:t xml:space="preserve"> vitamin-like essential nutrient</w:t>
      </w:r>
      <w:r>
        <w:t>, important throughout lifespan. Therefore c</w:t>
      </w:r>
      <w:r w:rsidRPr="008956E1">
        <w:t>holine-salts</w:t>
      </w:r>
      <w:r>
        <w:t xml:space="preserve"> are added</w:t>
      </w:r>
      <w:r w:rsidRPr="008956E1">
        <w:t xml:space="preserve"> to </w:t>
      </w:r>
      <w:r>
        <w:t>infant</w:t>
      </w:r>
      <w:r w:rsidRPr="008956E1">
        <w:t xml:space="preserve"> formula</w:t>
      </w:r>
      <w:r>
        <w:t xml:space="preserve">, supplements and functional foods. </w:t>
      </w:r>
      <w:r w:rsidRPr="008956E1">
        <w:t>However, if choline is present in a natural form,</w:t>
      </w:r>
      <w:r>
        <w:t xml:space="preserve"> e.g.</w:t>
      </w:r>
      <w:r w:rsidRPr="008956E1">
        <w:t xml:space="preserve"> bound to phospholipids, it may be more efficiently absorbed.</w:t>
      </w:r>
      <w:r w:rsidRPr="00632768">
        <w:rPr>
          <w:rFonts w:cs="Arial"/>
          <w:bCs/>
          <w:kern w:val="28"/>
          <w:lang w:val="en-GB"/>
        </w:rPr>
        <w:t xml:space="preserve"> </w:t>
      </w:r>
      <w:r w:rsidR="002B1B9B">
        <w:rPr>
          <w:rFonts w:cs="Arial"/>
          <w:bCs/>
          <w:kern w:val="28"/>
          <w:lang w:val="en-GB"/>
        </w:rPr>
        <w:t xml:space="preserve">The </w:t>
      </w:r>
      <w:r w:rsidR="00564551">
        <w:rPr>
          <w:rFonts w:cs="Arial"/>
          <w:bCs/>
          <w:kern w:val="28"/>
          <w:lang w:val="en-GB"/>
        </w:rPr>
        <w:t xml:space="preserve">study </w:t>
      </w:r>
      <w:r w:rsidR="002B1B9B">
        <w:rPr>
          <w:rFonts w:cs="Arial"/>
          <w:bCs/>
          <w:kern w:val="28"/>
          <w:lang w:val="en-GB"/>
        </w:rPr>
        <w:t>aim was t</w:t>
      </w:r>
      <w:r w:rsidRPr="004F4694">
        <w:t>o evaluate</w:t>
      </w:r>
      <w:r>
        <w:t xml:space="preserve"> if</w:t>
      </w:r>
      <w:r w:rsidRPr="004F4694">
        <w:t xml:space="preserve"> </w:t>
      </w:r>
      <w:r>
        <w:t xml:space="preserve">the </w:t>
      </w:r>
      <w:r w:rsidRPr="004F4694">
        <w:t xml:space="preserve">choline </w:t>
      </w:r>
      <w:r>
        <w:t>uptake</w:t>
      </w:r>
      <w:r w:rsidRPr="004F4694">
        <w:t xml:space="preserve"> </w:t>
      </w:r>
      <w:r>
        <w:t xml:space="preserve">is improved </w:t>
      </w:r>
      <w:r w:rsidRPr="004F4694">
        <w:t xml:space="preserve">after consumption of an egg yolk </w:t>
      </w:r>
      <w:r w:rsidRPr="008956E1">
        <w:t>phospholipid</w:t>
      </w:r>
      <w:r w:rsidRPr="004F4694">
        <w:t xml:space="preserve"> drink, containing </w:t>
      </w:r>
      <w:r>
        <w:t xml:space="preserve">3 g of </w:t>
      </w:r>
      <w:r w:rsidRPr="008956E1">
        <w:t>phospholipid</w:t>
      </w:r>
      <w:r w:rsidRPr="004F4694">
        <w:t xml:space="preserve"> bound choline</w:t>
      </w:r>
      <w:r>
        <w:t xml:space="preserve">, </w:t>
      </w:r>
      <w:r w:rsidRPr="004F4694">
        <w:t>compare</w:t>
      </w:r>
      <w:r>
        <w:t>d</w:t>
      </w:r>
      <w:r w:rsidRPr="004F4694">
        <w:t xml:space="preserve"> </w:t>
      </w:r>
      <w:r>
        <w:t>to</w:t>
      </w:r>
      <w:r w:rsidRPr="004F4694">
        <w:t xml:space="preserve"> a control drink </w:t>
      </w:r>
      <w:r>
        <w:t xml:space="preserve">with 3 g of </w:t>
      </w:r>
      <w:r w:rsidRPr="004F4694">
        <w:t>choline</w:t>
      </w:r>
      <w:r>
        <w:t xml:space="preserve"> bound to a salt</w:t>
      </w:r>
      <w:r w:rsidRPr="004F4694">
        <w:t>.</w:t>
      </w:r>
      <w:r>
        <w:t xml:space="preserve"> We performed </w:t>
      </w:r>
      <w:r w:rsidRPr="00632768">
        <w:t>a</w:t>
      </w:r>
      <w:r>
        <w:t xml:space="preserve"> randomized,</w:t>
      </w:r>
      <w:r w:rsidRPr="00632768">
        <w:t xml:space="preserve"> double blind, cross-over trial w</w:t>
      </w:r>
      <w:r w:rsidR="00564551">
        <w:t>it</w:t>
      </w:r>
      <w:r w:rsidRPr="00632768">
        <w:t>h</w:t>
      </w:r>
      <w:r>
        <w:t xml:space="preserve"> 18 participants</w:t>
      </w:r>
      <w:r w:rsidRPr="00CC04C5">
        <w:t>.</w:t>
      </w:r>
      <w:r w:rsidRPr="00632768">
        <w:t xml:space="preserve"> </w:t>
      </w:r>
      <w:r>
        <w:t xml:space="preserve">Plasma choline, </w:t>
      </w:r>
      <w:r w:rsidRPr="004F4694">
        <w:t>betaine and dimethylglycine</w:t>
      </w:r>
      <w:r>
        <w:t xml:space="preserve"> concentrations were determined </w:t>
      </w:r>
      <w:r w:rsidRPr="00632768">
        <w:t>before and up-to 6 hours after consumption</w:t>
      </w:r>
      <w:r>
        <w:t xml:space="preserve"> of the drinks</w:t>
      </w:r>
      <w:r w:rsidRPr="00632768">
        <w:t>.</w:t>
      </w:r>
      <w:r>
        <w:t xml:space="preserve"> The plasma choline response, as determined by the incremental area under the curve, </w:t>
      </w:r>
      <w:r w:rsidRPr="004A3457">
        <w:t xml:space="preserve">was 4-times higher after consumption of the test drink compared </w:t>
      </w:r>
      <w:r w:rsidR="002B1B9B">
        <w:t>with</w:t>
      </w:r>
      <w:r w:rsidRPr="004A3457">
        <w:t xml:space="preserve"> the</w:t>
      </w:r>
      <w:r>
        <w:t xml:space="preserve"> control drink (P&lt;0.01). Similar outcomes were also observed for choline’s </w:t>
      </w:r>
      <w:r w:rsidRPr="00CC04C5">
        <w:t xml:space="preserve">main metabolites, betaine </w:t>
      </w:r>
      <w:r>
        <w:t xml:space="preserve">(P&lt;0.01) </w:t>
      </w:r>
      <w:r w:rsidRPr="00CC04C5">
        <w:t>and dimethylglycine</w:t>
      </w:r>
      <w:r>
        <w:t xml:space="preserve"> (P=0.01)</w:t>
      </w:r>
      <w:r w:rsidRPr="00CC04C5">
        <w:t xml:space="preserve">. </w:t>
      </w:r>
      <w:r w:rsidRPr="00705B18">
        <w:rPr>
          <w:color w:val="000000" w:themeColor="text1"/>
        </w:rPr>
        <w:t xml:space="preserve">Consumption of natural choline from egg yolk </w:t>
      </w:r>
      <w:r w:rsidRPr="00705B18">
        <w:rPr>
          <w:color w:val="000000" w:themeColor="text1"/>
          <w:lang w:val="en-GB"/>
        </w:rPr>
        <w:t xml:space="preserve">phospholipids </w:t>
      </w:r>
      <w:r w:rsidRPr="00705B18">
        <w:rPr>
          <w:color w:val="000000" w:themeColor="text1"/>
        </w:rPr>
        <w:t xml:space="preserve">improved choline absorption compared to consumption of </w:t>
      </w:r>
      <w:r>
        <w:rPr>
          <w:color w:val="000000" w:themeColor="text1"/>
        </w:rPr>
        <w:t>chemically</w:t>
      </w:r>
      <w:r w:rsidRPr="00705B18">
        <w:rPr>
          <w:color w:val="000000" w:themeColor="text1"/>
        </w:rPr>
        <w:t xml:space="preserve"> produced choline</w:t>
      </w:r>
      <w:r>
        <w:rPr>
          <w:color w:val="000000" w:themeColor="text1"/>
        </w:rPr>
        <w:t xml:space="preserve"> bitartrate</w:t>
      </w:r>
      <w:r w:rsidRPr="00705B18">
        <w:rPr>
          <w:color w:val="000000" w:themeColor="text1"/>
        </w:rPr>
        <w:t xml:space="preserve">. This </w:t>
      </w:r>
      <w:r w:rsidR="00564551">
        <w:rPr>
          <w:color w:val="000000" w:themeColor="text1"/>
        </w:rPr>
        <w:t>information</w:t>
      </w:r>
      <w:bookmarkStart w:id="0" w:name="_GoBack"/>
      <w:bookmarkEnd w:id="0"/>
      <w:r w:rsidR="00564551">
        <w:rPr>
          <w:color w:val="000000" w:themeColor="text1"/>
        </w:rPr>
        <w:t xml:space="preserve"> might be</w:t>
      </w:r>
      <w:r w:rsidRPr="00705B18">
        <w:rPr>
          <w:color w:val="000000" w:themeColor="text1"/>
        </w:rPr>
        <w:t xml:space="preserve"> relevant for the </w:t>
      </w:r>
      <w:r w:rsidR="002B1B9B">
        <w:rPr>
          <w:color w:val="000000" w:themeColor="text1"/>
        </w:rPr>
        <w:t>food industry</w:t>
      </w:r>
      <w:r w:rsidR="00564551">
        <w:rPr>
          <w:color w:val="000000" w:themeColor="text1"/>
        </w:rPr>
        <w:t>, i</w:t>
      </w:r>
      <w:r w:rsidRPr="00705B18">
        <w:rPr>
          <w:color w:val="000000" w:themeColor="text1"/>
        </w:rPr>
        <w:t>nstead of adding choline</w:t>
      </w:r>
      <w:r w:rsidR="002B1B9B">
        <w:rPr>
          <w:color w:val="000000" w:themeColor="text1"/>
        </w:rPr>
        <w:t>-</w:t>
      </w:r>
      <w:r w:rsidRPr="00705B18">
        <w:rPr>
          <w:color w:val="000000" w:themeColor="text1"/>
        </w:rPr>
        <w:t>salt</w:t>
      </w:r>
      <w:r w:rsidR="002B1B9B">
        <w:rPr>
          <w:color w:val="000000" w:themeColor="text1"/>
        </w:rPr>
        <w:t>s</w:t>
      </w:r>
      <w:r w:rsidRPr="00705B18">
        <w:rPr>
          <w:color w:val="000000" w:themeColor="text1"/>
        </w:rPr>
        <w:t>, adding choline from egg yolk phospholipids can improve choline uptake and positive</w:t>
      </w:r>
      <w:r w:rsidR="002B1B9B">
        <w:rPr>
          <w:color w:val="000000" w:themeColor="text1"/>
        </w:rPr>
        <w:t>ly</w:t>
      </w:r>
      <w:r w:rsidRPr="00705B18">
        <w:rPr>
          <w:color w:val="000000" w:themeColor="text1"/>
        </w:rPr>
        <w:t xml:space="preserve"> impact </w:t>
      </w:r>
      <w:r>
        <w:rPr>
          <w:color w:val="000000" w:themeColor="text1"/>
        </w:rPr>
        <w:t>health</w:t>
      </w:r>
      <w:r w:rsidRPr="00705B18">
        <w:rPr>
          <w:color w:val="000000" w:themeColor="text1"/>
        </w:rPr>
        <w:t>.</w:t>
      </w:r>
    </w:p>
    <w:p w:rsidR="00480DF7" w:rsidRPr="00480DF7" w:rsidRDefault="00480DF7" w:rsidP="00480DF7">
      <w:pPr>
        <w:pStyle w:val="ListParagraph"/>
        <w:ind w:left="0"/>
      </w:pPr>
    </w:p>
    <w:sectPr w:rsidR="00480DF7" w:rsidRPr="00480DF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9CA" w:rsidRDefault="003329CA" w:rsidP="00480DF7">
      <w:pPr>
        <w:spacing w:after="0" w:line="240" w:lineRule="auto"/>
      </w:pPr>
      <w:r>
        <w:separator/>
      </w:r>
    </w:p>
  </w:endnote>
  <w:endnote w:type="continuationSeparator" w:id="0">
    <w:p w:rsidR="003329CA" w:rsidRDefault="003329CA" w:rsidP="00480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9CA" w:rsidRDefault="003329CA" w:rsidP="00480DF7">
      <w:pPr>
        <w:spacing w:after="0" w:line="240" w:lineRule="auto"/>
      </w:pPr>
      <w:r>
        <w:separator/>
      </w:r>
    </w:p>
  </w:footnote>
  <w:footnote w:type="continuationSeparator" w:id="0">
    <w:p w:rsidR="003329CA" w:rsidRDefault="003329CA" w:rsidP="00480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DF7" w:rsidRDefault="00632D97">
    <w:pPr>
      <w:pStyle w:val="Header"/>
    </w:pPr>
    <w:r>
      <w:rPr>
        <w:noProof/>
        <w:lang w:eastAsia="sv-S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5396230</wp:posOffset>
          </wp:positionH>
          <wp:positionV relativeFrom="paragraph">
            <wp:posOffset>-161925</wp:posOffset>
          </wp:positionV>
          <wp:extent cx="990600" cy="361950"/>
          <wp:effectExtent l="0" t="0" r="0" b="0"/>
          <wp:wrapNone/>
          <wp:docPr id="2" name="Picture 1" descr="H:\Loggor\AAK\NEW AAK LOGO\AAK logo\PPT, Word etc\PNG\2 cm 300 dpi\Blue RGB 2c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Loggor\AAK\NEW AAK LOGO\AAK logo\PPT, Word etc\PNG\2 cm 300 dpi\Blue RGB 2c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329CA"/>
    <w:rsid w:val="002B1B9B"/>
    <w:rsid w:val="003329CA"/>
    <w:rsid w:val="004254BD"/>
    <w:rsid w:val="00480DF7"/>
    <w:rsid w:val="00564551"/>
    <w:rsid w:val="00581837"/>
    <w:rsid w:val="0063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3AFAF3"/>
  <w15:chartTrackingRefBased/>
  <w15:docId w15:val="{28A987D3-DBC7-44EC-9E58-A135D6518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29CA"/>
    <w:pPr>
      <w:spacing w:after="200" w:line="276" w:lineRule="auto"/>
    </w:pPr>
    <w:rPr>
      <w:rFonts w:ascii="Arial" w:hAnsi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DF7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0DF7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0DF7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80DF7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80DF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80DF7"/>
    <w:pPr>
      <w:spacing w:before="240" w:after="60"/>
      <w:outlineLvl w:val="5"/>
    </w:pPr>
    <w:rPr>
      <w:rFonts w:eastAsia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80DF7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80DF7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80DF7"/>
    <w:pPr>
      <w:spacing w:before="240" w:after="60"/>
      <w:outlineLvl w:val="8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0DF7"/>
    <w:rPr>
      <w:rFonts w:ascii="Arial" w:hAnsi="Arial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480DF7"/>
    <w:rPr>
      <w:rFonts w:ascii="Arial" w:eastAsia="Times New Roman" w:hAnsi="Arial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480DF7"/>
    <w:rPr>
      <w:rFonts w:ascii="Arial" w:eastAsia="Times New Roman" w:hAnsi="Arial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480DF7"/>
    <w:rPr>
      <w:rFonts w:ascii="Arial" w:eastAsia="Times New Roman" w:hAnsi="Arial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480DF7"/>
    <w:rPr>
      <w:rFonts w:ascii="Arial" w:eastAsia="Times New Roman" w:hAnsi="Arial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rsid w:val="00480DF7"/>
    <w:rPr>
      <w:rFonts w:ascii="Arial" w:eastAsia="Times New Roman" w:hAnsi="Arial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rsid w:val="00480DF7"/>
    <w:rPr>
      <w:rFonts w:ascii="Arial" w:eastAsia="Times New Roman" w:hAnsi="Arial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480DF7"/>
    <w:rPr>
      <w:rFonts w:ascii="Arial" w:eastAsia="Times New Roman" w:hAnsi="Arial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rsid w:val="00480DF7"/>
    <w:rPr>
      <w:rFonts w:ascii="Arial" w:eastAsia="Times New Roman" w:hAnsi="Arial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"/>
    <w:rsid w:val="00480DF7"/>
    <w:rPr>
      <w:rFonts w:ascii="Arial" w:eastAsia="Times New Roman" w:hAnsi="Arial" w:cs="Times New Roman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80DF7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480DF7"/>
    <w:rPr>
      <w:rFonts w:ascii="Arial" w:eastAsia="Times New Roman" w:hAnsi="Arial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DF7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480DF7"/>
    <w:rPr>
      <w:rFonts w:ascii="Arial" w:eastAsia="Times New Roman" w:hAnsi="Arial" w:cs="Times New Roman"/>
      <w:sz w:val="24"/>
      <w:szCs w:val="24"/>
      <w:lang w:eastAsia="en-US"/>
    </w:rPr>
  </w:style>
  <w:style w:type="character" w:styleId="SubtleEmphasis">
    <w:name w:val="Subtle Emphasis"/>
    <w:uiPriority w:val="19"/>
    <w:qFormat/>
    <w:rsid w:val="00480DF7"/>
    <w:rPr>
      <w:rFonts w:ascii="Arial" w:hAnsi="Arial"/>
      <w:i/>
      <w:iCs/>
      <w:color w:val="7F7F7F"/>
      <w:sz w:val="22"/>
    </w:rPr>
  </w:style>
  <w:style w:type="character" w:styleId="Emphasis">
    <w:name w:val="Emphasis"/>
    <w:uiPriority w:val="20"/>
    <w:qFormat/>
    <w:rsid w:val="00480DF7"/>
    <w:rPr>
      <w:rFonts w:ascii="Arial" w:hAnsi="Arial"/>
      <w:i/>
      <w:iCs/>
      <w:sz w:val="22"/>
    </w:rPr>
  </w:style>
  <w:style w:type="character" w:styleId="IntenseEmphasis">
    <w:name w:val="Intense Emphasis"/>
    <w:uiPriority w:val="21"/>
    <w:qFormat/>
    <w:rsid w:val="00480DF7"/>
    <w:rPr>
      <w:rFonts w:ascii="Arial" w:hAnsi="Arial"/>
      <w:b/>
      <w:bCs/>
      <w:i/>
      <w:iCs/>
      <w:color w:val="0078C3"/>
      <w:sz w:val="22"/>
    </w:rPr>
  </w:style>
  <w:style w:type="character" w:styleId="Strong">
    <w:name w:val="Strong"/>
    <w:uiPriority w:val="22"/>
    <w:qFormat/>
    <w:rsid w:val="00480DF7"/>
    <w:rPr>
      <w:rFonts w:ascii="Arial" w:hAnsi="Arial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480DF7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480DF7"/>
    <w:rPr>
      <w:rFonts w:ascii="Arial" w:hAnsi="Arial"/>
      <w:i/>
      <w:iCs/>
      <w:color w:val="000000"/>
      <w:sz w:val="22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0078C3"/>
    </w:rPr>
  </w:style>
  <w:style w:type="character" w:customStyle="1" w:styleId="IntenseQuoteChar">
    <w:name w:val="Intense Quote Char"/>
    <w:link w:val="IntenseQuote"/>
    <w:uiPriority w:val="30"/>
    <w:rsid w:val="00480DF7"/>
    <w:rPr>
      <w:rFonts w:ascii="Arial" w:hAnsi="Arial"/>
      <w:b/>
      <w:bCs/>
      <w:i/>
      <w:iCs/>
      <w:color w:val="0078C3"/>
      <w:sz w:val="22"/>
      <w:szCs w:val="22"/>
      <w:lang w:eastAsia="en-US"/>
    </w:rPr>
  </w:style>
  <w:style w:type="character" w:styleId="SubtleReference">
    <w:name w:val="Subtle Reference"/>
    <w:uiPriority w:val="31"/>
    <w:qFormat/>
    <w:rsid w:val="00480DF7"/>
    <w:rPr>
      <w:rFonts w:ascii="Arial" w:hAnsi="Arial"/>
      <w:smallCaps/>
      <w:color w:val="0078C3"/>
      <w:u w:val="single"/>
    </w:rPr>
  </w:style>
  <w:style w:type="character" w:styleId="IntenseReference">
    <w:name w:val="Intense Reference"/>
    <w:uiPriority w:val="32"/>
    <w:qFormat/>
    <w:rsid w:val="00480DF7"/>
    <w:rPr>
      <w:rFonts w:ascii="Arial" w:hAnsi="Arial"/>
      <w:b/>
      <w:bCs/>
      <w:smallCaps/>
      <w:color w:val="0078C3"/>
      <w:spacing w:val="5"/>
      <w:u w:val="single"/>
    </w:rPr>
  </w:style>
  <w:style w:type="character" w:styleId="BookTitle">
    <w:name w:val="Book Title"/>
    <w:uiPriority w:val="33"/>
    <w:qFormat/>
    <w:rsid w:val="00480DF7"/>
    <w:rPr>
      <w:rFonts w:ascii="Arial" w:hAnsi="Arial"/>
      <w:b/>
      <w:bCs/>
      <w:smallCaps/>
      <w:spacing w:val="5"/>
      <w:sz w:val="22"/>
    </w:rPr>
  </w:style>
  <w:style w:type="paragraph" w:styleId="ListParagraph">
    <w:name w:val="List Paragraph"/>
    <w:basedOn w:val="Normal"/>
    <w:uiPriority w:val="34"/>
    <w:qFormat/>
    <w:rsid w:val="00480DF7"/>
    <w:pPr>
      <w:ind w:left="1304"/>
    </w:pPr>
  </w:style>
  <w:style w:type="paragraph" w:styleId="Header">
    <w:name w:val="header"/>
    <w:basedOn w:val="Normal"/>
    <w:link w:val="HeaderChar"/>
    <w:uiPriority w:val="99"/>
    <w:unhideWhenUsed/>
    <w:rsid w:val="00480DF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80DF7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80DF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80DF7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Smolders</dc:creator>
  <cp:keywords/>
  <dc:description/>
  <cp:lastModifiedBy>Lotte Smolders</cp:lastModifiedBy>
  <cp:revision>3</cp:revision>
  <dcterms:created xsi:type="dcterms:W3CDTF">2019-10-01T08:09:00Z</dcterms:created>
  <dcterms:modified xsi:type="dcterms:W3CDTF">2019-10-01T08:23:00Z</dcterms:modified>
</cp:coreProperties>
</file>