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57C" w:rsidRPr="002B683B" w:rsidRDefault="00550444" w:rsidP="002B683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Investigation </w:t>
      </w:r>
      <w:r w:rsidR="00676B40"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Pr="002B683B">
        <w:rPr>
          <w:rFonts w:asciiTheme="majorBidi" w:hAnsiTheme="majorBidi" w:cstheme="majorBidi"/>
          <w:b/>
          <w:bCs/>
          <w:sz w:val="24"/>
          <w:szCs w:val="24"/>
        </w:rPr>
        <w:t>the expression of vi</w:t>
      </w:r>
      <w:r w:rsidR="00883EF9" w:rsidRPr="002B683B">
        <w:rPr>
          <w:rFonts w:asciiTheme="majorBidi" w:hAnsiTheme="majorBidi" w:cstheme="majorBidi"/>
          <w:b/>
          <w:bCs/>
          <w:sz w:val="24"/>
          <w:szCs w:val="24"/>
        </w:rPr>
        <w:t>rulence genes (</w:t>
      </w:r>
      <w:proofErr w:type="spellStart"/>
      <w:r w:rsidR="00883EF9" w:rsidRPr="002B683B">
        <w:rPr>
          <w:rFonts w:asciiTheme="majorBidi" w:hAnsiTheme="majorBidi" w:cstheme="majorBidi"/>
          <w:b/>
          <w:bCs/>
          <w:sz w:val="24"/>
          <w:szCs w:val="24"/>
        </w:rPr>
        <w:t>ctx</w:t>
      </w:r>
      <w:r w:rsidR="0020122C" w:rsidRPr="002B683B">
        <w:rPr>
          <w:rFonts w:asciiTheme="majorBidi" w:hAnsiTheme="majorBidi" w:cstheme="majorBidi"/>
          <w:b/>
          <w:bCs/>
          <w:sz w:val="24"/>
          <w:szCs w:val="24"/>
        </w:rPr>
        <w:t>A</w:t>
      </w:r>
      <w:proofErr w:type="spellEnd"/>
      <w:r w:rsidR="0020122C" w:rsidRPr="002B683B">
        <w:rPr>
          <w:rFonts w:asciiTheme="majorBidi" w:hAnsiTheme="majorBidi" w:cstheme="majorBidi"/>
          <w:b/>
          <w:bCs/>
          <w:sz w:val="24"/>
          <w:szCs w:val="24"/>
        </w:rPr>
        <w:t>-</w:t>
      </w:r>
      <w:r w:rsidR="00883EF9" w:rsidRPr="002B683B">
        <w:rPr>
          <w:rFonts w:asciiTheme="majorBidi" w:hAnsiTheme="majorBidi" w:cstheme="majorBidi"/>
          <w:b/>
          <w:bCs/>
          <w:sz w:val="24"/>
          <w:szCs w:val="24"/>
        </w:rPr>
        <w:t>-</w:t>
      </w:r>
      <w:proofErr w:type="spellStart"/>
      <w:r w:rsidR="0020122C" w:rsidRPr="002B683B">
        <w:rPr>
          <w:rFonts w:asciiTheme="majorBidi" w:hAnsiTheme="majorBidi" w:cstheme="majorBidi"/>
          <w:b/>
          <w:bCs/>
          <w:sz w:val="24"/>
          <w:szCs w:val="24"/>
        </w:rPr>
        <w:t>tcpA</w:t>
      </w:r>
      <w:proofErr w:type="spellEnd"/>
      <w:r w:rsidRPr="002B683B">
        <w:rPr>
          <w:rFonts w:asciiTheme="majorBidi" w:hAnsiTheme="majorBidi" w:cstheme="majorBidi"/>
          <w:b/>
          <w:bCs/>
          <w:sz w:val="24"/>
          <w:szCs w:val="24"/>
        </w:rPr>
        <w:t>)</w:t>
      </w:r>
      <w:r w:rsidR="00676B40"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 w:rsidRPr="002B683B">
        <w:rPr>
          <w:rFonts w:asciiTheme="majorBidi" w:hAnsiTheme="majorBidi" w:cstheme="majorBidi"/>
          <w:b/>
          <w:bCs/>
          <w:sz w:val="24"/>
          <w:szCs w:val="24"/>
        </w:rPr>
        <w:t>in  clinical</w:t>
      </w:r>
      <w:proofErr w:type="gramEnd"/>
      <w:r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 strain </w:t>
      </w:r>
      <w:r w:rsidR="00676B40"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of </w:t>
      </w:r>
      <w:r w:rsidRPr="002B683B">
        <w:rPr>
          <w:rFonts w:asciiTheme="majorBidi" w:hAnsiTheme="majorBidi" w:cstheme="majorBidi"/>
          <w:b/>
          <w:bCs/>
          <w:i/>
          <w:iCs/>
          <w:sz w:val="24"/>
          <w:szCs w:val="24"/>
        </w:rPr>
        <w:t>V.cholerae</w:t>
      </w:r>
      <w:r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  biotype  El</w:t>
      </w:r>
      <w:r w:rsidR="00676B40"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tor and classic standard strain ATCC14035   in culture media and in </w:t>
      </w:r>
      <w:r w:rsidR="00676B40"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interaction with </w:t>
      </w:r>
      <w:r w:rsidRPr="002B683B">
        <w:rPr>
          <w:rFonts w:asciiTheme="majorBidi" w:hAnsiTheme="majorBidi" w:cstheme="majorBidi"/>
          <w:b/>
          <w:bCs/>
          <w:sz w:val="24"/>
          <w:szCs w:val="24"/>
        </w:rPr>
        <w:t xml:space="preserve">Caco2 cell line </w:t>
      </w:r>
    </w:p>
    <w:p w:rsidR="00550444" w:rsidRPr="00883EF9" w:rsidRDefault="00877462" w:rsidP="002B683B">
      <w:pPr>
        <w:rPr>
          <w:rFonts w:asciiTheme="majorBidi" w:hAnsiTheme="majorBidi" w:cstheme="majorBidi"/>
          <w:lang w:bidi="fa-IR"/>
        </w:rPr>
      </w:pPr>
      <w:r w:rsidRPr="00883EF9">
        <w:rPr>
          <w:rFonts w:asciiTheme="majorBidi" w:hAnsiTheme="majorBidi" w:cstheme="majorBidi"/>
        </w:rPr>
        <w:t>M.</w:t>
      </w:r>
      <w:r w:rsidR="00E27A69">
        <w:rPr>
          <w:rFonts w:asciiTheme="majorBidi" w:hAnsiTheme="majorBidi" w:cstheme="majorBidi"/>
        </w:rPr>
        <w:t>R.</w:t>
      </w:r>
      <w:r w:rsidRPr="00883EF9">
        <w:rPr>
          <w:rFonts w:asciiTheme="majorBidi" w:hAnsiTheme="majorBidi" w:cstheme="majorBidi"/>
        </w:rPr>
        <w:t>Kheradmand</w:t>
      </w:r>
      <w:r w:rsidR="00AC6A05" w:rsidRPr="002B683B">
        <w:rPr>
          <w:rFonts w:asciiTheme="majorBidi" w:hAnsiTheme="majorBidi" w:cstheme="majorBidi"/>
          <w:vertAlign w:val="superscript"/>
        </w:rPr>
        <w:t>1</w:t>
      </w:r>
      <w:r w:rsidRPr="00883EF9">
        <w:rPr>
          <w:rFonts w:asciiTheme="majorBidi" w:hAnsiTheme="majorBidi" w:cstheme="majorBidi" w:hint="cs"/>
          <w:rtl/>
          <w:lang w:bidi="fa-IR"/>
        </w:rPr>
        <w:t>،</w:t>
      </w:r>
      <w:proofErr w:type="spellStart"/>
      <w:r w:rsidRPr="00883EF9">
        <w:rPr>
          <w:rFonts w:asciiTheme="majorBidi" w:hAnsiTheme="majorBidi" w:cstheme="majorBidi"/>
          <w:lang w:bidi="fa-IR"/>
        </w:rPr>
        <w:t>B</w:t>
      </w:r>
      <w:r w:rsidR="002B683B">
        <w:rPr>
          <w:rFonts w:asciiTheme="majorBidi" w:hAnsiTheme="majorBidi" w:cstheme="majorBidi"/>
          <w:lang w:bidi="fa-IR"/>
        </w:rPr>
        <w:t>ita</w:t>
      </w:r>
      <w:proofErr w:type="spellEnd"/>
      <w:r w:rsidR="002B683B">
        <w:rPr>
          <w:rFonts w:asciiTheme="majorBidi" w:hAnsiTheme="majorBidi" w:cstheme="majorBidi"/>
          <w:lang w:bidi="fa-IR"/>
        </w:rPr>
        <w:t xml:space="preserve"> </w:t>
      </w:r>
      <w:r w:rsidRPr="00883EF9">
        <w:rPr>
          <w:rFonts w:asciiTheme="majorBidi" w:hAnsiTheme="majorBidi" w:cstheme="majorBidi"/>
          <w:lang w:bidi="fa-IR"/>
        </w:rPr>
        <w:t>Bakhshi</w:t>
      </w:r>
      <w:r w:rsidR="002B683B" w:rsidRPr="002B683B">
        <w:rPr>
          <w:rFonts w:asciiTheme="majorBidi" w:hAnsiTheme="majorBidi" w:cstheme="majorBidi"/>
          <w:vertAlign w:val="superscript"/>
          <w:lang w:bidi="fa-IR"/>
        </w:rPr>
        <w:t>1</w:t>
      </w:r>
      <w:r w:rsidR="002B683B" w:rsidRPr="00B16C46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*</w:t>
      </w:r>
      <w:r w:rsidRPr="00B16C4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2B683B" w:rsidRPr="002B683B">
        <w:rPr>
          <w:rFonts w:asciiTheme="majorBidi" w:hAnsiTheme="majorBidi" w:cs="Times New Roman" w:hint="cs"/>
          <w:rtl/>
          <w:lang w:bidi="fa-IR"/>
        </w:rPr>
        <w:t>،</w:t>
      </w:r>
      <w:r w:rsidR="002B683B" w:rsidRPr="002B683B">
        <w:rPr>
          <w:rFonts w:asciiTheme="majorBidi" w:hAnsiTheme="majorBidi" w:cs="Times New Roman"/>
          <w:lang w:bidi="fa-IR"/>
        </w:rPr>
        <w:t>ShahinNajar-peerayeha</w:t>
      </w:r>
      <w:r w:rsidR="002B683B" w:rsidRPr="002B683B">
        <w:rPr>
          <w:rFonts w:asciiTheme="majorBidi" w:hAnsiTheme="majorBidi" w:cs="Times New Roman"/>
          <w:vertAlign w:val="superscript"/>
          <w:lang w:bidi="fa-IR"/>
        </w:rPr>
        <w:t>1</w:t>
      </w:r>
    </w:p>
    <w:p w:rsidR="00D23402" w:rsidRDefault="002B683B">
      <w:pPr>
        <w:rPr>
          <w:rFonts w:asciiTheme="majorBidi" w:hAnsiTheme="majorBidi" w:cstheme="majorBidi"/>
          <w:lang w:bidi="fa-IR"/>
        </w:rPr>
      </w:pPr>
      <w:r w:rsidRPr="002B683B">
        <w:rPr>
          <w:rFonts w:asciiTheme="majorBidi" w:hAnsiTheme="majorBidi" w:cstheme="majorBidi"/>
          <w:vertAlign w:val="superscript"/>
          <w:lang w:bidi="fa-IR"/>
        </w:rPr>
        <w:t>1</w:t>
      </w:r>
      <w:r w:rsidRPr="002B683B">
        <w:rPr>
          <w:rFonts w:asciiTheme="majorBidi" w:hAnsiTheme="majorBidi" w:cstheme="majorBidi"/>
          <w:lang w:bidi="fa-IR"/>
        </w:rPr>
        <w:t xml:space="preserve">Department of Bacteriology, Faculty of Medical Sciences, Tarbiat </w:t>
      </w:r>
      <w:proofErr w:type="spellStart"/>
      <w:r w:rsidRPr="002B683B">
        <w:rPr>
          <w:rFonts w:asciiTheme="majorBidi" w:hAnsiTheme="majorBidi" w:cstheme="majorBidi"/>
          <w:lang w:bidi="fa-IR"/>
        </w:rPr>
        <w:t>Modares</w:t>
      </w:r>
      <w:proofErr w:type="spellEnd"/>
      <w:r w:rsidRPr="002B683B">
        <w:rPr>
          <w:rFonts w:asciiTheme="majorBidi" w:hAnsiTheme="majorBidi" w:cstheme="majorBidi"/>
          <w:lang w:bidi="fa-IR"/>
        </w:rPr>
        <w:t xml:space="preserve"> University, Tehran, Iran</w:t>
      </w:r>
    </w:p>
    <w:p w:rsidR="00B16C46" w:rsidRDefault="00B16C46">
      <w:pPr>
        <w:rPr>
          <w:rFonts w:asciiTheme="majorBidi" w:hAnsiTheme="majorBidi" w:cstheme="majorBidi"/>
          <w:lang w:bidi="fa-IR"/>
        </w:rPr>
      </w:pPr>
    </w:p>
    <w:p w:rsidR="00B16C46" w:rsidRPr="00B16C46" w:rsidRDefault="00B16C46" w:rsidP="00B16C46">
      <w:pPr>
        <w:rPr>
          <w:rFonts w:asciiTheme="majorBidi" w:hAnsiTheme="majorBidi" w:cstheme="majorBidi"/>
          <w:lang w:bidi="fa-IR"/>
        </w:rPr>
      </w:pPr>
      <w:r w:rsidRPr="00B16C46">
        <w:rPr>
          <w:rFonts w:asciiTheme="majorBidi" w:hAnsiTheme="majorBidi" w:cstheme="majorBidi"/>
          <w:lang w:bidi="fa-IR"/>
        </w:rPr>
        <w:t xml:space="preserve">*Corresponding author: </w:t>
      </w:r>
      <w:proofErr w:type="spellStart"/>
      <w:r w:rsidRPr="00B16C46">
        <w:rPr>
          <w:rFonts w:asciiTheme="majorBidi" w:hAnsiTheme="majorBidi" w:cstheme="majorBidi"/>
          <w:lang w:bidi="fa-IR"/>
        </w:rPr>
        <w:t>Bita</w:t>
      </w:r>
      <w:proofErr w:type="spellEnd"/>
      <w:r w:rsidRPr="00B16C46">
        <w:rPr>
          <w:rFonts w:asciiTheme="majorBidi" w:hAnsiTheme="majorBidi" w:cstheme="majorBidi"/>
          <w:lang w:bidi="fa-IR"/>
        </w:rPr>
        <w:t xml:space="preserve"> </w:t>
      </w:r>
      <w:proofErr w:type="spellStart"/>
      <w:r w:rsidRPr="00B16C46">
        <w:rPr>
          <w:rFonts w:asciiTheme="majorBidi" w:hAnsiTheme="majorBidi" w:cstheme="majorBidi"/>
          <w:lang w:bidi="fa-IR"/>
        </w:rPr>
        <w:t>Bakhshi</w:t>
      </w:r>
      <w:proofErr w:type="spellEnd"/>
      <w:r w:rsidRPr="00B16C46">
        <w:rPr>
          <w:rFonts w:asciiTheme="majorBidi" w:hAnsiTheme="majorBidi" w:cstheme="majorBidi"/>
          <w:lang w:bidi="fa-IR"/>
        </w:rPr>
        <w:t xml:space="preserve">, Ph.D., Department of Bacteriology, Faculty of Medical Sciences, Tarbiat </w:t>
      </w:r>
      <w:proofErr w:type="spellStart"/>
      <w:r w:rsidRPr="00B16C46">
        <w:rPr>
          <w:rFonts w:asciiTheme="majorBidi" w:hAnsiTheme="majorBidi" w:cstheme="majorBidi"/>
          <w:lang w:bidi="fa-IR"/>
        </w:rPr>
        <w:t>Modares</w:t>
      </w:r>
      <w:proofErr w:type="spellEnd"/>
      <w:r w:rsidRPr="00B16C46">
        <w:rPr>
          <w:rFonts w:asciiTheme="majorBidi" w:hAnsiTheme="majorBidi" w:cstheme="majorBidi"/>
          <w:lang w:bidi="fa-IR"/>
        </w:rPr>
        <w:t xml:space="preserve"> University, Jalal-Ale-Ahmad Ave. Tehran 14117-13116, Iran. Tel: +982182884558, Fax: +982182884555, E-mail: b.bakhshi@modares.ac.ir</w:t>
      </w:r>
    </w:p>
    <w:p w:rsidR="00B16C46" w:rsidRPr="00883EF9" w:rsidRDefault="00B16C46">
      <w:pPr>
        <w:rPr>
          <w:rFonts w:asciiTheme="majorBidi" w:hAnsiTheme="majorBidi" w:cstheme="majorBidi"/>
          <w:lang w:bidi="fa-IR"/>
        </w:rPr>
      </w:pPr>
    </w:p>
    <w:p w:rsidR="00D23402" w:rsidRPr="001A69AD" w:rsidRDefault="00883EF9" w:rsidP="001A69A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="00EE3E2B">
        <w:rPr>
          <w:rFonts w:asciiTheme="majorBidi" w:hAnsiTheme="majorBidi" w:cstheme="majorBidi"/>
          <w:sz w:val="24"/>
          <w:szCs w:val="24"/>
        </w:rPr>
        <w:t xml:space="preserve"> The focus of this study was to compare</w:t>
      </w:r>
      <w:r w:rsidR="00E27A69">
        <w:rPr>
          <w:rFonts w:asciiTheme="majorBidi" w:hAnsiTheme="majorBidi" w:cstheme="majorBidi"/>
          <w:sz w:val="24"/>
          <w:szCs w:val="24"/>
        </w:rPr>
        <w:t xml:space="preserve"> the expression</w:t>
      </w:r>
      <w:r w:rsidR="00FA2B3C">
        <w:rPr>
          <w:rFonts w:asciiTheme="majorBidi" w:hAnsiTheme="majorBidi" w:cstheme="majorBidi"/>
          <w:sz w:val="24"/>
          <w:szCs w:val="24"/>
        </w:rPr>
        <w:t xml:space="preserve"> of main ge</w:t>
      </w:r>
      <w:r w:rsidR="00210B15">
        <w:rPr>
          <w:rFonts w:asciiTheme="majorBidi" w:hAnsiTheme="majorBidi" w:cstheme="majorBidi"/>
          <w:sz w:val="24"/>
          <w:szCs w:val="24"/>
        </w:rPr>
        <w:t>nes involve</w:t>
      </w:r>
      <w:r w:rsidR="00EE3E2B">
        <w:rPr>
          <w:rFonts w:asciiTheme="majorBidi" w:hAnsiTheme="majorBidi" w:cstheme="majorBidi"/>
          <w:sz w:val="24"/>
          <w:szCs w:val="24"/>
        </w:rPr>
        <w:t>d</w:t>
      </w:r>
      <w:r w:rsidR="00210B15">
        <w:rPr>
          <w:rFonts w:asciiTheme="majorBidi" w:hAnsiTheme="majorBidi" w:cstheme="majorBidi"/>
          <w:sz w:val="24"/>
          <w:szCs w:val="24"/>
        </w:rPr>
        <w:t xml:space="preserve"> in cholera disease </w:t>
      </w:r>
      <w:r w:rsidR="006B30E6">
        <w:rPr>
          <w:rFonts w:asciiTheme="majorBidi" w:hAnsiTheme="majorBidi" w:cstheme="majorBidi"/>
          <w:sz w:val="24"/>
          <w:szCs w:val="24"/>
        </w:rPr>
        <w:t xml:space="preserve">in the interaction of </w:t>
      </w:r>
      <w:r w:rsidR="00964868">
        <w:rPr>
          <w:rFonts w:asciiTheme="majorBidi" w:hAnsiTheme="majorBidi" w:cstheme="majorBidi"/>
          <w:sz w:val="24"/>
          <w:szCs w:val="24"/>
        </w:rPr>
        <w:t>Caco2 cells with bacteria and BHI broth medium.</w:t>
      </w:r>
      <w:bookmarkStart w:id="0" w:name="_GoBack"/>
      <w:bookmarkEnd w:id="0"/>
    </w:p>
    <w:p w:rsidR="00D23402" w:rsidRPr="001A69AD" w:rsidRDefault="00964868" w:rsidP="001A69A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Materials and methods</w:t>
      </w:r>
      <w:r w:rsidR="00D95EFB" w:rsidRPr="00D95EFB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D95EFB">
        <w:rPr>
          <w:rFonts w:asciiTheme="majorBidi" w:hAnsiTheme="majorBidi" w:cstheme="majorBidi"/>
          <w:sz w:val="44"/>
          <w:szCs w:val="4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 this study</w:t>
      </w:r>
      <w:r w:rsidR="009F23CB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we </w:t>
      </w:r>
      <w:r w:rsidR="00291456">
        <w:rPr>
          <w:rFonts w:asciiTheme="majorBidi" w:hAnsiTheme="majorBidi" w:cstheme="majorBidi"/>
          <w:sz w:val="24"/>
          <w:szCs w:val="24"/>
        </w:rPr>
        <w:t>measured</w:t>
      </w:r>
      <w:r w:rsidR="00E347E9" w:rsidRPr="00964868">
        <w:rPr>
          <w:rFonts w:asciiTheme="majorBidi" w:hAnsiTheme="majorBidi" w:cstheme="majorBidi"/>
          <w:sz w:val="24"/>
          <w:szCs w:val="24"/>
        </w:rPr>
        <w:t xml:space="preserve"> </w:t>
      </w:r>
      <w:r w:rsidR="005E0E0B" w:rsidRPr="00964868">
        <w:rPr>
          <w:rFonts w:asciiTheme="majorBidi" w:hAnsiTheme="majorBidi" w:cstheme="majorBidi"/>
          <w:sz w:val="24"/>
          <w:szCs w:val="24"/>
        </w:rPr>
        <w:t>mRNA</w:t>
      </w:r>
      <w:r w:rsidR="0020122C" w:rsidRPr="00964868">
        <w:rPr>
          <w:rFonts w:asciiTheme="majorBidi" w:hAnsiTheme="majorBidi" w:cstheme="majorBidi"/>
          <w:sz w:val="24"/>
          <w:szCs w:val="24"/>
        </w:rPr>
        <w:t xml:space="preserve"> </w:t>
      </w:r>
      <w:r w:rsidR="005F1BD4" w:rsidRPr="005F1BD4">
        <w:rPr>
          <w:rFonts w:asciiTheme="majorBidi" w:hAnsiTheme="majorBidi" w:cstheme="majorBidi"/>
          <w:sz w:val="24"/>
          <w:szCs w:val="24"/>
        </w:rPr>
        <w:t xml:space="preserve">expression </w:t>
      </w:r>
      <w:r w:rsidR="00F02B22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="00F02B22" w:rsidRPr="005F1BD4">
        <w:rPr>
          <w:rFonts w:asciiTheme="majorBidi" w:hAnsiTheme="majorBidi" w:cstheme="majorBidi"/>
          <w:i/>
          <w:iCs/>
          <w:sz w:val="24"/>
          <w:szCs w:val="24"/>
        </w:rPr>
        <w:t>ctxA</w:t>
      </w:r>
      <w:proofErr w:type="spellEnd"/>
      <w:r w:rsidR="005F1BD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F02B22" w:rsidRPr="005F1BD4">
        <w:rPr>
          <w:rFonts w:asciiTheme="majorBidi" w:hAnsiTheme="majorBidi" w:cstheme="majorBidi"/>
          <w:i/>
          <w:iCs/>
          <w:sz w:val="24"/>
          <w:szCs w:val="24"/>
        </w:rPr>
        <w:t>tcpA</w:t>
      </w:r>
      <w:proofErr w:type="spellEnd"/>
      <w:r w:rsidR="00E377BE">
        <w:rPr>
          <w:rFonts w:asciiTheme="majorBidi" w:hAnsiTheme="majorBidi" w:cstheme="majorBidi"/>
          <w:sz w:val="24"/>
          <w:szCs w:val="24"/>
        </w:rPr>
        <w:t xml:space="preserve"> genes in </w:t>
      </w:r>
      <w:r w:rsidR="005C061C">
        <w:rPr>
          <w:rFonts w:asciiTheme="majorBidi" w:hAnsiTheme="majorBidi" w:cstheme="majorBidi"/>
          <w:sz w:val="24"/>
          <w:szCs w:val="24"/>
        </w:rPr>
        <w:t>4</w:t>
      </w:r>
      <w:r w:rsidR="00E377BE">
        <w:rPr>
          <w:rFonts w:asciiTheme="majorBidi" w:hAnsiTheme="majorBidi" w:cstheme="majorBidi"/>
          <w:sz w:val="24"/>
          <w:szCs w:val="24"/>
        </w:rPr>
        <w:t xml:space="preserve"> samples</w:t>
      </w:r>
      <w:r w:rsidR="00D95EFB">
        <w:rPr>
          <w:rFonts w:asciiTheme="majorBidi" w:hAnsiTheme="majorBidi" w:cstheme="majorBidi"/>
          <w:sz w:val="24"/>
          <w:szCs w:val="24"/>
        </w:rPr>
        <w:t xml:space="preserve"> </w:t>
      </w:r>
      <w:r w:rsidR="00E377BE">
        <w:rPr>
          <w:rFonts w:asciiTheme="majorBidi" w:hAnsiTheme="majorBidi" w:cstheme="majorBidi"/>
          <w:sz w:val="24"/>
          <w:szCs w:val="24"/>
        </w:rPr>
        <w:t>(</w:t>
      </w:r>
      <w:r w:rsidR="00213A72">
        <w:rPr>
          <w:rFonts w:asciiTheme="majorBidi" w:hAnsiTheme="majorBidi" w:cstheme="majorBidi"/>
          <w:sz w:val="24"/>
          <w:szCs w:val="24"/>
        </w:rPr>
        <w:t xml:space="preserve">classic </w:t>
      </w:r>
      <w:r w:rsidR="00E377BE">
        <w:rPr>
          <w:rFonts w:asciiTheme="majorBidi" w:hAnsiTheme="majorBidi" w:cstheme="majorBidi"/>
          <w:sz w:val="24"/>
          <w:szCs w:val="24"/>
        </w:rPr>
        <w:t xml:space="preserve">ATCC14035 biotype and </w:t>
      </w:r>
      <w:r w:rsidR="008759BC">
        <w:rPr>
          <w:rFonts w:asciiTheme="majorBidi" w:hAnsiTheme="majorBidi" w:cstheme="majorBidi"/>
          <w:sz w:val="24"/>
          <w:szCs w:val="24"/>
        </w:rPr>
        <w:t xml:space="preserve">clinical </w:t>
      </w:r>
      <w:r w:rsidR="00E377BE">
        <w:rPr>
          <w:rFonts w:asciiTheme="majorBidi" w:hAnsiTheme="majorBidi" w:cstheme="majorBidi"/>
          <w:sz w:val="24"/>
          <w:szCs w:val="24"/>
        </w:rPr>
        <w:t>strain El</w:t>
      </w:r>
      <w:r w:rsidR="00213A72">
        <w:rPr>
          <w:rFonts w:asciiTheme="majorBidi" w:hAnsiTheme="majorBidi" w:cstheme="majorBidi"/>
          <w:sz w:val="24"/>
          <w:szCs w:val="24"/>
        </w:rPr>
        <w:t xml:space="preserve"> </w:t>
      </w:r>
      <w:r w:rsidR="00E377BE">
        <w:rPr>
          <w:rFonts w:asciiTheme="majorBidi" w:hAnsiTheme="majorBidi" w:cstheme="majorBidi"/>
          <w:sz w:val="24"/>
          <w:szCs w:val="24"/>
        </w:rPr>
        <w:t>tor bi</w:t>
      </w:r>
      <w:r w:rsidR="00BF6091">
        <w:rPr>
          <w:rFonts w:asciiTheme="majorBidi" w:hAnsiTheme="majorBidi" w:cstheme="majorBidi"/>
          <w:sz w:val="24"/>
          <w:szCs w:val="24"/>
        </w:rPr>
        <w:t>otype</w:t>
      </w:r>
      <w:r w:rsidR="008759BC">
        <w:rPr>
          <w:rFonts w:asciiTheme="majorBidi" w:hAnsiTheme="majorBidi" w:cstheme="majorBidi"/>
          <w:sz w:val="24"/>
          <w:szCs w:val="24"/>
        </w:rPr>
        <w:t xml:space="preserve">; under both </w:t>
      </w:r>
      <w:r w:rsidR="00213A72">
        <w:rPr>
          <w:rFonts w:asciiTheme="majorBidi" w:hAnsiTheme="majorBidi" w:cstheme="majorBidi"/>
          <w:sz w:val="24"/>
          <w:szCs w:val="24"/>
        </w:rPr>
        <w:t>conditions</w:t>
      </w:r>
      <w:r w:rsidR="008759BC">
        <w:rPr>
          <w:rFonts w:asciiTheme="majorBidi" w:hAnsiTheme="majorBidi" w:cstheme="majorBidi"/>
          <w:sz w:val="24"/>
          <w:szCs w:val="24"/>
        </w:rPr>
        <w:t xml:space="preserve"> i.e. </w:t>
      </w:r>
      <w:r w:rsidR="00BF6091">
        <w:rPr>
          <w:rFonts w:asciiTheme="majorBidi" w:hAnsiTheme="majorBidi" w:cstheme="majorBidi"/>
          <w:sz w:val="24"/>
          <w:szCs w:val="24"/>
        </w:rPr>
        <w:t>with Caco2 interaction and in BHI broth medium)</w:t>
      </w:r>
      <w:r w:rsidR="008759BC">
        <w:rPr>
          <w:rFonts w:asciiTheme="majorBidi" w:hAnsiTheme="majorBidi" w:cstheme="majorBidi"/>
          <w:sz w:val="24"/>
          <w:szCs w:val="24"/>
        </w:rPr>
        <w:t>.</w:t>
      </w:r>
      <w:r w:rsidR="005C061C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BF6091">
        <w:rPr>
          <w:rFonts w:asciiTheme="majorBidi" w:hAnsiTheme="majorBidi" w:cstheme="majorBidi"/>
          <w:sz w:val="24"/>
          <w:szCs w:val="24"/>
        </w:rPr>
        <w:t>mRNA</w:t>
      </w:r>
      <w:proofErr w:type="gramEnd"/>
      <w:r w:rsidR="00BF6091">
        <w:rPr>
          <w:rFonts w:asciiTheme="majorBidi" w:hAnsiTheme="majorBidi" w:cstheme="majorBidi"/>
          <w:sz w:val="24"/>
          <w:szCs w:val="24"/>
        </w:rPr>
        <w:t xml:space="preserve"> </w:t>
      </w:r>
      <w:r w:rsidR="00AC6A05" w:rsidRPr="00AC6A05">
        <w:rPr>
          <w:rFonts w:asciiTheme="majorBidi" w:hAnsiTheme="majorBidi" w:cstheme="majorBidi"/>
          <w:sz w:val="24"/>
          <w:szCs w:val="24"/>
        </w:rPr>
        <w:t>expression</w:t>
      </w:r>
      <w:r w:rsidR="00FA4FD2" w:rsidRPr="00FA4FD2">
        <w:t xml:space="preserve"> </w:t>
      </w:r>
      <w:r w:rsidR="00FA4FD2" w:rsidRPr="00FA4FD2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="00FA4FD2" w:rsidRPr="00C835FE">
        <w:rPr>
          <w:rFonts w:asciiTheme="majorBidi" w:hAnsiTheme="majorBidi" w:cstheme="majorBidi"/>
          <w:i/>
          <w:iCs/>
          <w:sz w:val="24"/>
          <w:szCs w:val="24"/>
        </w:rPr>
        <w:t>ctxA</w:t>
      </w:r>
      <w:proofErr w:type="spellEnd"/>
      <w:r w:rsidR="00FA4FD2" w:rsidRPr="00FA4FD2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FA4FD2" w:rsidRPr="00C835FE">
        <w:rPr>
          <w:rFonts w:asciiTheme="majorBidi" w:hAnsiTheme="majorBidi" w:cstheme="majorBidi"/>
          <w:i/>
          <w:iCs/>
          <w:sz w:val="24"/>
          <w:szCs w:val="24"/>
        </w:rPr>
        <w:t>tcpA</w:t>
      </w:r>
      <w:proofErr w:type="spellEnd"/>
      <w:r w:rsidR="00FA4FD2" w:rsidRPr="00FA4FD2">
        <w:rPr>
          <w:rFonts w:asciiTheme="majorBidi" w:hAnsiTheme="majorBidi" w:cstheme="majorBidi"/>
          <w:sz w:val="24"/>
          <w:szCs w:val="24"/>
        </w:rPr>
        <w:t xml:space="preserve"> genes</w:t>
      </w:r>
      <w:r w:rsidR="00BF6091">
        <w:rPr>
          <w:rFonts w:asciiTheme="majorBidi" w:hAnsiTheme="majorBidi" w:cstheme="majorBidi"/>
          <w:sz w:val="24"/>
          <w:szCs w:val="24"/>
        </w:rPr>
        <w:t xml:space="preserve"> was assessed by real</w:t>
      </w:r>
      <w:r w:rsidR="00213A72">
        <w:rPr>
          <w:rFonts w:asciiTheme="majorBidi" w:hAnsiTheme="majorBidi" w:cstheme="majorBidi"/>
          <w:sz w:val="24"/>
          <w:szCs w:val="24"/>
        </w:rPr>
        <w:t>-</w:t>
      </w:r>
      <w:r w:rsidR="00BF6091">
        <w:rPr>
          <w:rFonts w:asciiTheme="majorBidi" w:hAnsiTheme="majorBidi" w:cstheme="majorBidi"/>
          <w:sz w:val="24"/>
          <w:szCs w:val="24"/>
        </w:rPr>
        <w:t>time PCR method</w:t>
      </w:r>
      <w:r w:rsidR="00213A72"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 w:rsidR="00213A72">
        <w:rPr>
          <w:rFonts w:asciiTheme="majorBidi" w:hAnsiTheme="majorBidi" w:cstheme="majorBidi"/>
          <w:sz w:val="24"/>
          <w:szCs w:val="24"/>
        </w:rPr>
        <w:t>mRNA</w:t>
      </w:r>
      <w:proofErr w:type="gramEnd"/>
      <w:r w:rsidR="00BF6091">
        <w:rPr>
          <w:rFonts w:asciiTheme="majorBidi" w:hAnsiTheme="majorBidi" w:cstheme="majorBidi"/>
          <w:sz w:val="24"/>
          <w:szCs w:val="24"/>
        </w:rPr>
        <w:t xml:space="preserve"> </w:t>
      </w:r>
      <w:r w:rsidR="00FA4FD2" w:rsidRPr="00FA4FD2">
        <w:rPr>
          <w:rFonts w:asciiTheme="majorBidi" w:hAnsiTheme="majorBidi" w:cstheme="majorBidi"/>
          <w:sz w:val="24"/>
          <w:szCs w:val="24"/>
        </w:rPr>
        <w:t xml:space="preserve">expression </w:t>
      </w:r>
      <w:r w:rsidR="00BF6091">
        <w:rPr>
          <w:rFonts w:asciiTheme="majorBidi" w:hAnsiTheme="majorBidi" w:cstheme="majorBidi"/>
          <w:sz w:val="24"/>
          <w:szCs w:val="24"/>
        </w:rPr>
        <w:t xml:space="preserve">of related genes </w:t>
      </w:r>
      <w:r w:rsidR="00213A72">
        <w:rPr>
          <w:rFonts w:asciiTheme="majorBidi" w:hAnsiTheme="majorBidi" w:cstheme="majorBidi"/>
          <w:sz w:val="24"/>
          <w:szCs w:val="24"/>
        </w:rPr>
        <w:t>was</w:t>
      </w:r>
      <w:r w:rsidR="00BF6091">
        <w:rPr>
          <w:rFonts w:asciiTheme="majorBidi" w:hAnsiTheme="majorBidi" w:cstheme="majorBidi"/>
          <w:sz w:val="24"/>
          <w:szCs w:val="24"/>
        </w:rPr>
        <w:t xml:space="preserve"> different </w:t>
      </w:r>
      <w:r w:rsidR="00213A72">
        <w:rPr>
          <w:rFonts w:asciiTheme="majorBidi" w:hAnsiTheme="majorBidi" w:cstheme="majorBidi"/>
          <w:sz w:val="24"/>
          <w:szCs w:val="24"/>
        </w:rPr>
        <w:t>among</w:t>
      </w:r>
      <w:r w:rsidR="00BF6091">
        <w:rPr>
          <w:rFonts w:asciiTheme="majorBidi" w:hAnsiTheme="majorBidi" w:cstheme="majorBidi"/>
          <w:sz w:val="24"/>
          <w:szCs w:val="24"/>
        </w:rPr>
        <w:t xml:space="preserve"> </w:t>
      </w:r>
      <w:r w:rsidR="008B1B02">
        <w:rPr>
          <w:rFonts w:asciiTheme="majorBidi" w:hAnsiTheme="majorBidi" w:cstheme="majorBidi"/>
          <w:sz w:val="24"/>
          <w:szCs w:val="24"/>
        </w:rPr>
        <w:t xml:space="preserve">bacteria </w:t>
      </w:r>
      <w:r w:rsidR="00213A72">
        <w:rPr>
          <w:rFonts w:asciiTheme="majorBidi" w:hAnsiTheme="majorBidi" w:cstheme="majorBidi"/>
          <w:sz w:val="24"/>
          <w:szCs w:val="24"/>
        </w:rPr>
        <w:t>in</w:t>
      </w:r>
      <w:r w:rsidR="008B1B02">
        <w:rPr>
          <w:rFonts w:asciiTheme="majorBidi" w:hAnsiTheme="majorBidi" w:cstheme="majorBidi"/>
          <w:sz w:val="24"/>
          <w:szCs w:val="24"/>
        </w:rPr>
        <w:t xml:space="preserve"> Caco2 cell</w:t>
      </w:r>
      <w:r w:rsidR="00E63215">
        <w:rPr>
          <w:rFonts w:asciiTheme="majorBidi" w:hAnsiTheme="majorBidi" w:cstheme="majorBidi"/>
          <w:sz w:val="24"/>
          <w:szCs w:val="24"/>
        </w:rPr>
        <w:t xml:space="preserve"> culture medium</w:t>
      </w:r>
      <w:r w:rsidR="008B1B02">
        <w:rPr>
          <w:rFonts w:asciiTheme="majorBidi" w:hAnsiTheme="majorBidi" w:cstheme="majorBidi"/>
          <w:sz w:val="24"/>
          <w:szCs w:val="24"/>
        </w:rPr>
        <w:t xml:space="preserve"> and bacteria in broth medium.</w:t>
      </w:r>
    </w:p>
    <w:p w:rsidR="006B64A9" w:rsidRPr="008B1B02" w:rsidRDefault="008B1B02" w:rsidP="00D95EF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Result:</w:t>
      </w:r>
      <w:r w:rsidR="00E6321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F02B22">
        <w:rPr>
          <w:rFonts w:asciiTheme="majorBidi" w:hAnsiTheme="majorBidi" w:cstheme="majorBidi"/>
          <w:sz w:val="24"/>
          <w:szCs w:val="24"/>
        </w:rPr>
        <w:t>Two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se</w:t>
      </w:r>
      <w:r>
        <w:rPr>
          <w:rFonts w:asciiTheme="majorBidi" w:hAnsiTheme="majorBidi" w:cstheme="majorBidi"/>
          <w:sz w:val="24"/>
          <w:szCs w:val="24"/>
        </w:rPr>
        <w:t xml:space="preserve">lected virulence </w:t>
      </w:r>
      <w:r w:rsidR="00E63215">
        <w:rPr>
          <w:rFonts w:asciiTheme="majorBidi" w:hAnsiTheme="majorBidi" w:cstheme="majorBidi"/>
          <w:sz w:val="24"/>
          <w:szCs w:val="24"/>
        </w:rPr>
        <w:t xml:space="preserve">genes </w:t>
      </w:r>
      <w:r w:rsidR="00E63215" w:rsidRPr="008B1B02">
        <w:rPr>
          <w:rFonts w:asciiTheme="majorBidi" w:hAnsiTheme="majorBidi" w:cstheme="majorBidi"/>
          <w:sz w:val="24"/>
          <w:szCs w:val="24"/>
        </w:rPr>
        <w:t>have</w:t>
      </w:r>
      <w:r>
        <w:rPr>
          <w:rFonts w:asciiTheme="majorBidi" w:hAnsiTheme="majorBidi" w:cstheme="majorBidi"/>
          <w:sz w:val="24"/>
          <w:szCs w:val="24"/>
        </w:rPr>
        <w:t xml:space="preserve"> different </w:t>
      </w:r>
      <w:r w:rsidR="00E63215">
        <w:rPr>
          <w:rFonts w:asciiTheme="majorBidi" w:hAnsiTheme="majorBidi" w:cstheme="majorBidi"/>
          <w:sz w:val="24"/>
          <w:szCs w:val="24"/>
        </w:rPr>
        <w:t>transcription</w:t>
      </w:r>
      <w:r w:rsidR="00BA0BDA">
        <w:rPr>
          <w:rFonts w:asciiTheme="majorBidi" w:hAnsiTheme="majorBidi" w:cstheme="majorBidi"/>
          <w:sz w:val="24"/>
          <w:szCs w:val="24"/>
        </w:rPr>
        <w:t xml:space="preserve"> profiles</w:t>
      </w:r>
      <w:r w:rsidR="00E63215">
        <w:rPr>
          <w:rFonts w:asciiTheme="majorBidi" w:hAnsiTheme="majorBidi" w:cstheme="majorBidi"/>
          <w:sz w:val="24"/>
          <w:szCs w:val="24"/>
        </w:rPr>
        <w:t xml:space="preserve"> </w:t>
      </w:r>
      <w:r w:rsidR="00E63215" w:rsidRPr="008B1B02">
        <w:rPr>
          <w:rFonts w:asciiTheme="majorBidi" w:hAnsiTheme="majorBidi" w:cstheme="majorBidi"/>
          <w:sz w:val="24"/>
          <w:szCs w:val="24"/>
        </w:rPr>
        <w:t>in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different </w:t>
      </w:r>
      <w:r w:rsidR="00E63215" w:rsidRPr="008B1B02">
        <w:rPr>
          <w:rFonts w:asciiTheme="majorBidi" w:hAnsiTheme="majorBidi" w:cstheme="majorBidi"/>
          <w:sz w:val="24"/>
          <w:szCs w:val="24"/>
        </w:rPr>
        <w:t>conditions. This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first data indicated that the two strains of </w:t>
      </w:r>
      <w:r w:rsidR="006B64A9" w:rsidRPr="007D785C">
        <w:rPr>
          <w:rFonts w:asciiTheme="majorBidi" w:hAnsiTheme="majorBidi" w:cstheme="majorBidi"/>
          <w:i/>
          <w:iCs/>
          <w:sz w:val="24"/>
          <w:szCs w:val="24"/>
        </w:rPr>
        <w:t>V.cholerae</w:t>
      </w:r>
      <w:r w:rsidR="00F733A4">
        <w:rPr>
          <w:rFonts w:asciiTheme="majorBidi" w:hAnsiTheme="majorBidi" w:cstheme="majorBidi"/>
          <w:sz w:val="24"/>
          <w:szCs w:val="24"/>
        </w:rPr>
        <w:t xml:space="preserve">, 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especially </w:t>
      </w:r>
      <w:r w:rsidR="00BA0BDA">
        <w:rPr>
          <w:rFonts w:asciiTheme="majorBidi" w:hAnsiTheme="majorBidi" w:cstheme="majorBidi"/>
          <w:sz w:val="24"/>
          <w:szCs w:val="24"/>
        </w:rPr>
        <w:t>clinical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strain biotype El</w:t>
      </w:r>
      <w:r w:rsidR="00E63215">
        <w:rPr>
          <w:rFonts w:asciiTheme="majorBidi" w:hAnsiTheme="majorBidi" w:cstheme="majorBidi"/>
          <w:sz w:val="24"/>
          <w:szCs w:val="24"/>
        </w:rPr>
        <w:t xml:space="preserve"> </w:t>
      </w:r>
      <w:r w:rsidR="006B64A9" w:rsidRPr="008B1B02">
        <w:rPr>
          <w:rFonts w:asciiTheme="majorBidi" w:hAnsiTheme="majorBidi" w:cstheme="majorBidi"/>
          <w:sz w:val="24"/>
          <w:szCs w:val="24"/>
        </w:rPr>
        <w:t>tor</w:t>
      </w:r>
      <w:r w:rsidR="00F733A4">
        <w:rPr>
          <w:rFonts w:asciiTheme="majorBidi" w:hAnsiTheme="majorBidi" w:cstheme="majorBidi"/>
          <w:sz w:val="24"/>
          <w:szCs w:val="24"/>
        </w:rPr>
        <w:t>,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has variable virulence </w:t>
      </w:r>
      <w:r w:rsidR="00E63215" w:rsidRPr="008B1B02">
        <w:rPr>
          <w:rFonts w:asciiTheme="majorBidi" w:hAnsiTheme="majorBidi" w:cstheme="majorBidi"/>
          <w:sz w:val="24"/>
          <w:szCs w:val="24"/>
        </w:rPr>
        <w:t>gene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transcription in contact with </w:t>
      </w:r>
      <w:r w:rsidR="00E63215" w:rsidRPr="008B1B02">
        <w:rPr>
          <w:rFonts w:asciiTheme="majorBidi" w:hAnsiTheme="majorBidi" w:cstheme="majorBidi"/>
          <w:sz w:val="24"/>
          <w:szCs w:val="24"/>
        </w:rPr>
        <w:t>eukaryotic</w:t>
      </w:r>
      <w:r w:rsidR="006B64A9" w:rsidRPr="008B1B02">
        <w:rPr>
          <w:rFonts w:asciiTheme="majorBidi" w:hAnsiTheme="majorBidi" w:cstheme="majorBidi"/>
          <w:sz w:val="24"/>
          <w:szCs w:val="24"/>
        </w:rPr>
        <w:t xml:space="preserve"> cancerous cell lines.</w:t>
      </w:r>
    </w:p>
    <w:p w:rsidR="00550444" w:rsidRDefault="007D785C" w:rsidP="0025464D">
      <w:pPr>
        <w:jc w:val="both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F733A4">
        <w:rPr>
          <w:rFonts w:asciiTheme="majorBidi" w:hAnsiTheme="majorBidi" w:cstheme="majorBidi"/>
          <w:sz w:val="24"/>
          <w:szCs w:val="24"/>
        </w:rPr>
        <w:t>This finding</w:t>
      </w:r>
      <w:r w:rsidR="00F40260" w:rsidRPr="008B1B02">
        <w:rPr>
          <w:rFonts w:asciiTheme="majorBidi" w:hAnsiTheme="majorBidi" w:cstheme="majorBidi"/>
          <w:sz w:val="24"/>
          <w:szCs w:val="24"/>
        </w:rPr>
        <w:t xml:space="preserve"> </w:t>
      </w:r>
      <w:r w:rsidR="008B1B02">
        <w:rPr>
          <w:rFonts w:asciiTheme="majorBidi" w:hAnsiTheme="majorBidi" w:cstheme="majorBidi"/>
          <w:sz w:val="24"/>
          <w:szCs w:val="24"/>
        </w:rPr>
        <w:t>may be valuable for understand</w:t>
      </w:r>
      <w:r w:rsidR="00F733A4">
        <w:rPr>
          <w:rFonts w:asciiTheme="majorBidi" w:hAnsiTheme="majorBidi" w:cstheme="majorBidi"/>
          <w:sz w:val="24"/>
          <w:szCs w:val="24"/>
        </w:rPr>
        <w:t>ing</w:t>
      </w:r>
      <w:r w:rsidR="008B1B02">
        <w:rPr>
          <w:rFonts w:asciiTheme="majorBidi" w:hAnsiTheme="majorBidi" w:cstheme="majorBidi"/>
          <w:sz w:val="24"/>
          <w:szCs w:val="24"/>
        </w:rPr>
        <w:t xml:space="preserve"> the relation of </w:t>
      </w:r>
      <w:r w:rsidR="00F733A4">
        <w:rPr>
          <w:rFonts w:asciiTheme="majorBidi" w:hAnsiTheme="majorBidi" w:cstheme="majorBidi"/>
          <w:sz w:val="24"/>
          <w:szCs w:val="24"/>
        </w:rPr>
        <w:t xml:space="preserve">colorectal </w:t>
      </w:r>
      <w:r>
        <w:rPr>
          <w:rFonts w:asciiTheme="majorBidi" w:hAnsiTheme="majorBidi" w:cstheme="majorBidi"/>
          <w:sz w:val="24"/>
          <w:szCs w:val="24"/>
        </w:rPr>
        <w:t>adenocarcinoma</w:t>
      </w:r>
      <w:r w:rsidR="00AD389C">
        <w:rPr>
          <w:rFonts w:asciiTheme="majorBidi" w:hAnsiTheme="majorBidi" w:cstheme="majorBidi"/>
          <w:sz w:val="24"/>
          <w:szCs w:val="24"/>
        </w:rPr>
        <w:t xml:space="preserve"> with severity of </w:t>
      </w:r>
      <w:r>
        <w:rPr>
          <w:rFonts w:asciiTheme="majorBidi" w:hAnsiTheme="majorBidi" w:cstheme="majorBidi"/>
          <w:sz w:val="24"/>
          <w:szCs w:val="24"/>
        </w:rPr>
        <w:t>cholera. More</w:t>
      </w:r>
      <w:r w:rsidR="00AD389C">
        <w:rPr>
          <w:rFonts w:asciiTheme="majorBidi" w:hAnsiTheme="majorBidi" w:cstheme="majorBidi"/>
          <w:sz w:val="24"/>
          <w:szCs w:val="24"/>
        </w:rPr>
        <w:t xml:space="preserve"> studies </w:t>
      </w:r>
      <w:r w:rsidR="00F733A4">
        <w:rPr>
          <w:rFonts w:asciiTheme="majorBidi" w:hAnsiTheme="majorBidi" w:cstheme="majorBidi"/>
          <w:sz w:val="24"/>
          <w:szCs w:val="24"/>
        </w:rPr>
        <w:t xml:space="preserve">need to focus </w:t>
      </w:r>
      <w:r w:rsidR="00AD389C">
        <w:rPr>
          <w:rFonts w:asciiTheme="majorBidi" w:hAnsiTheme="majorBidi" w:cstheme="majorBidi"/>
          <w:sz w:val="24"/>
          <w:szCs w:val="24"/>
        </w:rPr>
        <w:t>on factors of this cell</w:t>
      </w:r>
      <w:r w:rsidR="009347BF">
        <w:rPr>
          <w:rFonts w:asciiTheme="majorBidi" w:hAnsiTheme="majorBidi" w:cstheme="majorBidi"/>
          <w:sz w:val="24"/>
          <w:szCs w:val="24"/>
        </w:rPr>
        <w:t xml:space="preserve"> line</w:t>
      </w:r>
      <w:r w:rsidR="00AD389C">
        <w:rPr>
          <w:rFonts w:asciiTheme="majorBidi" w:hAnsiTheme="majorBidi" w:cstheme="majorBidi"/>
          <w:sz w:val="24"/>
          <w:szCs w:val="24"/>
        </w:rPr>
        <w:t xml:space="preserve"> that </w:t>
      </w:r>
      <w:r w:rsidR="009347BF">
        <w:rPr>
          <w:rFonts w:asciiTheme="majorBidi" w:hAnsiTheme="majorBidi" w:cstheme="majorBidi"/>
          <w:sz w:val="24"/>
          <w:szCs w:val="24"/>
        </w:rPr>
        <w:t xml:space="preserve">is </w:t>
      </w:r>
      <w:r w:rsidR="00AD389C">
        <w:rPr>
          <w:rFonts w:asciiTheme="majorBidi" w:hAnsiTheme="majorBidi" w:cstheme="majorBidi"/>
          <w:sz w:val="24"/>
          <w:szCs w:val="24"/>
        </w:rPr>
        <w:t>involve</w:t>
      </w:r>
      <w:r w:rsidR="009347BF">
        <w:rPr>
          <w:rFonts w:asciiTheme="majorBidi" w:hAnsiTheme="majorBidi" w:cstheme="majorBidi"/>
          <w:sz w:val="24"/>
          <w:szCs w:val="24"/>
        </w:rPr>
        <w:t>d</w:t>
      </w:r>
      <w:r w:rsidR="00AD389C">
        <w:rPr>
          <w:rFonts w:asciiTheme="majorBidi" w:hAnsiTheme="majorBidi" w:cstheme="majorBidi"/>
          <w:sz w:val="24"/>
          <w:szCs w:val="24"/>
        </w:rPr>
        <w:t xml:space="preserve"> in </w:t>
      </w:r>
      <w:r w:rsidR="009347BF">
        <w:rPr>
          <w:rFonts w:asciiTheme="majorBidi" w:hAnsiTheme="majorBidi" w:cstheme="majorBidi"/>
          <w:sz w:val="24"/>
          <w:szCs w:val="24"/>
        </w:rPr>
        <w:t>the</w:t>
      </w:r>
      <w:r w:rsidR="00AD389C">
        <w:rPr>
          <w:rFonts w:asciiTheme="majorBidi" w:hAnsiTheme="majorBidi" w:cstheme="majorBidi"/>
          <w:sz w:val="24"/>
          <w:szCs w:val="24"/>
        </w:rPr>
        <w:t xml:space="preserve"> </w:t>
      </w:r>
      <w:r w:rsidR="00F733A4">
        <w:rPr>
          <w:rFonts w:asciiTheme="majorBidi" w:hAnsiTheme="majorBidi" w:cstheme="majorBidi"/>
          <w:sz w:val="24"/>
          <w:szCs w:val="24"/>
        </w:rPr>
        <w:t>gene</w:t>
      </w:r>
      <w:r w:rsidR="00AD389C">
        <w:rPr>
          <w:rFonts w:asciiTheme="majorBidi" w:hAnsiTheme="majorBidi" w:cstheme="majorBidi"/>
          <w:sz w:val="24"/>
          <w:szCs w:val="24"/>
        </w:rPr>
        <w:t xml:space="preserve"> expression </w:t>
      </w:r>
      <w:r w:rsidR="00F40260" w:rsidRPr="008B1B02">
        <w:rPr>
          <w:rFonts w:asciiTheme="majorBidi" w:hAnsiTheme="majorBidi" w:cstheme="majorBidi"/>
          <w:sz w:val="24"/>
          <w:szCs w:val="24"/>
        </w:rPr>
        <w:t xml:space="preserve">of </w:t>
      </w:r>
      <w:r w:rsidR="00F733A4" w:rsidRPr="008B1B02">
        <w:rPr>
          <w:rFonts w:asciiTheme="majorBidi" w:hAnsiTheme="majorBidi" w:cstheme="majorBidi"/>
          <w:sz w:val="24"/>
          <w:szCs w:val="24"/>
        </w:rPr>
        <w:t>ba</w:t>
      </w:r>
      <w:r w:rsidR="00F733A4">
        <w:rPr>
          <w:rFonts w:asciiTheme="majorBidi" w:hAnsiTheme="majorBidi" w:cstheme="majorBidi"/>
          <w:sz w:val="24"/>
          <w:szCs w:val="24"/>
        </w:rPr>
        <w:t xml:space="preserve">cteria </w:t>
      </w:r>
      <w:r w:rsidR="00F733A4" w:rsidRPr="008B1B02">
        <w:rPr>
          <w:rFonts w:asciiTheme="majorBidi" w:hAnsiTheme="majorBidi" w:cstheme="majorBidi"/>
          <w:sz w:val="24"/>
          <w:szCs w:val="24"/>
        </w:rPr>
        <w:t>and</w:t>
      </w:r>
      <w:r w:rsidR="00F40260" w:rsidRPr="008B1B02">
        <w:rPr>
          <w:rFonts w:asciiTheme="majorBidi" w:hAnsiTheme="majorBidi" w:cstheme="majorBidi"/>
          <w:sz w:val="24"/>
          <w:szCs w:val="24"/>
        </w:rPr>
        <w:t xml:space="preserve"> hence the severity of </w:t>
      </w:r>
      <w:r w:rsidR="00D85E08" w:rsidRPr="008B1B02">
        <w:rPr>
          <w:rFonts w:asciiTheme="majorBidi" w:hAnsiTheme="majorBidi" w:cstheme="majorBidi"/>
          <w:sz w:val="24"/>
          <w:szCs w:val="24"/>
        </w:rPr>
        <w:t>disease</w:t>
      </w:r>
      <w:r w:rsidR="00D85E08">
        <w:rPr>
          <w:rFonts w:asciiTheme="majorBidi" w:hAnsiTheme="majorBidi" w:cstheme="majorBidi"/>
          <w:sz w:val="24"/>
          <w:szCs w:val="24"/>
        </w:rPr>
        <w:t xml:space="preserve"> </w:t>
      </w:r>
      <w:r w:rsidR="00C535DE">
        <w:rPr>
          <w:rFonts w:asciiTheme="majorBidi" w:hAnsiTheme="majorBidi" w:cstheme="majorBidi"/>
          <w:sz w:val="24"/>
          <w:szCs w:val="24"/>
          <w:lang w:bidi="fa-IR"/>
        </w:rPr>
        <w:t>can be measured</w:t>
      </w:r>
      <w:r w:rsidR="00F40260" w:rsidRPr="008B1B02">
        <w:rPr>
          <w:rFonts w:asciiTheme="majorBidi" w:hAnsiTheme="majorBidi" w:cstheme="majorBidi"/>
          <w:sz w:val="24"/>
          <w:szCs w:val="24"/>
        </w:rPr>
        <w:t xml:space="preserve"> especially in cancerous cells.</w:t>
      </w:r>
    </w:p>
    <w:p w:rsidR="00550444" w:rsidRPr="00550444" w:rsidRDefault="00550444">
      <w:pPr>
        <w:rPr>
          <w:rFonts w:asciiTheme="majorBidi" w:hAnsiTheme="majorBidi" w:cstheme="majorBidi"/>
          <w:sz w:val="40"/>
          <w:szCs w:val="40"/>
        </w:rPr>
      </w:pPr>
    </w:p>
    <w:sectPr w:rsidR="00550444" w:rsidRPr="00550444" w:rsidSect="00D66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E4BFF"/>
    <w:multiLevelType w:val="hybridMultilevel"/>
    <w:tmpl w:val="4412BB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4B7821"/>
    <w:multiLevelType w:val="hybridMultilevel"/>
    <w:tmpl w:val="DBE0C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444"/>
    <w:rsid w:val="0001672F"/>
    <w:rsid w:val="001A69AD"/>
    <w:rsid w:val="001B04F9"/>
    <w:rsid w:val="0020122C"/>
    <w:rsid w:val="00210B15"/>
    <w:rsid w:val="00213A72"/>
    <w:rsid w:val="0025067E"/>
    <w:rsid w:val="0025464D"/>
    <w:rsid w:val="00291456"/>
    <w:rsid w:val="002B683B"/>
    <w:rsid w:val="004B20B4"/>
    <w:rsid w:val="00550444"/>
    <w:rsid w:val="005C061C"/>
    <w:rsid w:val="005E0E0B"/>
    <w:rsid w:val="005F1BD4"/>
    <w:rsid w:val="00645B84"/>
    <w:rsid w:val="00676B40"/>
    <w:rsid w:val="006B30E6"/>
    <w:rsid w:val="006B64A9"/>
    <w:rsid w:val="006D7D6F"/>
    <w:rsid w:val="007D785C"/>
    <w:rsid w:val="007E4F41"/>
    <w:rsid w:val="008735DB"/>
    <w:rsid w:val="008759BC"/>
    <w:rsid w:val="00877462"/>
    <w:rsid w:val="00883EF9"/>
    <w:rsid w:val="008B1B02"/>
    <w:rsid w:val="009347BF"/>
    <w:rsid w:val="0094686B"/>
    <w:rsid w:val="00964868"/>
    <w:rsid w:val="009F23CB"/>
    <w:rsid w:val="00AA345F"/>
    <w:rsid w:val="00AC6A05"/>
    <w:rsid w:val="00AD389C"/>
    <w:rsid w:val="00AE79F3"/>
    <w:rsid w:val="00B16C46"/>
    <w:rsid w:val="00BA0BDA"/>
    <w:rsid w:val="00BF6091"/>
    <w:rsid w:val="00C3016A"/>
    <w:rsid w:val="00C535DE"/>
    <w:rsid w:val="00C835FE"/>
    <w:rsid w:val="00D23402"/>
    <w:rsid w:val="00D6657C"/>
    <w:rsid w:val="00D85E08"/>
    <w:rsid w:val="00D95EFB"/>
    <w:rsid w:val="00DA5A7F"/>
    <w:rsid w:val="00DB4B99"/>
    <w:rsid w:val="00E150FD"/>
    <w:rsid w:val="00E27A69"/>
    <w:rsid w:val="00E347E9"/>
    <w:rsid w:val="00E377BE"/>
    <w:rsid w:val="00E63215"/>
    <w:rsid w:val="00EE3E2B"/>
    <w:rsid w:val="00F02B22"/>
    <w:rsid w:val="00F40260"/>
    <w:rsid w:val="00F733A4"/>
    <w:rsid w:val="00FA2B3C"/>
    <w:rsid w:val="00F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4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USER</cp:lastModifiedBy>
  <cp:revision>3</cp:revision>
  <dcterms:created xsi:type="dcterms:W3CDTF">2020-01-02T15:55:00Z</dcterms:created>
  <dcterms:modified xsi:type="dcterms:W3CDTF">2020-01-02T15:56:00Z</dcterms:modified>
</cp:coreProperties>
</file>