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F56" w:rsidRDefault="00EA6F56" w:rsidP="00972ED5">
      <w:pPr>
        <w:spacing w:after="0" w:line="240" w:lineRule="auto"/>
        <w:rPr>
          <w:rFonts w:ascii="Times New Roman" w:eastAsia="MS PGothic" w:hAnsi="Times New Roman" w:cs="Times New Roman"/>
          <w:b/>
          <w:color w:val="000000"/>
          <w:sz w:val="28"/>
          <w:szCs w:val="28"/>
          <w:lang w:val="it-IT" w:eastAsia="it-IT"/>
        </w:rPr>
      </w:pPr>
      <w:bookmarkStart w:id="0" w:name="_GoBack"/>
      <w:bookmarkEnd w:id="0"/>
    </w:p>
    <w:p w:rsidR="00EA6F56" w:rsidRDefault="00EA6F56" w:rsidP="00972ED5">
      <w:pPr>
        <w:spacing w:after="0" w:line="240" w:lineRule="auto"/>
        <w:rPr>
          <w:rFonts w:ascii="Times New Roman" w:eastAsia="MS PGothic" w:hAnsi="Times New Roman" w:cs="Times New Roman"/>
          <w:b/>
          <w:color w:val="000000"/>
          <w:sz w:val="28"/>
          <w:szCs w:val="28"/>
          <w:lang w:val="it-IT" w:eastAsia="it-IT"/>
        </w:rPr>
      </w:pPr>
    </w:p>
    <w:p w:rsidR="00EA6F56" w:rsidRDefault="00EA6F56" w:rsidP="00EA6F56">
      <w:pPr>
        <w:spacing w:after="0" w:line="240" w:lineRule="auto"/>
        <w:jc w:val="right"/>
        <w:rPr>
          <w:rFonts w:ascii="Times New Roman" w:eastAsia="MS PGothic" w:hAnsi="Times New Roman" w:cs="Times New Roman"/>
          <w:b/>
          <w:color w:val="000000"/>
          <w:sz w:val="28"/>
          <w:szCs w:val="28"/>
          <w:lang w:val="it-IT" w:eastAsia="it-IT"/>
        </w:rPr>
      </w:pPr>
      <w:r>
        <w:rPr>
          <w:noProof/>
        </w:rPr>
        <w:drawing>
          <wp:inline distT="0" distB="0" distL="0" distR="0">
            <wp:extent cx="1237615" cy="1365250"/>
            <wp:effectExtent l="0" t="0" r="635" b="6350"/>
            <wp:docPr id="1" name="Picture 1" descr="http://www.oaaa.gov.om/ReviewerPhotos/Mullaichar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aaa.gov.om/ReviewerPhotos/Mullaicharam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7615" cy="1365250"/>
                    </a:xfrm>
                    <a:prstGeom prst="rect">
                      <a:avLst/>
                    </a:prstGeom>
                    <a:noFill/>
                    <a:ln>
                      <a:noFill/>
                    </a:ln>
                  </pic:spPr>
                </pic:pic>
              </a:graphicData>
            </a:graphic>
          </wp:inline>
        </w:drawing>
      </w:r>
    </w:p>
    <w:p w:rsidR="00EA6F56" w:rsidRDefault="00EA6F56" w:rsidP="00972ED5">
      <w:pPr>
        <w:spacing w:after="0" w:line="240" w:lineRule="auto"/>
        <w:rPr>
          <w:rFonts w:ascii="Times New Roman" w:eastAsia="MS PGothic" w:hAnsi="Times New Roman" w:cs="Times New Roman"/>
          <w:b/>
          <w:color w:val="000000"/>
          <w:sz w:val="28"/>
          <w:szCs w:val="28"/>
          <w:lang w:val="it-IT" w:eastAsia="it-IT"/>
        </w:rPr>
      </w:pPr>
    </w:p>
    <w:p w:rsidR="00972ED5" w:rsidRPr="00972ED5" w:rsidRDefault="00972ED5" w:rsidP="00972ED5">
      <w:pPr>
        <w:spacing w:after="0" w:line="240" w:lineRule="auto"/>
        <w:rPr>
          <w:rFonts w:ascii="Times New Roman" w:eastAsia="MS PGothic" w:hAnsi="Times New Roman" w:cs="Times New Roman"/>
          <w:b/>
          <w:color w:val="000000"/>
          <w:sz w:val="28"/>
          <w:szCs w:val="28"/>
          <w:lang w:val="it-IT" w:eastAsia="it-IT"/>
        </w:rPr>
      </w:pPr>
      <w:r w:rsidRPr="00972ED5">
        <w:rPr>
          <w:rFonts w:ascii="Times New Roman" w:eastAsia="MS PGothic" w:hAnsi="Times New Roman" w:cs="Times New Roman"/>
          <w:b/>
          <w:color w:val="000000"/>
          <w:sz w:val="28"/>
          <w:szCs w:val="28"/>
          <w:lang w:val="it-IT" w:eastAsia="it-IT"/>
        </w:rPr>
        <w:t>Formulation and Evaluation of Sustained Release Preparation of an Immunosuppressant Drug</w:t>
      </w:r>
    </w:p>
    <w:p w:rsidR="00972ED5" w:rsidRPr="00972ED5" w:rsidRDefault="00972ED5" w:rsidP="00972ED5">
      <w:pPr>
        <w:spacing w:after="0" w:line="240" w:lineRule="auto"/>
        <w:jc w:val="center"/>
        <w:rPr>
          <w:rFonts w:ascii="Times New Roman" w:eastAsia="MS PGothic" w:hAnsi="Times New Roman" w:cs="Times New Roman"/>
          <w:color w:val="000000"/>
          <w:sz w:val="24"/>
          <w:szCs w:val="24"/>
          <w:lang w:val="it-IT" w:eastAsia="it-IT"/>
        </w:rPr>
      </w:pPr>
      <w:r w:rsidRPr="00972ED5">
        <w:rPr>
          <w:rFonts w:ascii="Times New Roman" w:eastAsia="MS PGothic" w:hAnsi="Times New Roman" w:cs="Times New Roman"/>
          <w:color w:val="000000"/>
          <w:sz w:val="24"/>
          <w:szCs w:val="24"/>
          <w:lang w:val="it-IT" w:eastAsia="it-IT"/>
        </w:rPr>
        <w:t>Prof.Mullaicharam Bhupathyraaj,</w:t>
      </w:r>
    </w:p>
    <w:p w:rsidR="00972ED5" w:rsidRPr="00972ED5" w:rsidRDefault="00972ED5" w:rsidP="00972ED5">
      <w:pPr>
        <w:spacing w:after="0" w:line="240" w:lineRule="auto"/>
        <w:jc w:val="center"/>
        <w:rPr>
          <w:rFonts w:ascii="Times New Roman" w:eastAsia="MS PGothic" w:hAnsi="Times New Roman" w:cs="Times New Roman"/>
          <w:color w:val="000000"/>
          <w:sz w:val="24"/>
          <w:szCs w:val="24"/>
          <w:lang w:val="it-IT" w:eastAsia="it-IT"/>
        </w:rPr>
      </w:pPr>
      <w:r w:rsidRPr="00972ED5">
        <w:rPr>
          <w:rFonts w:ascii="Times New Roman" w:eastAsia="MS PGothic" w:hAnsi="Times New Roman" w:cs="Times New Roman"/>
          <w:color w:val="000000"/>
          <w:sz w:val="24"/>
          <w:szCs w:val="24"/>
          <w:lang w:val="it-IT" w:eastAsia="it-IT"/>
        </w:rPr>
        <w:t>National University of Science and Technology, College of Pharmacy,</w:t>
      </w:r>
    </w:p>
    <w:p w:rsidR="00972ED5" w:rsidRPr="00972ED5" w:rsidRDefault="00972ED5" w:rsidP="00972ED5">
      <w:pPr>
        <w:spacing w:after="0" w:line="240" w:lineRule="auto"/>
        <w:jc w:val="center"/>
        <w:rPr>
          <w:rFonts w:ascii="Times New Roman" w:eastAsia="MS PGothic" w:hAnsi="Times New Roman" w:cs="Times New Roman"/>
          <w:b/>
          <w:color w:val="000000"/>
          <w:sz w:val="28"/>
          <w:szCs w:val="28"/>
          <w:lang w:val="it-IT" w:eastAsia="it-IT"/>
        </w:rPr>
      </w:pPr>
      <w:r w:rsidRPr="00972ED5">
        <w:rPr>
          <w:rFonts w:ascii="Times New Roman" w:eastAsia="MS PGothic" w:hAnsi="Times New Roman" w:cs="Times New Roman"/>
          <w:color w:val="000000"/>
          <w:sz w:val="24"/>
          <w:szCs w:val="24"/>
          <w:lang w:val="it-IT" w:eastAsia="it-IT"/>
        </w:rPr>
        <w:t>Muscat, Oman</w:t>
      </w:r>
    </w:p>
    <w:p w:rsidR="00972ED5" w:rsidRPr="00972ED5" w:rsidRDefault="00972ED5" w:rsidP="00972ED5">
      <w:pPr>
        <w:spacing w:after="0" w:line="240" w:lineRule="auto"/>
        <w:rPr>
          <w:rFonts w:ascii="Times New Roman" w:eastAsia="MS PGothic" w:hAnsi="Times New Roman" w:cs="Times New Roman"/>
          <w:b/>
          <w:color w:val="000000"/>
          <w:sz w:val="28"/>
          <w:szCs w:val="28"/>
          <w:lang w:val="it-IT" w:eastAsia="it-IT"/>
        </w:rPr>
      </w:pP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r w:rsidRPr="00972ED5">
        <w:rPr>
          <w:rFonts w:ascii="Times New Roman" w:eastAsia="Times New Roman" w:hAnsi="Times New Roman" w:cs="Times New Roman"/>
          <w:sz w:val="24"/>
          <w:szCs w:val="24"/>
          <w:lang w:val="en-NZ" w:eastAsia="it-IT"/>
        </w:rPr>
        <w:t xml:space="preserve">Oral drug delivery is the simplest and easiest way of administering drugs. Sustained release of a drug is done to improve the bioavailability and stability of a drug. The present work investigated the preparation of biodegradable beads with alginate polymer by </w:t>
      </w:r>
      <w:proofErr w:type="spellStart"/>
      <w:r w:rsidRPr="00972ED5">
        <w:rPr>
          <w:rFonts w:ascii="Times New Roman" w:eastAsia="Times New Roman" w:hAnsi="Times New Roman" w:cs="Times New Roman"/>
          <w:sz w:val="24"/>
          <w:szCs w:val="24"/>
          <w:lang w:val="en-NZ" w:eastAsia="it-IT"/>
        </w:rPr>
        <w:t>Ionotropic</w:t>
      </w:r>
      <w:proofErr w:type="spellEnd"/>
      <w:r w:rsidRPr="00972ED5">
        <w:rPr>
          <w:rFonts w:ascii="Times New Roman" w:eastAsia="Times New Roman" w:hAnsi="Times New Roman" w:cs="Times New Roman"/>
          <w:sz w:val="24"/>
          <w:szCs w:val="24"/>
          <w:lang w:val="en-NZ" w:eastAsia="it-IT"/>
        </w:rPr>
        <w:t xml:space="preserve"> gelation method to improve the </w:t>
      </w:r>
      <w:r>
        <w:rPr>
          <w:rFonts w:ascii="Times New Roman" w:eastAsia="Times New Roman" w:hAnsi="Times New Roman" w:cs="Times New Roman"/>
          <w:sz w:val="24"/>
          <w:szCs w:val="24"/>
          <w:lang w:val="en-NZ" w:eastAsia="it-IT"/>
        </w:rPr>
        <w:t>s</w:t>
      </w:r>
      <w:r w:rsidRPr="00972ED5">
        <w:rPr>
          <w:rFonts w:ascii="Times New Roman" w:eastAsia="Times New Roman" w:hAnsi="Times New Roman" w:cs="Times New Roman"/>
          <w:sz w:val="24"/>
          <w:szCs w:val="24"/>
          <w:lang w:val="en-NZ" w:eastAsia="it-IT"/>
        </w:rPr>
        <w:t xml:space="preserve">ustained release properties of the </w:t>
      </w:r>
      <w:r w:rsidRPr="00972ED5">
        <w:rPr>
          <w:rFonts w:ascii="Times New Roman" w:eastAsia="Times New Roman" w:hAnsi="Times New Roman" w:cs="Times New Roman"/>
          <w:sz w:val="24"/>
          <w:szCs w:val="24"/>
          <w:lang w:val="en-NZ" w:eastAsia="it-IT"/>
        </w:rPr>
        <w:t>Immunosuppressant</w:t>
      </w:r>
      <w:r w:rsidRPr="00972ED5">
        <w:rPr>
          <w:rFonts w:ascii="Times New Roman" w:eastAsia="Times New Roman" w:hAnsi="Times New Roman" w:cs="Times New Roman"/>
          <w:sz w:val="24"/>
          <w:szCs w:val="24"/>
          <w:lang w:val="en-NZ" w:eastAsia="it-IT"/>
        </w:rPr>
        <w:t xml:space="preserve"> Drug. From the current trends, </w:t>
      </w:r>
      <w:proofErr w:type="spellStart"/>
      <w:r w:rsidRPr="00972ED5">
        <w:rPr>
          <w:rFonts w:ascii="Times New Roman" w:eastAsia="Times New Roman" w:hAnsi="Times New Roman" w:cs="Times New Roman"/>
          <w:sz w:val="24"/>
          <w:szCs w:val="24"/>
          <w:lang w:val="en-NZ" w:eastAsia="it-IT"/>
        </w:rPr>
        <w:t>Tacrolimus</w:t>
      </w:r>
      <w:proofErr w:type="spellEnd"/>
      <w:r w:rsidRPr="00972ED5">
        <w:rPr>
          <w:rFonts w:ascii="Times New Roman" w:eastAsia="Times New Roman" w:hAnsi="Times New Roman" w:cs="Times New Roman"/>
          <w:sz w:val="24"/>
          <w:szCs w:val="24"/>
          <w:lang w:val="en-NZ" w:eastAsia="it-IT"/>
        </w:rPr>
        <w:t xml:space="preserve"> has become an important therapeutic option for the optimal individualization of immunosuppressive therapy especially in case of transplant recipients. The sustained release effect of </w:t>
      </w:r>
      <w:proofErr w:type="spellStart"/>
      <w:r w:rsidRPr="00972ED5">
        <w:rPr>
          <w:rFonts w:ascii="Times New Roman" w:eastAsia="Times New Roman" w:hAnsi="Times New Roman" w:cs="Times New Roman"/>
          <w:sz w:val="24"/>
          <w:szCs w:val="24"/>
          <w:lang w:val="en-NZ" w:eastAsia="it-IT"/>
        </w:rPr>
        <w:t>microbeads</w:t>
      </w:r>
      <w:proofErr w:type="spellEnd"/>
      <w:r w:rsidRPr="00972ED5">
        <w:rPr>
          <w:rFonts w:ascii="Times New Roman" w:eastAsia="Times New Roman" w:hAnsi="Times New Roman" w:cs="Times New Roman"/>
          <w:sz w:val="24"/>
          <w:szCs w:val="24"/>
          <w:lang w:val="en-NZ" w:eastAsia="it-IT"/>
        </w:rPr>
        <w:t xml:space="preserve"> depends on the polymer concentration and type of polymers used in the formulation.</w:t>
      </w:r>
      <w:r>
        <w:rPr>
          <w:rFonts w:ascii="Times New Roman" w:eastAsia="Times New Roman" w:hAnsi="Times New Roman" w:cs="Times New Roman"/>
          <w:sz w:val="24"/>
          <w:szCs w:val="24"/>
          <w:lang w:val="en-NZ" w:eastAsia="it-IT"/>
        </w:rPr>
        <w:t xml:space="preserve"> Drug loaded </w:t>
      </w:r>
      <w:proofErr w:type="spellStart"/>
      <w:r w:rsidRPr="00972ED5">
        <w:rPr>
          <w:rFonts w:ascii="Times New Roman" w:eastAsia="Times New Roman" w:hAnsi="Times New Roman" w:cs="Times New Roman"/>
          <w:sz w:val="24"/>
          <w:szCs w:val="24"/>
          <w:lang w:val="en-NZ" w:eastAsia="it-IT"/>
        </w:rPr>
        <w:t>Microbeads</w:t>
      </w:r>
      <w:proofErr w:type="spellEnd"/>
      <w:r w:rsidRPr="00972ED5">
        <w:rPr>
          <w:rFonts w:ascii="Times New Roman" w:eastAsia="Times New Roman" w:hAnsi="Times New Roman" w:cs="Times New Roman"/>
          <w:sz w:val="24"/>
          <w:szCs w:val="24"/>
          <w:lang w:val="en-NZ" w:eastAsia="it-IT"/>
        </w:rPr>
        <w:t xml:space="preserve"> were successfully prepared by using sodium alginate and different polymers with different ratios. In this present research influence of method on rate of drug release and concentration of polymer coat on rate of drug release from the </w:t>
      </w:r>
      <w:proofErr w:type="spellStart"/>
      <w:r w:rsidRPr="00972ED5">
        <w:rPr>
          <w:rFonts w:ascii="Times New Roman" w:eastAsia="Times New Roman" w:hAnsi="Times New Roman" w:cs="Times New Roman"/>
          <w:sz w:val="24"/>
          <w:szCs w:val="24"/>
          <w:lang w:val="en-NZ" w:eastAsia="it-IT"/>
        </w:rPr>
        <w:t>microbeads</w:t>
      </w:r>
      <w:proofErr w:type="spellEnd"/>
      <w:r w:rsidRPr="00972ED5">
        <w:rPr>
          <w:rFonts w:ascii="Times New Roman" w:eastAsia="Times New Roman" w:hAnsi="Times New Roman" w:cs="Times New Roman"/>
          <w:sz w:val="24"/>
          <w:szCs w:val="24"/>
          <w:lang w:val="en-NZ" w:eastAsia="it-IT"/>
        </w:rPr>
        <w:t xml:space="preserve"> were studied. Prepared beads were evaluated for particle size, swelling ratio, drying rate, micrometric studies drug entrapment, percent yield. Particle size distribution of both placebo and drug loaded formulations were measured by an optical microscope and particle size of optimized beads were determined by SEM and Particle Size Analyser. Result </w:t>
      </w:r>
      <w:r w:rsidRPr="00972ED5">
        <w:rPr>
          <w:rFonts w:ascii="Times New Roman" w:eastAsia="Times New Roman" w:hAnsi="Times New Roman" w:cs="Times New Roman"/>
          <w:sz w:val="24"/>
          <w:szCs w:val="24"/>
          <w:lang w:val="en-NZ" w:eastAsia="it-IT"/>
        </w:rPr>
        <w:t xml:space="preserve">of </w:t>
      </w:r>
      <w:proofErr w:type="spellStart"/>
      <w:r w:rsidRPr="00972ED5">
        <w:rPr>
          <w:rFonts w:ascii="Times New Roman" w:eastAsia="Times New Roman" w:hAnsi="Times New Roman" w:cs="Times New Roman"/>
          <w:sz w:val="24"/>
          <w:szCs w:val="24"/>
          <w:lang w:val="en-NZ" w:eastAsia="it-IT"/>
        </w:rPr>
        <w:t>invitro</w:t>
      </w:r>
      <w:proofErr w:type="spellEnd"/>
      <w:r w:rsidRPr="00972ED5">
        <w:rPr>
          <w:rFonts w:ascii="Times New Roman" w:eastAsia="Times New Roman" w:hAnsi="Times New Roman" w:cs="Times New Roman"/>
          <w:sz w:val="24"/>
          <w:szCs w:val="24"/>
          <w:lang w:val="en-NZ" w:eastAsia="it-IT"/>
        </w:rPr>
        <w:t xml:space="preserve"> release, release kinetic and stability study is under process. After the satisfied </w:t>
      </w:r>
      <w:r w:rsidRPr="00972ED5">
        <w:rPr>
          <w:rFonts w:ascii="Times New Roman" w:eastAsia="Times New Roman" w:hAnsi="Times New Roman" w:cs="Times New Roman"/>
          <w:sz w:val="24"/>
          <w:szCs w:val="24"/>
          <w:lang w:val="en-NZ" w:eastAsia="it-IT"/>
        </w:rPr>
        <w:t xml:space="preserve">result </w:t>
      </w:r>
      <w:proofErr w:type="spellStart"/>
      <w:r w:rsidRPr="00972ED5">
        <w:rPr>
          <w:rFonts w:ascii="Times New Roman" w:eastAsia="Times New Roman" w:hAnsi="Times New Roman" w:cs="Times New Roman"/>
          <w:sz w:val="24"/>
          <w:szCs w:val="24"/>
          <w:lang w:val="en-NZ" w:eastAsia="it-IT"/>
        </w:rPr>
        <w:t>microbeads</w:t>
      </w:r>
      <w:proofErr w:type="spellEnd"/>
      <w:r w:rsidRPr="00972ED5">
        <w:rPr>
          <w:rFonts w:ascii="Times New Roman" w:eastAsia="Times New Roman" w:hAnsi="Times New Roman" w:cs="Times New Roman"/>
          <w:sz w:val="24"/>
          <w:szCs w:val="24"/>
          <w:lang w:val="en-NZ" w:eastAsia="it-IT"/>
        </w:rPr>
        <w:t xml:space="preserve"> will be filled in the capsule which will be equivalent to marketed </w:t>
      </w:r>
      <w:proofErr w:type="spellStart"/>
      <w:r w:rsidRPr="00972ED5">
        <w:rPr>
          <w:rFonts w:ascii="Times New Roman" w:eastAsia="Times New Roman" w:hAnsi="Times New Roman" w:cs="Times New Roman"/>
          <w:sz w:val="24"/>
          <w:szCs w:val="24"/>
          <w:lang w:val="en-NZ" w:eastAsia="it-IT"/>
        </w:rPr>
        <w:t>Tacrolimus</w:t>
      </w:r>
      <w:proofErr w:type="spellEnd"/>
      <w:r w:rsidRPr="00972ED5">
        <w:rPr>
          <w:rFonts w:ascii="Times New Roman" w:eastAsia="Times New Roman" w:hAnsi="Times New Roman" w:cs="Times New Roman"/>
          <w:sz w:val="24"/>
          <w:szCs w:val="24"/>
          <w:lang w:val="en-NZ" w:eastAsia="it-IT"/>
        </w:rPr>
        <w:t xml:space="preserve"> </w:t>
      </w:r>
      <w:r w:rsidRPr="00972ED5">
        <w:rPr>
          <w:rFonts w:ascii="Times New Roman" w:eastAsia="Times New Roman" w:hAnsi="Times New Roman" w:cs="Times New Roman"/>
          <w:sz w:val="24"/>
          <w:szCs w:val="24"/>
          <w:lang w:val="en-NZ" w:eastAsia="it-IT"/>
        </w:rPr>
        <w:t>formulation. The</w:t>
      </w:r>
      <w:r w:rsidRPr="00972ED5">
        <w:rPr>
          <w:rFonts w:ascii="Times New Roman" w:eastAsia="Times New Roman" w:hAnsi="Times New Roman" w:cs="Times New Roman"/>
          <w:sz w:val="24"/>
          <w:szCs w:val="24"/>
          <w:lang w:val="en-NZ" w:eastAsia="it-IT"/>
        </w:rPr>
        <w:t xml:space="preserve"> filled capsules will be then assessed for content uniformity and drug release characteristics.      </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p>
    <w:p w:rsidR="00972ED5" w:rsidRPr="00972ED5" w:rsidRDefault="00972ED5" w:rsidP="00972ED5">
      <w:pPr>
        <w:spacing w:after="0" w:line="240" w:lineRule="auto"/>
        <w:jc w:val="both"/>
        <w:rPr>
          <w:rFonts w:ascii="Times New Roman" w:eastAsia="Times New Roman" w:hAnsi="Times New Roman" w:cs="Times New Roman"/>
          <w:b/>
          <w:sz w:val="24"/>
          <w:szCs w:val="24"/>
          <w:lang w:val="en-NZ" w:eastAsia="it-IT"/>
        </w:rPr>
      </w:pPr>
      <w:r w:rsidRPr="00972ED5">
        <w:rPr>
          <w:rFonts w:ascii="Times New Roman" w:eastAsia="Times New Roman" w:hAnsi="Times New Roman" w:cs="Times New Roman"/>
          <w:b/>
          <w:sz w:val="24"/>
          <w:szCs w:val="24"/>
          <w:lang w:val="en-NZ" w:eastAsia="it-IT"/>
        </w:rPr>
        <w:t>Biography</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proofErr w:type="spellStart"/>
      <w:r w:rsidRPr="00972ED5">
        <w:rPr>
          <w:rFonts w:ascii="Times New Roman" w:eastAsia="Times New Roman" w:hAnsi="Times New Roman" w:cs="Times New Roman"/>
          <w:sz w:val="24"/>
          <w:szCs w:val="24"/>
          <w:lang w:val="en-NZ" w:eastAsia="it-IT"/>
        </w:rPr>
        <w:t>Prof.Mullaicharam</w:t>
      </w:r>
      <w:proofErr w:type="spellEnd"/>
      <w:r w:rsidRPr="00972ED5">
        <w:rPr>
          <w:rFonts w:ascii="Times New Roman" w:eastAsia="Times New Roman" w:hAnsi="Times New Roman" w:cs="Times New Roman"/>
          <w:sz w:val="24"/>
          <w:szCs w:val="24"/>
          <w:lang w:val="en-NZ" w:eastAsia="it-IT"/>
        </w:rPr>
        <w:t xml:space="preserve"> Bhupathyraaj has completed her PhD from M.S University. She is working as the Professor of Pharmaceutics, College of Pharmacy, National University of Science and Technology, College of </w:t>
      </w:r>
      <w:proofErr w:type="spellStart"/>
      <w:r w:rsidRPr="00972ED5">
        <w:rPr>
          <w:rFonts w:ascii="Times New Roman" w:eastAsia="Times New Roman" w:hAnsi="Times New Roman" w:cs="Times New Roman"/>
          <w:sz w:val="24"/>
          <w:szCs w:val="24"/>
          <w:lang w:val="en-NZ" w:eastAsia="it-IT"/>
        </w:rPr>
        <w:t>Pharmacy</w:t>
      </w:r>
      <w:proofErr w:type="gramStart"/>
      <w:r w:rsidRPr="00972ED5">
        <w:rPr>
          <w:rFonts w:ascii="Times New Roman" w:eastAsia="Times New Roman" w:hAnsi="Times New Roman" w:cs="Times New Roman"/>
          <w:sz w:val="24"/>
          <w:szCs w:val="24"/>
          <w:lang w:val="en-NZ" w:eastAsia="it-IT"/>
        </w:rPr>
        <w:t>,Muscat</w:t>
      </w:r>
      <w:proofErr w:type="spellEnd"/>
      <w:proofErr w:type="gramEnd"/>
      <w:r w:rsidRPr="00972ED5">
        <w:rPr>
          <w:rFonts w:ascii="Times New Roman" w:eastAsia="Times New Roman" w:hAnsi="Times New Roman" w:cs="Times New Roman"/>
          <w:sz w:val="24"/>
          <w:szCs w:val="24"/>
          <w:lang w:val="en-NZ" w:eastAsia="it-IT"/>
        </w:rPr>
        <w:t xml:space="preserve">, Oman. </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r w:rsidRPr="00972ED5">
        <w:rPr>
          <w:rFonts w:ascii="Times New Roman" w:eastAsia="Times New Roman" w:hAnsi="Times New Roman" w:cs="Times New Roman"/>
          <w:sz w:val="24"/>
          <w:szCs w:val="24"/>
          <w:lang w:val="en-NZ" w:eastAsia="it-IT"/>
        </w:rPr>
        <w:t xml:space="preserve"> She was a Principal and Professor of Pharmaceutics in Pharmacy College, India. She has 23 years of teaching and research experience in Pharmaceutics and received many research grants and has nearly 70 publications and authored book chapters and has been serving as an editorial board member of reputed journals.</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r w:rsidRPr="00972ED5">
        <w:rPr>
          <w:rFonts w:ascii="Times New Roman" w:eastAsia="Times New Roman" w:hAnsi="Times New Roman" w:cs="Times New Roman"/>
          <w:sz w:val="24"/>
          <w:szCs w:val="24"/>
          <w:lang w:val="en-NZ" w:eastAsia="it-IT"/>
        </w:rPr>
        <w:tab/>
      </w:r>
    </w:p>
    <w:p w:rsidR="00972ED5" w:rsidRPr="00972ED5" w:rsidRDefault="00972ED5" w:rsidP="00972ED5">
      <w:pPr>
        <w:spacing w:after="0" w:line="240" w:lineRule="auto"/>
        <w:jc w:val="both"/>
        <w:rPr>
          <w:rFonts w:ascii="Times New Roman" w:eastAsia="Times New Roman" w:hAnsi="Times New Roman" w:cs="Times New Roman"/>
          <w:b/>
          <w:sz w:val="24"/>
          <w:szCs w:val="24"/>
          <w:lang w:val="en-NZ" w:eastAsia="it-IT"/>
        </w:rPr>
      </w:pPr>
      <w:r w:rsidRPr="00972ED5">
        <w:rPr>
          <w:rFonts w:ascii="Times New Roman" w:eastAsia="Times New Roman" w:hAnsi="Times New Roman" w:cs="Times New Roman"/>
          <w:b/>
          <w:sz w:val="24"/>
          <w:szCs w:val="24"/>
          <w:lang w:val="en-NZ" w:eastAsia="it-IT"/>
        </w:rPr>
        <w:t xml:space="preserve">Presenting author details </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r w:rsidRPr="00972ED5">
        <w:rPr>
          <w:rFonts w:ascii="Times New Roman" w:eastAsia="Times New Roman" w:hAnsi="Times New Roman" w:cs="Times New Roman"/>
          <w:sz w:val="24"/>
          <w:szCs w:val="24"/>
          <w:lang w:val="en-NZ" w:eastAsia="it-IT"/>
        </w:rPr>
        <w:t xml:space="preserve">Full name: </w:t>
      </w:r>
      <w:r w:rsidRPr="00972ED5">
        <w:rPr>
          <w:rFonts w:ascii="Times New Roman" w:eastAsia="MS PGothic" w:hAnsi="Times New Roman" w:cs="Times New Roman"/>
          <w:color w:val="000000"/>
          <w:sz w:val="24"/>
          <w:szCs w:val="24"/>
          <w:lang w:val="it-IT" w:eastAsia="it-IT"/>
        </w:rPr>
        <w:t>Prof.Mullaicharam Bhupathyraaj</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r w:rsidRPr="00972ED5">
        <w:rPr>
          <w:rFonts w:ascii="Times New Roman" w:eastAsia="Times New Roman" w:hAnsi="Times New Roman" w:cs="Times New Roman"/>
          <w:sz w:val="24"/>
          <w:szCs w:val="24"/>
          <w:lang w:val="en-NZ" w:eastAsia="it-IT"/>
        </w:rPr>
        <w:t>Contact number</w:t>
      </w:r>
      <w:r w:rsidRPr="00972ED5">
        <w:rPr>
          <w:rFonts w:ascii="Times New Roman" w:eastAsia="Times New Roman" w:hAnsi="Times New Roman" w:cs="Times New Roman"/>
          <w:sz w:val="24"/>
          <w:szCs w:val="24"/>
          <w:lang w:val="en-NZ" w:eastAsia="it-IT"/>
        </w:rPr>
        <w:t>: 00968</w:t>
      </w:r>
      <w:r w:rsidRPr="00972ED5">
        <w:rPr>
          <w:rFonts w:ascii="Times New Roman" w:eastAsia="Times New Roman" w:hAnsi="Times New Roman" w:cs="Times New Roman"/>
          <w:sz w:val="24"/>
          <w:szCs w:val="24"/>
          <w:lang w:val="en-NZ" w:eastAsia="it-IT"/>
        </w:rPr>
        <w:t>-91021307</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r w:rsidRPr="00972ED5">
        <w:rPr>
          <w:rFonts w:ascii="Times New Roman" w:eastAsia="Times New Roman" w:hAnsi="Times New Roman" w:cs="Times New Roman"/>
          <w:sz w:val="24"/>
          <w:szCs w:val="24"/>
          <w:lang w:val="en-NZ" w:eastAsia="it-IT"/>
        </w:rPr>
        <w:t xml:space="preserve">Session name/ </w:t>
      </w:r>
      <w:proofErr w:type="spellStart"/>
      <w:r w:rsidRPr="00972ED5">
        <w:rPr>
          <w:rFonts w:ascii="Times New Roman" w:eastAsia="Times New Roman" w:hAnsi="Times New Roman" w:cs="Times New Roman"/>
          <w:sz w:val="24"/>
          <w:szCs w:val="24"/>
          <w:lang w:val="en-NZ" w:eastAsia="it-IT"/>
        </w:rPr>
        <w:t>number</w:t>
      </w:r>
      <w:proofErr w:type="gramStart"/>
      <w:r w:rsidRPr="00972ED5">
        <w:rPr>
          <w:rFonts w:ascii="Times New Roman" w:eastAsia="Times New Roman" w:hAnsi="Times New Roman" w:cs="Times New Roman"/>
          <w:sz w:val="24"/>
          <w:szCs w:val="24"/>
          <w:lang w:val="en-NZ" w:eastAsia="it-IT"/>
        </w:rPr>
        <w:t>:Pharmaceutics</w:t>
      </w:r>
      <w:proofErr w:type="spellEnd"/>
      <w:proofErr w:type="gramEnd"/>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r w:rsidRPr="00972ED5">
        <w:rPr>
          <w:rFonts w:ascii="Times New Roman" w:eastAsia="Times New Roman" w:hAnsi="Times New Roman" w:cs="Times New Roman"/>
          <w:sz w:val="24"/>
          <w:szCs w:val="24"/>
          <w:lang w:val="en-NZ" w:eastAsia="it-IT"/>
        </w:rPr>
        <w:t>Category: (Poster presentation)</w:t>
      </w:r>
    </w:p>
    <w:p w:rsidR="00972ED5" w:rsidRPr="00972ED5" w:rsidRDefault="00972ED5" w:rsidP="00972ED5">
      <w:pPr>
        <w:spacing w:after="0" w:line="240" w:lineRule="auto"/>
        <w:jc w:val="both"/>
        <w:rPr>
          <w:rFonts w:ascii="Times New Roman" w:eastAsia="Times New Roman" w:hAnsi="Times New Roman" w:cs="Times New Roman"/>
          <w:sz w:val="24"/>
          <w:szCs w:val="24"/>
          <w:lang w:val="en-NZ" w:eastAsia="it-IT"/>
        </w:rPr>
      </w:pPr>
    </w:p>
    <w:p w:rsidR="009A6152" w:rsidRDefault="009A6152"/>
    <w:sectPr w:rsidR="009A6152"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A6F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A6F5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A6F5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EA6F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A6F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EA6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A1"/>
    <w:rsid w:val="00972ED5"/>
    <w:rsid w:val="009A6152"/>
    <w:rsid w:val="00A37FA1"/>
    <w:rsid w:val="00EA6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BF481-3743-4B07-AA98-F1D910AD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72E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2ED5"/>
  </w:style>
  <w:style w:type="paragraph" w:styleId="Footer">
    <w:name w:val="footer"/>
    <w:basedOn w:val="Normal"/>
    <w:link w:val="FooterChar"/>
    <w:uiPriority w:val="99"/>
    <w:semiHidden/>
    <w:unhideWhenUsed/>
    <w:rsid w:val="00972E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2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jpeg"/><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Mullaicharam Bhupathyraaj</dc:creator>
  <cp:keywords/>
  <dc:description/>
  <cp:lastModifiedBy>Mullaicharam Bhupathyraaj</cp:lastModifiedBy>
  <cp:revision>3</cp:revision>
  <dcterms:created xsi:type="dcterms:W3CDTF">2019-12-24T11:36:00Z</dcterms:created>
  <dcterms:modified xsi:type="dcterms:W3CDTF">2019-12-25T05:22:00Z</dcterms:modified>
</cp:coreProperties>
</file>