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40"/>
        <w:ind w:right="0" w:left="0" w:firstLine="0"/>
        <w:jc w:val="center"/>
        <w:rPr>
          <w:rFonts w:ascii="Times New Roman" w:hAnsi="Times New Roman" w:cs="Times New Roman" w:eastAsia="Times New Roman"/>
          <w:b/>
          <w:color w:val="auto"/>
          <w:spacing w:val="0"/>
          <w:position w:val="0"/>
          <w:sz w:val="28"/>
          <w:shd w:fill="FFFFFF" w:val="clear"/>
        </w:rPr>
      </w:pPr>
      <w:r>
        <w:rPr>
          <w:rFonts w:ascii="Times New Roman" w:hAnsi="Times New Roman" w:cs="Times New Roman" w:eastAsia="Times New Roman"/>
          <w:b/>
          <w:i/>
          <w:color w:val="auto"/>
          <w:spacing w:val="0"/>
          <w:position w:val="0"/>
          <w:sz w:val="28"/>
          <w:shd w:fill="auto" w:val="clear"/>
        </w:rPr>
        <w:t xml:space="preserve">Piper nigrum</w:t>
      </w:r>
      <w:r>
        <w:rPr>
          <w:rFonts w:ascii="Times New Roman" w:hAnsi="Times New Roman" w:cs="Times New Roman" w:eastAsia="Times New Roman"/>
          <w:b/>
          <w:color w:val="auto"/>
          <w:spacing w:val="0"/>
          <w:position w:val="0"/>
          <w:sz w:val="28"/>
          <w:shd w:fill="auto" w:val="clear"/>
        </w:rPr>
        <w:t xml:space="preserve"> L. as a Natural Biopesticide: a Field Experiment on Growth, Yield and Diseases of </w:t>
      </w:r>
      <w:r>
        <w:rPr>
          <w:rFonts w:ascii="Times New Roman" w:hAnsi="Times New Roman" w:cs="Times New Roman" w:eastAsia="Times New Roman"/>
          <w:b/>
          <w:i/>
          <w:color w:val="auto"/>
          <w:spacing w:val="0"/>
          <w:position w:val="0"/>
          <w:sz w:val="28"/>
          <w:shd w:fill="FFFFFF" w:val="clear"/>
        </w:rPr>
        <w:t xml:space="preserve">Solanum melongena</w:t>
      </w:r>
      <w:r>
        <w:rPr>
          <w:rFonts w:ascii="Times New Roman" w:hAnsi="Times New Roman" w:cs="Times New Roman" w:eastAsia="Times New Roman"/>
          <w:b/>
          <w:color w:val="auto"/>
          <w:spacing w:val="0"/>
          <w:position w:val="0"/>
          <w:sz w:val="28"/>
          <w:shd w:fill="FFFFFF" w:val="clear"/>
        </w:rPr>
        <w:t xml:space="preserve"> L.</w:t>
      </w:r>
    </w:p>
    <w:p>
      <w:pPr>
        <w:spacing w:before="0" w:after="200" w:line="240"/>
        <w:ind w:right="0" w:left="0" w:firstLine="0"/>
        <w:jc w:val="center"/>
        <w:rPr>
          <w:rFonts w:ascii="Times New Roman" w:hAnsi="Times New Roman" w:cs="Times New Roman" w:eastAsia="Times New Roman"/>
          <w:b/>
          <w:color w:val="auto"/>
          <w:spacing w:val="0"/>
          <w:position w:val="0"/>
          <w:sz w:val="20"/>
          <w:shd w:fill="auto" w:val="clear"/>
        </w:rPr>
      </w:pPr>
      <w:r>
        <w:rPr>
          <w:rFonts w:ascii="Times New Roman" w:hAnsi="Times New Roman" w:cs="Times New Roman" w:eastAsia="Times New Roman"/>
          <w:b/>
          <w:color w:val="auto"/>
          <w:spacing w:val="0"/>
          <w:position w:val="0"/>
          <w:sz w:val="20"/>
          <w:shd w:fill="auto" w:val="clear"/>
        </w:rPr>
        <w:t xml:space="preserve">Gayatri Nahak</w:t>
      </w:r>
      <w:r>
        <w:rPr>
          <w:rFonts w:ascii="Times New Roman" w:hAnsi="Times New Roman" w:cs="Times New Roman" w:eastAsia="Times New Roman"/>
          <w:b/>
          <w:color w:val="auto"/>
          <w:spacing w:val="0"/>
          <w:position w:val="0"/>
          <w:sz w:val="20"/>
          <w:shd w:fill="auto" w:val="clear"/>
          <w:vertAlign w:val="superscript"/>
        </w:rPr>
        <w:t xml:space="preserve">1</w:t>
      </w:r>
      <w:r>
        <w:rPr>
          <w:rFonts w:ascii="Times New Roman" w:hAnsi="Times New Roman" w:cs="Times New Roman" w:eastAsia="Times New Roman"/>
          <w:b/>
          <w:color w:val="auto"/>
          <w:spacing w:val="0"/>
          <w:position w:val="0"/>
          <w:sz w:val="20"/>
          <w:shd w:fill="auto" w:val="clear"/>
        </w:rPr>
        <w:t xml:space="preserve"> and Rajani Kanta Sahu</w:t>
      </w:r>
      <w:r>
        <w:rPr>
          <w:rFonts w:ascii="Times New Roman" w:hAnsi="Times New Roman" w:cs="Times New Roman" w:eastAsia="Times New Roman"/>
          <w:b/>
          <w:color w:val="auto"/>
          <w:spacing w:val="0"/>
          <w:position w:val="0"/>
          <w:sz w:val="20"/>
          <w:shd w:fill="auto" w:val="clear"/>
          <w:vertAlign w:val="superscript"/>
        </w:rPr>
        <w:t xml:space="preserve">1</w:t>
      </w:r>
      <w:r>
        <w:rPr>
          <w:rFonts w:ascii="Times New Roman" w:hAnsi="Times New Roman" w:cs="Times New Roman" w:eastAsia="Times New Roman"/>
          <w:b/>
          <w:color w:val="auto"/>
          <w:spacing w:val="0"/>
          <w:position w:val="0"/>
          <w:sz w:val="20"/>
          <w:shd w:fill="auto" w:val="clear"/>
        </w:rPr>
        <w:t xml:space="preserve">, </w:t>
      </w:r>
    </w:p>
    <w:p>
      <w:pPr>
        <w:spacing w:before="0" w:after="200" w:line="240"/>
        <w:ind w:right="0" w:left="0" w:firstLine="0"/>
        <w:jc w:val="center"/>
        <w:rPr>
          <w:rFonts w:ascii="Times New Roman" w:hAnsi="Times New Roman" w:cs="Times New Roman" w:eastAsia="Times New Roman"/>
          <w:b/>
          <w:color w:val="auto"/>
          <w:spacing w:val="0"/>
          <w:position w:val="0"/>
          <w:sz w:val="20"/>
          <w:shd w:fill="auto" w:val="clear"/>
        </w:rPr>
      </w:pPr>
      <w:r>
        <w:rPr>
          <w:rFonts w:ascii="Times New Roman" w:hAnsi="Times New Roman" w:cs="Times New Roman" w:eastAsia="Times New Roman"/>
          <w:b/>
          <w:color w:val="auto"/>
          <w:spacing w:val="0"/>
          <w:position w:val="0"/>
          <w:sz w:val="20"/>
          <w:shd w:fill="auto" w:val="clear"/>
          <w:vertAlign w:val="superscript"/>
        </w:rPr>
        <w:t xml:space="preserve">1</w:t>
      </w:r>
      <w:r>
        <w:rPr>
          <w:rFonts w:ascii="Times New Roman" w:hAnsi="Times New Roman" w:cs="Times New Roman" w:eastAsia="Times New Roman"/>
          <w:b/>
          <w:color w:val="auto"/>
          <w:spacing w:val="0"/>
          <w:position w:val="0"/>
          <w:sz w:val="20"/>
          <w:shd w:fill="auto" w:val="clear"/>
        </w:rPr>
        <w:t xml:space="preserve">KIIT School of Biotechnology, KIIT University, Bhubaneswar, Odisha, India</w:t>
      </w:r>
    </w:p>
    <w:p>
      <w:pPr>
        <w:spacing w:before="0" w:after="200" w:line="240"/>
        <w:ind w:right="0" w:left="0" w:firstLine="0"/>
        <w:jc w:val="center"/>
        <w:rPr>
          <w:rFonts w:ascii="Times New Roman" w:hAnsi="Times New Roman" w:cs="Times New Roman" w:eastAsia="Times New Roman"/>
          <w:b/>
          <w:color w:val="auto"/>
          <w:spacing w:val="0"/>
          <w:position w:val="0"/>
          <w:sz w:val="20"/>
          <w:shd w:fill="auto" w:val="clear"/>
        </w:rPr>
      </w:pPr>
      <w:r>
        <w:rPr>
          <w:rFonts w:ascii="Times New Roman" w:hAnsi="Times New Roman" w:cs="Times New Roman" w:eastAsia="Times New Roman"/>
          <w:b/>
          <w:color w:val="auto"/>
          <w:spacing w:val="0"/>
          <w:position w:val="0"/>
          <w:sz w:val="20"/>
          <w:shd w:fill="auto" w:val="clear"/>
        </w:rPr>
        <w:t xml:space="preserve">sahurajani.sahu@gmail.com</w:t>
      </w:r>
    </w:p>
    <w:p>
      <w:pPr>
        <w:spacing w:before="0" w:after="20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Abstract</w:t>
      </w:r>
    </w:p>
    <w:p>
      <w:pPr>
        <w:spacing w:before="0" w:after="20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i/>
          <w:color w:val="auto"/>
          <w:spacing w:val="0"/>
          <w:position w:val="0"/>
          <w:sz w:val="24"/>
          <w:shd w:fill="auto" w:val="clear"/>
        </w:rPr>
        <w:t xml:space="preserve">Piper nigrum</w:t>
      </w:r>
      <w:r>
        <w:rPr>
          <w:rFonts w:ascii="Times New Roman" w:hAnsi="Times New Roman" w:cs="Times New Roman" w:eastAsia="Times New Roman"/>
          <w:color w:val="auto"/>
          <w:spacing w:val="0"/>
          <w:position w:val="0"/>
          <w:sz w:val="24"/>
          <w:shd w:fill="auto" w:val="clear"/>
        </w:rPr>
        <w:t xml:space="preserve"> L. is considered the king of spices of family Piperaceae throughout the world due to its pungent principle piperine. Different parts of </w:t>
      </w:r>
      <w:r>
        <w:rPr>
          <w:rFonts w:ascii="Times New Roman" w:hAnsi="Times New Roman" w:cs="Times New Roman" w:eastAsia="Times New Roman"/>
          <w:i/>
          <w:color w:val="auto"/>
          <w:spacing w:val="0"/>
          <w:position w:val="0"/>
          <w:sz w:val="24"/>
          <w:shd w:fill="auto" w:val="clear"/>
        </w:rPr>
        <w:t xml:space="preserve">Piper nigrum</w:t>
      </w:r>
      <w:r>
        <w:rPr>
          <w:rFonts w:ascii="Times New Roman" w:hAnsi="Times New Roman" w:cs="Times New Roman" w:eastAsia="Times New Roman"/>
          <w:color w:val="auto"/>
          <w:spacing w:val="0"/>
          <w:position w:val="0"/>
          <w:sz w:val="24"/>
          <w:shd w:fill="auto" w:val="clear"/>
        </w:rPr>
        <w:t xml:space="preserve"> L. including secondary metabolites are also used as drug, preservative, insecticidal and larvicidal control agents. Biologically </w:t>
      </w:r>
      <w:r>
        <w:rPr>
          <w:rFonts w:ascii="Times New Roman" w:hAnsi="Times New Roman" w:cs="Times New Roman" w:eastAsia="Times New Roman"/>
          <w:i/>
          <w:color w:val="auto"/>
          <w:spacing w:val="0"/>
          <w:position w:val="0"/>
          <w:sz w:val="24"/>
          <w:shd w:fill="auto" w:val="clear"/>
        </w:rPr>
        <w:t xml:space="preserve">Piper nigrum</w:t>
      </w:r>
      <w:r>
        <w:rPr>
          <w:rFonts w:ascii="Times New Roman" w:hAnsi="Times New Roman" w:cs="Times New Roman" w:eastAsia="Times New Roman"/>
          <w:color w:val="auto"/>
          <w:spacing w:val="0"/>
          <w:position w:val="0"/>
          <w:sz w:val="24"/>
          <w:shd w:fill="auto" w:val="clear"/>
        </w:rPr>
        <w:t xml:space="preserve"> L. is very important specie. The biological role of this specie is explained in different experiments that peppercorn and secondary metabolites of </w:t>
      </w:r>
      <w:r>
        <w:rPr>
          <w:rFonts w:ascii="Times New Roman" w:hAnsi="Times New Roman" w:cs="Times New Roman" w:eastAsia="Times New Roman"/>
          <w:i/>
          <w:color w:val="auto"/>
          <w:spacing w:val="0"/>
          <w:position w:val="0"/>
          <w:sz w:val="24"/>
          <w:shd w:fill="auto" w:val="clear"/>
        </w:rPr>
        <w:t xml:space="preserve">Piper nigrum</w:t>
      </w:r>
      <w:r>
        <w:rPr>
          <w:rFonts w:ascii="Times New Roman" w:hAnsi="Times New Roman" w:cs="Times New Roman" w:eastAsia="Times New Roman"/>
          <w:color w:val="auto"/>
          <w:spacing w:val="0"/>
          <w:position w:val="0"/>
          <w:sz w:val="24"/>
          <w:shd w:fill="auto" w:val="clear"/>
        </w:rPr>
        <w:t xml:space="preserve"> L. can be used as Antiapoptotic, Antibacterial, Anticolon toxin, Antidepressant, Antifungal, Antidiarrhoeal, Anti-inflammatory, Antimutagenic, Anti-metastatic activity, Antioxidative, Antiriyretic, Antispasmodic, Antispermatogenic, Antitumor, Antithyroid, Ciprofloxacin potentiator, Cold extremities, Gastric ailments, Hepatoprotective, Insecticidal activity, Intermittent fever and Larvisidal activity. The current investigation was to assess the effects of water leaf extract of </w:t>
      </w:r>
      <w:r>
        <w:rPr>
          <w:rFonts w:ascii="Times New Roman" w:hAnsi="Times New Roman" w:cs="Times New Roman" w:eastAsia="Times New Roman"/>
          <w:i/>
          <w:color w:val="auto"/>
          <w:spacing w:val="0"/>
          <w:position w:val="0"/>
          <w:sz w:val="24"/>
          <w:shd w:fill="auto" w:val="clear"/>
        </w:rPr>
        <w:t xml:space="preserve">Piper nigrum</w:t>
      </w:r>
      <w:r>
        <w:rPr>
          <w:rFonts w:ascii="Times New Roman" w:hAnsi="Times New Roman" w:cs="Times New Roman" w:eastAsia="Times New Roman"/>
          <w:color w:val="auto"/>
          <w:spacing w:val="0"/>
          <w:position w:val="0"/>
          <w:sz w:val="24"/>
          <w:shd w:fill="auto" w:val="clear"/>
        </w:rPr>
        <w:t xml:space="preserve"> L. plant on growth parameters and diseases like Wilt, leaf spot in </w:t>
      </w:r>
      <w:r>
        <w:rPr>
          <w:rFonts w:ascii="Times New Roman" w:hAnsi="Times New Roman" w:cs="Times New Roman" w:eastAsia="Times New Roman"/>
          <w:i/>
          <w:color w:val="auto"/>
          <w:spacing w:val="0"/>
          <w:position w:val="0"/>
          <w:sz w:val="24"/>
          <w:shd w:fill="FFFFFF" w:val="clear"/>
        </w:rPr>
        <w:t xml:space="preserve">Solanum melongena</w:t>
      </w:r>
      <w:r>
        <w:rPr>
          <w:rFonts w:ascii="Times New Roman" w:hAnsi="Times New Roman" w:cs="Times New Roman" w:eastAsia="Times New Roman"/>
          <w:color w:val="auto"/>
          <w:spacing w:val="0"/>
          <w:position w:val="0"/>
          <w:sz w:val="24"/>
          <w:shd w:fill="FFFFFF" w:val="clear"/>
        </w:rPr>
        <w:t xml:space="preserve"> L</w:t>
      </w:r>
      <w:r>
        <w:rPr>
          <w:rFonts w:ascii="Times New Roman" w:hAnsi="Times New Roman" w:cs="Times New Roman" w:eastAsia="Times New Roman"/>
          <w:color w:val="auto"/>
          <w:spacing w:val="0"/>
          <w:position w:val="0"/>
          <w:sz w:val="24"/>
          <w:shd w:fill="auto" w:val="clear"/>
        </w:rPr>
        <w:t xml:space="preserve">. To understand the mechanism, the phytochemical analysis of plants and its effect on bacteria and fungi were studied. The </w:t>
      </w:r>
      <w:r>
        <w:rPr>
          <w:rFonts w:ascii="Times New Roman" w:hAnsi="Times New Roman" w:cs="Times New Roman" w:eastAsia="Times New Roman"/>
          <w:i/>
          <w:color w:val="auto"/>
          <w:spacing w:val="0"/>
          <w:position w:val="0"/>
          <w:sz w:val="24"/>
          <w:shd w:fill="auto" w:val="clear"/>
        </w:rPr>
        <w:t xml:space="preserve">Piper nigrum</w:t>
      </w:r>
      <w:r>
        <w:rPr>
          <w:rFonts w:ascii="Times New Roman" w:hAnsi="Times New Roman" w:cs="Times New Roman" w:eastAsia="Times New Roman"/>
          <w:color w:val="auto"/>
          <w:spacing w:val="0"/>
          <w:position w:val="0"/>
          <w:sz w:val="24"/>
          <w:shd w:fill="auto" w:val="clear"/>
        </w:rPr>
        <w:t xml:space="preserve"> L. treatment showed significant increase in number of flowers, buds, leaves, fruits on 10 to 70 days observation over untreated control at various significant levels and  also a very much effective in reducing growth of leaf spot and Wilt diseases on all days of observations. </w:t>
      </w:r>
      <w:r>
        <w:rPr>
          <w:rFonts w:ascii="Times New Roman" w:hAnsi="Times New Roman" w:cs="Times New Roman" w:eastAsia="Times New Roman"/>
          <w:color w:val="auto"/>
          <w:spacing w:val="0"/>
          <w:position w:val="0"/>
          <w:sz w:val="24"/>
          <w:shd w:fill="FFFFFF" w:val="clear"/>
        </w:rPr>
        <w:t xml:space="preserve">This approach can contribute in reducing the amount applied of fungicides and subsequently minimize its hazards to the environment and human health. Work in this regards should continuing on other invasive species on isolating antifungal compounds and on field trials with promising extracts or compounds. Also, further research is needed in order to obtain information regarding the practical effectiveness of essential oils to protect the plants or the plant products without toxic effects.</w:t>
      </w:r>
    </w:p>
    <w:p>
      <w:pPr>
        <w:spacing w:before="0" w:after="200" w:line="240"/>
        <w:ind w:right="0" w:left="0" w:firstLine="0"/>
        <w:jc w:val="both"/>
        <w:rPr>
          <w:rFonts w:ascii="Times New Roman" w:hAnsi="Times New Roman" w:cs="Times New Roman" w:eastAsia="Times New Roman"/>
          <w:color w:val="auto"/>
          <w:spacing w:val="0"/>
          <w:position w:val="0"/>
          <w:sz w:val="24"/>
          <w:shd w:fill="FFFFFF" w:val="clear"/>
        </w:rPr>
      </w:pPr>
    </w:p>
    <w:p>
      <w:pPr>
        <w:spacing w:before="0" w:after="20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Key words</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auto" w:val="clear"/>
        </w:rPr>
        <w:t xml:space="preserve">Growth parameters, Plant diseases, Aqueous extract, </w:t>
      </w:r>
      <w:r>
        <w:rPr>
          <w:rFonts w:ascii="Times New Roman" w:hAnsi="Times New Roman" w:cs="Times New Roman" w:eastAsia="Times New Roman"/>
          <w:i/>
          <w:color w:val="auto"/>
          <w:spacing w:val="0"/>
          <w:position w:val="0"/>
          <w:sz w:val="24"/>
          <w:shd w:fill="FFFFFF" w:val="clear"/>
        </w:rPr>
        <w:t xml:space="preserve">Solanum melongena</w:t>
      </w:r>
      <w:r>
        <w:rPr>
          <w:rFonts w:ascii="Times New Roman" w:hAnsi="Times New Roman" w:cs="Times New Roman" w:eastAsia="Times New Roman"/>
          <w:color w:val="auto"/>
          <w:spacing w:val="0"/>
          <w:position w:val="0"/>
          <w:sz w:val="24"/>
          <w:shd w:fill="FFFFFF" w:val="clear"/>
        </w:rPr>
        <w:t xml:space="preserve"> L.,</w:t>
      </w:r>
      <w:r>
        <w:rPr>
          <w:rFonts w:ascii="Times New Roman" w:hAnsi="Times New Roman" w:cs="Times New Roman" w:eastAsia="Times New Roman"/>
          <w:i/>
          <w:color w:val="auto"/>
          <w:spacing w:val="0"/>
          <w:position w:val="0"/>
          <w:sz w:val="24"/>
          <w:shd w:fill="FFFFFF" w:val="clear"/>
        </w:rPr>
        <w:t xml:space="preserve"> </w:t>
      </w:r>
      <w:r>
        <w:rPr>
          <w:rFonts w:ascii="Times New Roman" w:hAnsi="Times New Roman" w:cs="Times New Roman" w:eastAsia="Times New Roman"/>
          <w:i/>
          <w:color w:val="auto"/>
          <w:spacing w:val="0"/>
          <w:position w:val="0"/>
          <w:sz w:val="24"/>
          <w:shd w:fill="auto" w:val="clear"/>
        </w:rPr>
        <w:t xml:space="preserve">Piper nigrum</w:t>
      </w:r>
      <w:r>
        <w:rPr>
          <w:rFonts w:ascii="Times New Roman" w:hAnsi="Times New Roman" w:cs="Times New Roman" w:eastAsia="Times New Roman"/>
          <w:color w:val="auto"/>
          <w:spacing w:val="0"/>
          <w:position w:val="0"/>
          <w:sz w:val="24"/>
          <w:shd w:fill="auto" w:val="clear"/>
        </w:rPr>
        <w:t xml:space="preserve"> L.</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