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7B5E" w:rsidRDefault="00FF2FEF" w:rsidP="00266AAE">
      <w:pPr>
        <w:pStyle w:val="Heading2"/>
        <w:rPr>
          <w:rFonts w:ascii="Arial" w:hAnsi="Arial" w:cs="Arial"/>
          <w:sz w:val="20"/>
          <w:szCs w:val="20"/>
        </w:rPr>
      </w:pPr>
      <w:r w:rsidRPr="00FF2FEF">
        <w:rPr>
          <w:rFonts w:ascii="Arial" w:hAnsi="Arial" w:cs="Arial"/>
          <w:noProof/>
          <w:sz w:val="20"/>
          <w:szCs w:val="20"/>
          <w:lang w:eastAsia="en-GB"/>
        </w:rPr>
        <mc:AlternateContent>
          <mc:Choice Requires="wpg">
            <w:drawing>
              <wp:anchor distT="0" distB="0" distL="114300" distR="114300" simplePos="0" relativeHeight="251659264" behindDoc="0" locked="0" layoutInCell="1" allowOverlap="1" wp14:anchorId="62C035C4" wp14:editId="02DB909A">
                <wp:simplePos x="0" y="0"/>
                <wp:positionH relativeFrom="column">
                  <wp:posOffset>2794000</wp:posOffset>
                </wp:positionH>
                <wp:positionV relativeFrom="paragraph">
                  <wp:posOffset>508635</wp:posOffset>
                </wp:positionV>
                <wp:extent cx="2751455" cy="1155700"/>
                <wp:effectExtent l="0" t="0" r="0" b="6350"/>
                <wp:wrapNone/>
                <wp:docPr id="25" name="Group 1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51455" cy="1155700"/>
                          <a:chOff x="1710" y="6405"/>
                          <a:chExt cx="6295" cy="2987"/>
                        </a:xfrm>
                      </wpg:grpSpPr>
                      <wpg:grpSp>
                        <wpg:cNvPr id="26" name="Group 181"/>
                        <wpg:cNvGrpSpPr>
                          <a:grpSpLocks/>
                        </wpg:cNvGrpSpPr>
                        <wpg:grpSpPr bwMode="auto">
                          <a:xfrm>
                            <a:off x="3345" y="7140"/>
                            <a:ext cx="4305" cy="900"/>
                            <a:chOff x="3465" y="7920"/>
                            <a:chExt cx="4305" cy="900"/>
                          </a:xfrm>
                        </wpg:grpSpPr>
                        <wps:wsp>
                          <wps:cNvPr id="27" name="Freeform 182" descr="5%"/>
                          <wps:cNvSpPr>
                            <a:spLocks/>
                          </wps:cNvSpPr>
                          <wps:spPr bwMode="auto">
                            <a:xfrm>
                              <a:off x="3465" y="7920"/>
                              <a:ext cx="2424" cy="900"/>
                            </a:xfrm>
                            <a:custGeom>
                              <a:avLst/>
                              <a:gdLst>
                                <a:gd name="T0" fmla="*/ 0 w 2520"/>
                                <a:gd name="T1" fmla="*/ 0 h 900"/>
                                <a:gd name="T2" fmla="*/ 0 w 2520"/>
                                <a:gd name="T3" fmla="*/ 900 h 900"/>
                                <a:gd name="T4" fmla="*/ 2520 w 2520"/>
                                <a:gd name="T5" fmla="*/ 900 h 900"/>
                                <a:gd name="T6" fmla="*/ 2520 w 2520"/>
                                <a:gd name="T7" fmla="*/ 0 h 900"/>
                                <a:gd name="T8" fmla="*/ 0 w 2520"/>
                                <a:gd name="T9" fmla="*/ 0 h 900"/>
                              </a:gdLst>
                              <a:ahLst/>
                              <a:cxnLst>
                                <a:cxn ang="0">
                                  <a:pos x="T0" y="T1"/>
                                </a:cxn>
                                <a:cxn ang="0">
                                  <a:pos x="T2" y="T3"/>
                                </a:cxn>
                                <a:cxn ang="0">
                                  <a:pos x="T4" y="T5"/>
                                </a:cxn>
                                <a:cxn ang="0">
                                  <a:pos x="T6" y="T7"/>
                                </a:cxn>
                                <a:cxn ang="0">
                                  <a:pos x="T8" y="T9"/>
                                </a:cxn>
                              </a:cxnLst>
                              <a:rect l="0" t="0" r="r" b="b"/>
                              <a:pathLst>
                                <a:path w="2520" h="900">
                                  <a:moveTo>
                                    <a:pt x="0" y="0"/>
                                  </a:moveTo>
                                  <a:lnTo>
                                    <a:pt x="0" y="900"/>
                                  </a:lnTo>
                                  <a:lnTo>
                                    <a:pt x="2520" y="900"/>
                                  </a:lnTo>
                                  <a:lnTo>
                                    <a:pt x="2520" y="0"/>
                                  </a:lnTo>
                                  <a:lnTo>
                                    <a:pt x="0" y="0"/>
                                  </a:lnTo>
                                  <a:close/>
                                </a:path>
                              </a:pathLst>
                            </a:custGeom>
                            <a:pattFill prst="pct5">
                              <a:fgClr>
                                <a:srgbClr val="000000"/>
                              </a:fgClr>
                              <a:bgClr>
                                <a:srgbClr val="FFFFFF"/>
                              </a:bgClr>
                            </a:pattFill>
                            <a:ln w="9525">
                              <a:solidFill>
                                <a:srgbClr val="000000"/>
                              </a:solidFill>
                              <a:round/>
                              <a:headEnd/>
                              <a:tailEnd/>
                            </a:ln>
                          </wps:spPr>
                          <wps:bodyPr rot="0" vert="horz" wrap="square" lIns="91440" tIns="45720" rIns="91440" bIns="45720" anchor="t" anchorCtr="0" upright="1">
                            <a:noAutofit/>
                          </wps:bodyPr>
                        </wps:wsp>
                        <wps:wsp>
                          <wps:cNvPr id="28" name="Freeform 183"/>
                          <wps:cNvSpPr>
                            <a:spLocks/>
                          </wps:cNvSpPr>
                          <wps:spPr bwMode="auto">
                            <a:xfrm>
                              <a:off x="5040" y="7920"/>
                              <a:ext cx="2730" cy="900"/>
                            </a:xfrm>
                            <a:custGeom>
                              <a:avLst/>
                              <a:gdLst>
                                <a:gd name="T0" fmla="*/ 0 w 3420"/>
                                <a:gd name="T1" fmla="*/ 0 h 900"/>
                                <a:gd name="T2" fmla="*/ 3420 w 3420"/>
                                <a:gd name="T3" fmla="*/ 0 h 900"/>
                                <a:gd name="T4" fmla="*/ 3420 w 3420"/>
                                <a:gd name="T5" fmla="*/ 900 h 900"/>
                                <a:gd name="T6" fmla="*/ 0 w 3420"/>
                                <a:gd name="T7" fmla="*/ 900 h 900"/>
                              </a:gdLst>
                              <a:ahLst/>
                              <a:cxnLst>
                                <a:cxn ang="0">
                                  <a:pos x="T0" y="T1"/>
                                </a:cxn>
                                <a:cxn ang="0">
                                  <a:pos x="T2" y="T3"/>
                                </a:cxn>
                                <a:cxn ang="0">
                                  <a:pos x="T4" y="T5"/>
                                </a:cxn>
                                <a:cxn ang="0">
                                  <a:pos x="T6" y="T7"/>
                                </a:cxn>
                              </a:cxnLst>
                              <a:rect l="0" t="0" r="r" b="b"/>
                              <a:pathLst>
                                <a:path w="3420" h="900">
                                  <a:moveTo>
                                    <a:pt x="0" y="0"/>
                                  </a:moveTo>
                                  <a:lnTo>
                                    <a:pt x="3420" y="0"/>
                                  </a:lnTo>
                                  <a:lnTo>
                                    <a:pt x="3420" y="900"/>
                                  </a:lnTo>
                                  <a:lnTo>
                                    <a:pt x="0" y="90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29" name="Rectangle 184"/>
                        <wps:cNvSpPr>
                          <a:spLocks noChangeArrowheads="1"/>
                        </wps:cNvSpPr>
                        <wps:spPr bwMode="auto">
                          <a:xfrm>
                            <a:off x="2880" y="6405"/>
                            <a:ext cx="4770" cy="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D4FC1" w:rsidRPr="005F7829" w:rsidRDefault="007D4FC1" w:rsidP="007D4FC1">
                              <w:pPr>
                                <w:jc w:val="center"/>
                                <w:rPr>
                                  <w:rFonts w:ascii="Bookman Old Style" w:hAnsi="Bookman Old Style"/>
                                  <w:vertAlign w:val="subscript"/>
                                </w:rPr>
                              </w:pPr>
                              <w:r w:rsidRPr="004B3324">
                                <w:rPr>
                                  <w:rFonts w:ascii="Bookman Old Style" w:hAnsi="Bookman Old Style"/>
                                </w:rPr>
                                <w:t>Reference Medium</w:t>
                              </w:r>
                              <w:r w:rsidR="00A65CD9">
                                <w:rPr>
                                  <w:rFonts w:ascii="Bookman Old Style" w:hAnsi="Bookman Old Style"/>
                                </w:rPr>
                                <w:t>,</w:t>
                              </w:r>
                              <w:r w:rsidR="00A65CD9" w:rsidRPr="00A65CD9">
                                <w:rPr>
                                  <w:rFonts w:ascii="Bookman Old Style" w:hAnsi="Bookman Old Style"/>
                                  <w:position w:val="-14"/>
                                </w:rPr>
                                <w:object w:dxaOrig="300" w:dyaOrig="3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95pt;height:19pt" o:ole="">
                                    <v:imagedata r:id="rId7" o:title=""/>
                                  </v:shape>
                                  <o:OLEObject Type="Embed" ProgID="Equation.3" ShapeID="_x0000_i1025" DrawAspect="Content" ObjectID="_1551704179" r:id="rId8"/>
                                </w:object>
                              </w:r>
                            </w:p>
                            <w:p w:rsidR="007D4FC1" w:rsidRPr="004B3324" w:rsidRDefault="00027053" w:rsidP="007D4FC1">
                              <w:pPr>
                                <w:rPr>
                                  <w:rFonts w:ascii="Bookman Old Style" w:hAnsi="Bookman Old Style"/>
                                </w:rPr>
                              </w:pPr>
                              <m:oMathPara>
                                <m:oMathParaPr>
                                  <m:jc m:val="center"/>
                                </m:oMathParaPr>
                                <m:oMath>
                                  <m:sSub>
                                    <m:sSubPr>
                                      <m:ctrlPr>
                                        <w:rPr>
                                          <w:rFonts w:ascii="Cambria Math" w:hAnsi="Bookman Old Style"/>
                                          <w:i/>
                                        </w:rPr>
                                      </m:ctrlPr>
                                    </m:sSubPr>
                                    <m:e>
                                      <m:r>
                                        <w:rPr>
                                          <w:rFonts w:ascii="Cambria Math" w:hAnsi="Cambria Math"/>
                                        </w:rPr>
                                        <m:t>ε</m:t>
                                      </m:r>
                                    </m:e>
                                    <m:sub>
                                      <m:r>
                                        <w:rPr>
                                          <w:rFonts w:ascii="Cambria Math" w:hAnsi="Cambria Math"/>
                                        </w:rPr>
                                        <m:t>ref</m:t>
                                      </m:r>
                                    </m:sub>
                                  </m:sSub>
                                </m:oMath>
                              </m:oMathPara>
                            </w:p>
                          </w:txbxContent>
                        </wps:txbx>
                        <wps:bodyPr rot="0" vert="horz" wrap="square" lIns="91440" tIns="45720" rIns="91440" bIns="45720" anchor="t" anchorCtr="0" upright="1">
                          <a:noAutofit/>
                        </wps:bodyPr>
                      </wps:wsp>
                      <wps:wsp>
                        <wps:cNvPr id="30" name="AutoShape 185"/>
                        <wps:cNvCnPr>
                          <a:cxnSpLocks noChangeShapeType="1"/>
                        </wps:cNvCnPr>
                        <wps:spPr bwMode="auto">
                          <a:xfrm flipV="1">
                            <a:off x="2340" y="7755"/>
                            <a:ext cx="1005" cy="7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1" name="Rectangle 186"/>
                        <wps:cNvSpPr>
                          <a:spLocks noChangeArrowheads="1"/>
                        </wps:cNvSpPr>
                        <wps:spPr bwMode="auto">
                          <a:xfrm>
                            <a:off x="1710" y="8277"/>
                            <a:ext cx="6295" cy="1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D4FC1" w:rsidRPr="004B3324" w:rsidRDefault="007D4FC1" w:rsidP="007D4FC1">
                              <w:pPr>
                                <w:rPr>
                                  <w:rFonts w:ascii="Bookman Old Style" w:hAnsi="Bookman Old Style"/>
                                </w:rPr>
                              </w:pPr>
                              <w:r>
                                <w:rPr>
                                  <w:rFonts w:ascii="Bookman Old Style" w:hAnsi="Bookman Old Style"/>
                                </w:rPr>
                                <w:t xml:space="preserve">Deposited </w:t>
                              </w:r>
                              <w:proofErr w:type="spellStart"/>
                              <w:r>
                                <w:rPr>
                                  <w:rFonts w:ascii="Bookman Old Style" w:hAnsi="Bookman Old Style"/>
                                </w:rPr>
                                <w:t>MnS</w:t>
                              </w:r>
                              <w:proofErr w:type="spellEnd"/>
                              <w:r>
                                <w:rPr>
                                  <w:rFonts w:ascii="Bookman Old Style" w:hAnsi="Bookman Old Style"/>
                                </w:rPr>
                                <w:t xml:space="preserve"> Thin Film with</w:t>
                              </w:r>
                              <w:r w:rsidR="00A65CD9" w:rsidRPr="007D4FC1">
                                <w:rPr>
                                  <w:rFonts w:ascii="Bookman Old Style" w:hAnsi="Bookman Old Style"/>
                                  <w:position w:val="-6"/>
                                </w:rPr>
                                <w:object w:dxaOrig="360" w:dyaOrig="279">
                                  <v:shape id="_x0000_i1026" type="#_x0000_t75" style="width:18.35pt;height:14.25pt" o:ole="">
                                    <v:imagedata r:id="rId9" o:title=""/>
                                  </v:shape>
                                  <o:OLEObject Type="Embed" ProgID="Equation.3" ShapeID="_x0000_i1026" DrawAspect="Content" ObjectID="_1551704180" r:id="rId10"/>
                                </w:object>
                              </w:r>
                              <w:r w:rsidR="00A65CD9">
                                <w:rPr>
                                  <w:rFonts w:ascii="Bookman Old Style" w:hAnsi="Bookman Old Style"/>
                                </w:rPr>
                                <w:t xml:space="preserve"> perturbation in dielectric </w:t>
                              </w:r>
                            </w:p>
                            <w:p w:rsidR="007D4FC1" w:rsidRPr="004B3324" w:rsidRDefault="007D4FC1" w:rsidP="007D4FC1">
                              <w:pPr>
                                <w:rPr>
                                  <w:rFonts w:ascii="Bookman Old Style" w:hAnsi="Bookman Old Style"/>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80" o:spid="_x0000_s1026" style="position:absolute;margin-left:220pt;margin-top:40.05pt;width:216.65pt;height:91pt;z-index:251659264" coordorigin="1710,6405" coordsize="6295,29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">
                <v:group id="Group 181" o:spid="_x0000_s1027" style="position:absolute;left:3345;top:7140;width:4305;height:900" coordorigin="3465,7920" coordsize="4305,9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Q1SMQAAADbAAAA&#10;DwAAAAAAAAAAAAAAAACqAgAAZHJzL2Rvd25yZXYueG1sUEsFBgAAAAAEAAQA+gAAAJsDAAAAAA==&#10;">
                  <v:shape id="Freeform 182" o:spid="_x0000_s1028" alt="5%" style="position:absolute;left:3465;top:7920;width:2424;height:900;visibility:visible;mso-wrap-style:square;v-text-anchor:top" coordsize="2520,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fpu8QA&#10;AADbAAAADwAAAGRycy9kb3ducmV2LnhtbESPQWvCQBSE7wX/w/IEb3XTHLTEbKQKttKTVSE9PrIv&#10;2dDs25DdaPrvu4VCj8PMfMPk28l24kaDbx0reFomIIgrp1tuFFwvh8dnED4ga+wck4Jv8rAtZg85&#10;Ztrd+YNu59CICGGfoQITQp9J6StDFv3S9cTRq91gMUQ5NFIPeI9w28k0SVbSYstxwWBPe0PV13m0&#10;ClbaJGP56so39z6mp9O0q9efO6UW8+llAyLQFP7Df+2jVpCu4fdL/AGy+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1H6bvEAAAA2wAAAA8AAAAAAAAAAAAAAAAAmAIAAGRycy9k&#10;b3ducmV2LnhtbFBLBQYAAAAABAAEAPUAAACJAwAAAAA=&#10;" path="m,l,900r2520,l2520,,,xe" fillcolor="black">
                    <v:fill r:id="rId11" o:title="" type="pattern"/>
                    <v:path arrowok="t" o:connecttype="custom" o:connectlocs="0,0;0,900;2424,900;2424,0;0,0" o:connectangles="0,0,0,0,0"/>
                  </v:shape>
                  <v:shape id="Freeform 183" o:spid="_x0000_s1029" style="position:absolute;left:5040;top:7920;width:2730;height:900;visibility:visible;mso-wrap-style:square;v-text-anchor:top" coordsize="3420,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xLEr8A&#10;AADbAAAADwAAAGRycy9kb3ducmV2LnhtbERPTYvCMBC9L/gfwgje1tQeRKqxtMrCHrxUxfPYjG21&#10;mZQmavXXm8PCHh/ve5UOphUP6l1jWcFsGoEgLq1uuFJwPPx8L0A4j6yxtUwKXuQgXY++Vpho++SC&#10;HntfiRDCLkEFtfddIqUrazLoprYjDtzF9gZ9gH0ldY/PEG5aGUfRXBpsODTU2NGmpvK2vxsFpzh7&#10;7xZXec7zgoe7yWgbF6TUZDxkSxCeBv8v/nP/agVxGBu+hB8g1x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qrEsSvwAAANsAAAAPAAAAAAAAAAAAAAAAAJgCAABkcnMvZG93bnJl&#10;di54bWxQSwUGAAAAAAQABAD1AAAAhAMAAAAA&#10;" path="m,l3420,r,900l,900e" filled="f">
                    <v:path arrowok="t" o:connecttype="custom" o:connectlocs="0,0;2730,0;2730,900;0,900" o:connectangles="0,0,0,0"/>
                  </v:shape>
                </v:group>
                <v:rect id="Rectangle 184" o:spid="_x0000_s1030" style="position:absolute;left:2880;top:6405;width:4770;height:8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qUP8QA&#10;AADbAAAADwAAAGRycy9kb3ducmV2LnhtbESPQWvCQBSE74X+h+UVvBTd1ENpYzZShGIQQRqr50f2&#10;mYRm38bsmsR/3xUEj8PMfMMky9E0oqfO1ZYVvM0iEMSF1TWXCn7339MPEM4ja2wsk4IrOVimz08J&#10;xtoO/EN97ksRIOxiVFB538ZSuqIig25mW+LgnWxn0AfZlVJ3OAS4aeQ8it6lwZrDQoUtrSoq/vKL&#10;UTAUu/64367l7vWYWT5n51V+2Cg1eRm/FiA8jf4RvrczrWD+Cbcv4QfI9B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BalD/EAAAA2wAAAA8AAAAAAAAAAAAAAAAAmAIAAGRycy9k&#10;b3ducmV2LnhtbFBLBQYAAAAABAAEAPUAAACJAwAAAAA=&#10;" filled="f" stroked="f">
                  <v:textbox>
                    <w:txbxContent>
                      <w:p w:rsidR="007D4FC1" w:rsidRPr="005F7829" w:rsidRDefault="007D4FC1" w:rsidP="007D4FC1">
                        <w:pPr>
                          <w:jc w:val="center"/>
                          <w:rPr>
                            <w:rFonts w:ascii="Bookman Old Style" w:hAnsi="Bookman Old Style"/>
                            <w:vertAlign w:val="subscript"/>
                          </w:rPr>
                        </w:pPr>
                        <w:r w:rsidRPr="004B3324">
                          <w:rPr>
                            <w:rFonts w:ascii="Bookman Old Style" w:hAnsi="Bookman Old Style"/>
                          </w:rPr>
                          <w:t>Reference Medium</w:t>
                        </w:r>
                        <w:r w:rsidR="00A65CD9">
                          <w:rPr>
                            <w:rFonts w:ascii="Bookman Old Style" w:hAnsi="Bookman Old Style"/>
                          </w:rPr>
                          <w:t>,</w:t>
                        </w:r>
                        <w:r w:rsidR="00A65CD9" w:rsidRPr="00A65CD9">
                          <w:rPr>
                            <w:rFonts w:ascii="Bookman Old Style" w:hAnsi="Bookman Old Style"/>
                            <w:position w:val="-14"/>
                          </w:rPr>
                          <w:object w:dxaOrig="300" w:dyaOrig="380">
                            <v:shape id="_x0000_i1025" type="#_x0000_t75" style="width:14.95pt;height:19pt" o:ole="">
                              <v:imagedata r:id="rId12" o:title=""/>
                            </v:shape>
                            <o:OLEObject Type="Embed" ProgID="Equation.3" ShapeID="_x0000_i1025" DrawAspect="Content" ObjectID="_1551702409" r:id="rId13"/>
                          </w:object>
                        </w:r>
                      </w:p>
                      <w:p w:rsidR="007D4FC1" w:rsidRPr="004B3324" w:rsidRDefault="007D4FC1" w:rsidP="007D4FC1">
                        <w:pPr>
                          <w:rPr>
                            <w:rFonts w:ascii="Bookman Old Style" w:hAnsi="Bookman Old Style"/>
                          </w:rPr>
                        </w:pPr>
                        <m:oMathPara>
                          <m:oMathParaPr>
                            <m:jc m:val="center"/>
                          </m:oMathParaPr>
                          <m:oMath>
                            <m:sSub>
                              <m:sSubPr>
                                <m:ctrlPr>
                                  <w:rPr>
                                    <w:rFonts w:ascii="Cambria Math" w:hAnsi="Bookman Old Style"/>
                                    <w:i/>
                                  </w:rPr>
                                </m:ctrlPr>
                              </m:sSubPr>
                              <m:e>
                                <m:r>
                                  <w:rPr>
                                    <w:rFonts w:ascii="Cambria Math" w:hAnsi="Cambria Math"/>
                                  </w:rPr>
                                  <m:t>ε</m:t>
                                </m:r>
                              </m:e>
                              <m:sub>
                                <m:r>
                                  <w:rPr>
                                    <w:rFonts w:ascii="Cambria Math" w:hAnsi="Cambria Math"/>
                                  </w:rPr>
                                  <m:t>ref</m:t>
                                </m:r>
                              </m:sub>
                            </m:sSub>
                          </m:oMath>
                        </m:oMathPara>
                      </w:p>
                    </w:txbxContent>
                  </v:textbox>
                </v:rect>
                <v:shapetype id="_x0000_t32" coordsize="21600,21600" o:spt="32" o:oned="t" path="m,l21600,21600e" filled="f">
                  <v:path arrowok="t" fillok="f" o:connecttype="none"/>
                  <o:lock v:ext="edit" shapetype="t"/>
                </v:shapetype>
                <v:shape id="AutoShape 185" o:spid="_x0000_s1031" type="#_x0000_t32" style="position:absolute;left:2340;top:7755;width:1005;height:79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9MO74AAADbAAAADwAAAGRycy9kb3ducmV2LnhtbERPTYvCMBC9L/gfwgje1lRlF6lGUUEQ&#10;L8u6C3ocmrENNpPSxKb+e3MQPD7e93Ld21p01HrjWMFknIEgLpw2XCr4/9t/zkH4gKyxdkwKHuRh&#10;vRp8LDHXLvIvdadQihTCPkcFVQhNLqUvKrLox64hTtzVtRZDgm0pdYsxhdtaTrPsW1o0nBoqbGhX&#10;UXE73a0CE39M1xx2cXs8X7yOZB5fzig1GvabBYhAfXiLX+6DVjBL69OX9APk6gk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8z0w7vgAAANsAAAAPAAAAAAAAAAAAAAAAAKEC&#10;AABkcnMvZG93bnJldi54bWxQSwUGAAAAAAQABAD5AAAAjAMAAAAA&#10;">
                  <v:stroke endarrow="block"/>
                </v:shape>
                <v:rect id="Rectangle 186" o:spid="_x0000_s1032" style="position:absolute;left:1710;top:8277;width:6295;height:11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O5MQA&#10;AADbAAAADwAAAGRycy9kb3ducmV2LnhtbESPQWvCQBSE74X+h+UVeim6UUFKzEaKUBqKIMbq+ZF9&#10;JqHZtzG7JvHfu4WCx2FmvmGS9Wga0VPnassKZtMIBHFhdc2lgp/D5+QdhPPIGhvLpOBGDtbp81OC&#10;sbYD76nPfSkChF2MCirv21hKV1Rk0E1tSxy8s+0M+iC7UuoOhwA3jZxH0VIarDksVNjSpqLiN78a&#10;BUOx60+H7ZfcvZ0yy5fsssmP30q9vowfKxCeRv8I/7czrWAxg78v4QfI9A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v1DuTEAAAA2wAAAA8AAAAAAAAAAAAAAAAAmAIAAGRycy9k&#10;b3ducmV2LnhtbFBLBQYAAAAABAAEAPUAAACJAwAAAAA=&#10;" filled="f" stroked="f">
                  <v:textbox>
                    <w:txbxContent>
                      <w:p w:rsidR="007D4FC1" w:rsidRPr="004B3324" w:rsidRDefault="007D4FC1" w:rsidP="007D4FC1">
                        <w:pPr>
                          <w:rPr>
                            <w:rFonts w:ascii="Bookman Old Style" w:hAnsi="Bookman Old Style"/>
                          </w:rPr>
                        </w:pPr>
                        <w:r>
                          <w:rPr>
                            <w:rFonts w:ascii="Bookman Old Style" w:hAnsi="Bookman Old Style"/>
                          </w:rPr>
                          <w:t>Deposited MnS Thin Film with</w:t>
                        </w:r>
                        <w:r w:rsidR="00A65CD9" w:rsidRPr="007D4FC1">
                          <w:rPr>
                            <w:rFonts w:ascii="Bookman Old Style" w:hAnsi="Bookman Old Style"/>
                            <w:position w:val="-6"/>
                          </w:rPr>
                          <w:object w:dxaOrig="360" w:dyaOrig="279">
                            <v:shape id="_x0000_i1026" type="#_x0000_t75" style="width:18.35pt;height:14.25pt" o:ole="">
                              <v:imagedata r:id="rId14" o:title=""/>
                            </v:shape>
                            <o:OLEObject Type="Embed" ProgID="Equation.3" ShapeID="_x0000_i1026" DrawAspect="Content" ObjectID="_1551702410" r:id="rId15"/>
                          </w:object>
                        </w:r>
                        <w:r w:rsidR="00A65CD9">
                          <w:rPr>
                            <w:rFonts w:ascii="Bookman Old Style" w:hAnsi="Bookman Old Style"/>
                          </w:rPr>
                          <w:t xml:space="preserve"> perturbation in dielectric </w:t>
                        </w:r>
                      </w:p>
                      <w:p w:rsidR="007D4FC1" w:rsidRPr="004B3324" w:rsidRDefault="007D4FC1" w:rsidP="007D4FC1">
                        <w:pPr>
                          <w:rPr>
                            <w:rFonts w:ascii="Bookman Old Style" w:hAnsi="Bookman Old Style"/>
                          </w:rPr>
                        </w:pPr>
                      </w:p>
                    </w:txbxContent>
                  </v:textbox>
                </v:rect>
              </v:group>
            </w:pict>
          </mc:Fallback>
        </mc:AlternateContent>
      </w:r>
      <w:r w:rsidR="00A12F31">
        <w:rPr>
          <w:rFonts w:ascii="Arial" w:hAnsi="Arial" w:cs="Arial"/>
          <w:sz w:val="20"/>
          <w:szCs w:val="20"/>
        </w:rPr>
        <w:t xml:space="preserve">                                       An Invited Speaker</w:t>
      </w:r>
    </w:p>
    <w:p w:rsidR="00266AAE" w:rsidRPr="00FF2FEF" w:rsidRDefault="00D47B5E" w:rsidP="00266AAE">
      <w:pPr>
        <w:pStyle w:val="Heading2"/>
        <w:rPr>
          <w:rFonts w:ascii="Arial" w:hAnsi="Arial" w:cs="Arial"/>
          <w:sz w:val="20"/>
          <w:szCs w:val="20"/>
        </w:rPr>
      </w:pPr>
      <w:r>
        <w:rPr>
          <w:rFonts w:ascii="Arial" w:hAnsi="Arial" w:cs="Arial"/>
          <w:sz w:val="20"/>
          <w:szCs w:val="20"/>
        </w:rPr>
        <w:t>ASSESS MENT</w:t>
      </w:r>
      <w:r w:rsidR="00266AAE" w:rsidRPr="00FF2FEF">
        <w:rPr>
          <w:rFonts w:ascii="Arial" w:hAnsi="Arial" w:cs="Arial"/>
          <w:sz w:val="20"/>
          <w:szCs w:val="20"/>
        </w:rPr>
        <w:t>OF THE OPTICAL AND SOLID STAT</w:t>
      </w:r>
      <w:bookmarkStart w:id="0" w:name="_GoBack"/>
      <w:bookmarkEnd w:id="0"/>
      <w:r w:rsidR="00266AAE" w:rsidRPr="00FF2FEF">
        <w:rPr>
          <w:rFonts w:ascii="Arial" w:hAnsi="Arial" w:cs="Arial"/>
          <w:sz w:val="20"/>
          <w:szCs w:val="20"/>
        </w:rPr>
        <w:t>E PROPERTIES OF MANGANESE SULPHIDE (MnS) THIN FILM; THEORETICAL APPROACH.</w:t>
      </w:r>
    </w:p>
    <w:p w:rsidR="00266AAE" w:rsidRPr="00FF2FEF" w:rsidRDefault="00266AAE" w:rsidP="00C014E8">
      <w:pPr>
        <w:rPr>
          <w:rFonts w:ascii="Arial" w:hAnsi="Arial" w:cs="Arial"/>
          <w:sz w:val="20"/>
          <w:szCs w:val="20"/>
        </w:rPr>
      </w:pPr>
      <w:r w:rsidRPr="00FF2FEF">
        <w:rPr>
          <w:rFonts w:ascii="Arial" w:hAnsi="Arial" w:cs="Arial"/>
          <w:sz w:val="20"/>
          <w:szCs w:val="20"/>
        </w:rPr>
        <w:t xml:space="preserve"> Emmanuel Ifeanyi Ugwu, </w:t>
      </w:r>
      <w:r w:rsidR="00FB1E89" w:rsidRPr="00FF2FEF">
        <w:rPr>
          <w:rFonts w:ascii="Arial" w:hAnsi="Arial" w:cs="Arial"/>
          <w:sz w:val="20"/>
          <w:szCs w:val="20"/>
        </w:rPr>
        <w:t>Ph.D., EBSU, Abakaliki</w:t>
      </w:r>
      <w:r w:rsidRPr="00FF2FEF">
        <w:rPr>
          <w:rFonts w:ascii="Arial" w:hAnsi="Arial" w:cs="Arial"/>
          <w:sz w:val="20"/>
          <w:szCs w:val="20"/>
        </w:rPr>
        <w:t>, Nigeria</w:t>
      </w:r>
    </w:p>
    <w:p w:rsidR="00FB1E89" w:rsidRPr="00FF2FEF" w:rsidRDefault="00FB1E89" w:rsidP="00C014E8">
      <w:pPr>
        <w:rPr>
          <w:rFonts w:ascii="Arial" w:hAnsi="Arial" w:cs="Arial"/>
          <w:sz w:val="20"/>
          <w:szCs w:val="20"/>
        </w:rPr>
        <w:sectPr w:rsidR="00FB1E89" w:rsidRPr="00FF2FEF" w:rsidSect="00FF2FEF">
          <w:pgSz w:w="11906" w:h="16838"/>
          <w:pgMar w:top="1440" w:right="1440" w:bottom="1440" w:left="1440" w:header="708" w:footer="708" w:gutter="0"/>
          <w:cols w:space="708"/>
          <w:docGrid w:linePitch="360"/>
        </w:sectPr>
      </w:pPr>
    </w:p>
    <w:p w:rsidR="00FF2FEF" w:rsidRDefault="00E11808" w:rsidP="00C014E8">
      <w:pPr>
        <w:rPr>
          <w:rFonts w:ascii="Arial" w:hAnsi="Arial" w:cs="Arial"/>
          <w:sz w:val="20"/>
          <w:szCs w:val="20"/>
        </w:rPr>
      </w:pPr>
      <w:r w:rsidRPr="00FF2FEF">
        <w:rPr>
          <w:rFonts w:ascii="Arial" w:hAnsi="Arial" w:cs="Arial"/>
          <w:sz w:val="20"/>
          <w:szCs w:val="20"/>
        </w:rPr>
        <w:lastRenderedPageBreak/>
        <w:t xml:space="preserve">Based on the recent interest to use theoretical analysis on the study of thin films, the behaviour of electromagnetic wave propagation through material thin film in relation to its solid state property had been veraciously studied in term of the influence of dielectric constants coupled with the effect of variation of refractive index on the behaviour of wave propagated through any material thin </w:t>
      </w:r>
      <w:r w:rsidR="00C014E8" w:rsidRPr="00FF2FEF">
        <w:rPr>
          <w:rFonts w:ascii="Arial" w:hAnsi="Arial" w:cs="Arial"/>
          <w:sz w:val="20"/>
          <w:szCs w:val="20"/>
        </w:rPr>
        <w:t xml:space="preserve">film. </w:t>
      </w:r>
      <w:r w:rsidRPr="00FF2FEF">
        <w:rPr>
          <w:rFonts w:ascii="Arial" w:hAnsi="Arial" w:cs="Arial"/>
          <w:sz w:val="20"/>
          <w:szCs w:val="20"/>
        </w:rPr>
        <w:t xml:space="preserve"> </w:t>
      </w:r>
      <w:r w:rsidR="00C014E8" w:rsidRPr="00FF2FEF">
        <w:rPr>
          <w:rFonts w:ascii="Arial" w:hAnsi="Arial" w:cs="Arial"/>
          <w:sz w:val="20"/>
          <w:szCs w:val="20"/>
        </w:rPr>
        <w:t xml:space="preserve">This work is </w:t>
      </w:r>
      <w:r w:rsidRPr="00FF2FEF">
        <w:rPr>
          <w:rFonts w:ascii="Arial" w:hAnsi="Arial" w:cs="Arial"/>
          <w:sz w:val="20"/>
          <w:szCs w:val="20"/>
        </w:rPr>
        <w:t>theoretically for the purpose of</w:t>
      </w:r>
      <w:r w:rsidR="00C014E8" w:rsidRPr="00FF2FEF">
        <w:rPr>
          <w:rFonts w:ascii="Arial" w:hAnsi="Arial" w:cs="Arial"/>
          <w:sz w:val="20"/>
          <w:szCs w:val="20"/>
        </w:rPr>
        <w:t xml:space="preserve"> using studying optical properties MnS</w:t>
      </w:r>
      <w:r w:rsidRPr="00FF2FEF">
        <w:rPr>
          <w:rFonts w:ascii="Arial" w:hAnsi="Arial" w:cs="Arial"/>
          <w:sz w:val="20"/>
          <w:szCs w:val="20"/>
        </w:rPr>
        <w:t xml:space="preserve"> thin film</w:t>
      </w:r>
      <w:r w:rsidR="00C014E8" w:rsidRPr="00FF2FEF">
        <w:rPr>
          <w:rFonts w:ascii="Arial" w:hAnsi="Arial" w:cs="Arial"/>
          <w:sz w:val="20"/>
          <w:szCs w:val="20"/>
        </w:rPr>
        <w:t xml:space="preserve"> by considering how</w:t>
      </w:r>
      <w:r w:rsidRPr="00FF2FEF">
        <w:rPr>
          <w:rFonts w:ascii="Arial" w:hAnsi="Arial" w:cs="Arial"/>
          <w:sz w:val="20"/>
          <w:szCs w:val="20"/>
        </w:rPr>
        <w:t xml:space="preserve"> wave propagating through the material </w:t>
      </w:r>
      <w:r w:rsidR="00C014E8" w:rsidRPr="00FF2FEF">
        <w:rPr>
          <w:rFonts w:ascii="Arial" w:hAnsi="Arial" w:cs="Arial"/>
          <w:sz w:val="20"/>
          <w:szCs w:val="20"/>
        </w:rPr>
        <w:t xml:space="preserve">is affected by the solid state properties like dielectric constant and refractive index </w:t>
      </w:r>
      <w:r w:rsidRPr="00FF2FEF">
        <w:rPr>
          <w:rFonts w:ascii="Arial" w:hAnsi="Arial" w:cs="Arial"/>
          <w:sz w:val="20"/>
          <w:szCs w:val="20"/>
        </w:rPr>
        <w:t xml:space="preserve">which is the factor that determines </w:t>
      </w:r>
      <w:r w:rsidR="00C014E8" w:rsidRPr="00FF2FEF">
        <w:rPr>
          <w:rFonts w:ascii="Arial" w:hAnsi="Arial" w:cs="Arial"/>
          <w:sz w:val="20"/>
          <w:szCs w:val="20"/>
        </w:rPr>
        <w:t>optical characteristic of the material. This work was b</w:t>
      </w:r>
      <w:r w:rsidRPr="00FF2FEF">
        <w:rPr>
          <w:rFonts w:ascii="Arial" w:hAnsi="Arial" w:cs="Arial"/>
          <w:sz w:val="20"/>
          <w:szCs w:val="20"/>
        </w:rPr>
        <w:t xml:space="preserve">ased on high cost of experimental analysis involved in the characterization of the grown thin films and sometimes non-availability of the machine especially in some parts of our third world countries because of their cost, we based this work on the use of theoretical concept to study the optical properties of manganese sulphide thin film in order to circumvents the use of experimental analysis and characterization. Our method here  involves propagating an input field over a small distant representing the thin film thickness through the thin film medium  using scalar wave equation  with Born approximation method  with which  iteration technique is applied during the solution. This process of the computation involved   iterating the propagating wave over and over through the propagation distant using Green’s function technique, in which we derived equation </w:t>
      </w:r>
      <w:proofErr w:type="spellStart"/>
      <w:r w:rsidRPr="00FF2FEF">
        <w:rPr>
          <w:rFonts w:ascii="Arial" w:hAnsi="Arial" w:cs="Arial"/>
          <w:sz w:val="20"/>
          <w:szCs w:val="20"/>
        </w:rPr>
        <w:t>ψ</w:t>
      </w:r>
      <w:r w:rsidRPr="00FF2FEF">
        <w:rPr>
          <w:rFonts w:ascii="Arial" w:hAnsi="Arial" w:cs="Arial"/>
          <w:sz w:val="20"/>
          <w:szCs w:val="20"/>
          <w:vertAlign w:val="subscript"/>
        </w:rPr>
        <w:t>k</w:t>
      </w:r>
      <w:proofErr w:type="spellEnd"/>
      <w:r w:rsidRPr="00FF2FEF">
        <w:rPr>
          <w:rFonts w:ascii="Arial" w:hAnsi="Arial" w:cs="Arial"/>
          <w:sz w:val="20"/>
          <w:szCs w:val="20"/>
        </w:rPr>
        <w:t xml:space="preserve"> (z) representing the propagated wave in order to determine the absorption. Characteristics within the ultraviolet, visible and near infrared wavelength regions of electromagnetic wave spectrum as it traversed through the film </w:t>
      </w:r>
    </w:p>
    <w:p w:rsidR="00FF2FEF" w:rsidRDefault="00FF2FEF" w:rsidP="00C014E8">
      <w:pPr>
        <w:rPr>
          <w:rFonts w:ascii="Arial" w:hAnsi="Arial" w:cs="Arial"/>
          <w:sz w:val="20"/>
          <w:szCs w:val="20"/>
        </w:rPr>
      </w:pPr>
    </w:p>
    <w:p w:rsidR="00FF2FEF" w:rsidRDefault="00FF2FEF" w:rsidP="00C014E8">
      <w:pPr>
        <w:rPr>
          <w:rFonts w:ascii="Arial" w:hAnsi="Arial" w:cs="Arial"/>
          <w:sz w:val="20"/>
          <w:szCs w:val="20"/>
        </w:rPr>
      </w:pPr>
    </w:p>
    <w:p w:rsidR="00FF2FEF" w:rsidRDefault="00FF2FEF" w:rsidP="00C014E8">
      <w:pPr>
        <w:rPr>
          <w:rFonts w:ascii="Arial" w:hAnsi="Arial" w:cs="Arial"/>
          <w:sz w:val="20"/>
          <w:szCs w:val="20"/>
        </w:rPr>
      </w:pPr>
    </w:p>
    <w:p w:rsidR="00FF2FEF" w:rsidRDefault="00FF2FEF" w:rsidP="00C014E8">
      <w:pPr>
        <w:rPr>
          <w:rFonts w:ascii="Arial" w:hAnsi="Arial" w:cs="Arial"/>
          <w:sz w:val="20"/>
          <w:szCs w:val="20"/>
        </w:rPr>
      </w:pPr>
    </w:p>
    <w:p w:rsidR="00FF2FEF" w:rsidRDefault="00FF2FEF" w:rsidP="00C014E8">
      <w:pPr>
        <w:rPr>
          <w:rFonts w:ascii="Arial" w:hAnsi="Arial" w:cs="Arial"/>
          <w:sz w:val="20"/>
          <w:szCs w:val="20"/>
        </w:rPr>
      </w:pPr>
    </w:p>
    <w:p w:rsidR="00FF2FEF" w:rsidRDefault="00FF2FEF" w:rsidP="00C014E8">
      <w:pPr>
        <w:rPr>
          <w:rFonts w:ascii="Arial" w:hAnsi="Arial" w:cs="Arial"/>
          <w:sz w:val="20"/>
          <w:szCs w:val="20"/>
        </w:rPr>
      </w:pPr>
    </w:p>
    <w:p w:rsidR="00FF2FEF" w:rsidRDefault="00FF2FEF" w:rsidP="00C014E8">
      <w:pPr>
        <w:rPr>
          <w:rFonts w:ascii="Arial" w:hAnsi="Arial" w:cs="Arial"/>
          <w:sz w:val="20"/>
          <w:szCs w:val="20"/>
        </w:rPr>
      </w:pPr>
      <w:r>
        <w:rPr>
          <w:rFonts w:ascii="Arial" w:hAnsi="Arial" w:cs="Arial"/>
          <w:sz w:val="20"/>
          <w:szCs w:val="20"/>
        </w:rPr>
        <w:t xml:space="preserve">Fig.1 </w:t>
      </w:r>
      <w:proofErr w:type="gramStart"/>
      <w:r>
        <w:rPr>
          <w:rFonts w:ascii="Arial" w:hAnsi="Arial" w:cs="Arial"/>
          <w:sz w:val="20"/>
          <w:szCs w:val="20"/>
        </w:rPr>
        <w:t>A</w:t>
      </w:r>
      <w:proofErr w:type="gramEnd"/>
      <w:r>
        <w:rPr>
          <w:rFonts w:ascii="Arial" w:hAnsi="Arial" w:cs="Arial"/>
          <w:sz w:val="20"/>
          <w:szCs w:val="20"/>
        </w:rPr>
        <w:t xml:space="preserve"> model of MnS deposited on Glass Slide</w:t>
      </w:r>
    </w:p>
    <w:p w:rsidR="00E11808" w:rsidRDefault="00E11808" w:rsidP="00C014E8">
      <w:pPr>
        <w:rPr>
          <w:rFonts w:ascii="Arial" w:hAnsi="Arial" w:cs="Arial"/>
          <w:sz w:val="20"/>
          <w:szCs w:val="20"/>
        </w:rPr>
      </w:pPr>
      <w:proofErr w:type="gramStart"/>
      <w:r w:rsidRPr="00FF2FEF">
        <w:rPr>
          <w:rFonts w:ascii="Arial" w:hAnsi="Arial" w:cs="Arial"/>
          <w:sz w:val="20"/>
          <w:szCs w:val="20"/>
        </w:rPr>
        <w:t>medium</w:t>
      </w:r>
      <w:proofErr w:type="gramEnd"/>
      <w:r w:rsidRPr="00FF2FEF">
        <w:rPr>
          <w:rFonts w:ascii="Arial" w:hAnsi="Arial" w:cs="Arial"/>
          <w:sz w:val="20"/>
          <w:szCs w:val="20"/>
        </w:rPr>
        <w:t xml:space="preserve">. The computed the values were in turn used to obtain the band gap and some other solid state and optical </w:t>
      </w:r>
      <w:r w:rsidR="00FB1E89" w:rsidRPr="00FF2FEF">
        <w:rPr>
          <w:rFonts w:ascii="Arial" w:hAnsi="Arial" w:cs="Arial"/>
          <w:sz w:val="20"/>
          <w:szCs w:val="20"/>
        </w:rPr>
        <w:t>properties of the MnS thin film which closely agreed with the values in the experimental results</w:t>
      </w:r>
      <w:r w:rsidR="00CA6483">
        <w:rPr>
          <w:rFonts w:ascii="Arial" w:hAnsi="Arial" w:cs="Arial"/>
          <w:sz w:val="20"/>
          <w:szCs w:val="20"/>
        </w:rPr>
        <w:t xml:space="preserve"> for such film</w:t>
      </w:r>
    </w:p>
    <w:p w:rsidR="00CA6483" w:rsidRPr="00CA6483" w:rsidRDefault="00CA6483" w:rsidP="00C014E8">
      <w:pPr>
        <w:rPr>
          <w:rFonts w:ascii="Arial" w:hAnsi="Arial" w:cs="Arial"/>
          <w:b/>
          <w:sz w:val="20"/>
          <w:szCs w:val="20"/>
        </w:rPr>
      </w:pPr>
      <w:r w:rsidRPr="00CA6483">
        <w:rPr>
          <w:rFonts w:ascii="Arial" w:hAnsi="Arial" w:cs="Arial"/>
          <w:b/>
          <w:sz w:val="20"/>
          <w:szCs w:val="20"/>
        </w:rPr>
        <w:t xml:space="preserve">               Publications</w:t>
      </w:r>
    </w:p>
    <w:p w:rsidR="00A65CD9" w:rsidRPr="00FF2FEF" w:rsidRDefault="0075675F" w:rsidP="00FF2FEF">
      <w:pPr>
        <w:spacing w:line="240" w:lineRule="auto"/>
        <w:jc w:val="both"/>
        <w:rPr>
          <w:rFonts w:ascii="Arial" w:hAnsi="Arial" w:cs="Arial"/>
          <w:sz w:val="20"/>
          <w:szCs w:val="20"/>
        </w:rPr>
      </w:pPr>
      <w:r w:rsidRPr="00FF2FEF">
        <w:rPr>
          <w:rFonts w:ascii="Arial" w:hAnsi="Arial" w:cs="Arial"/>
          <w:sz w:val="20"/>
          <w:szCs w:val="20"/>
        </w:rPr>
        <w:t>(1)Ugwu</w:t>
      </w:r>
      <w:proofErr w:type="gramStart"/>
      <w:r w:rsidRPr="00FF2FEF">
        <w:rPr>
          <w:rFonts w:ascii="Arial" w:hAnsi="Arial" w:cs="Arial"/>
          <w:sz w:val="20"/>
          <w:szCs w:val="20"/>
        </w:rPr>
        <w:t>,E.I</w:t>
      </w:r>
      <w:proofErr w:type="gramEnd"/>
      <w:r w:rsidRPr="00FF2FEF">
        <w:rPr>
          <w:rFonts w:ascii="Arial" w:hAnsi="Arial" w:cs="Arial"/>
          <w:sz w:val="20"/>
          <w:szCs w:val="20"/>
        </w:rPr>
        <w:t xml:space="preserve">, Eke VincentO.C and Elechi Onyekachi (2012), Study of the Impact of Dielectric Constant Perturbation on ElectromagneticWavePropagationthroughMaterial medium: Mathcad Solution, </w:t>
      </w:r>
      <w:r w:rsidRPr="00FF2FEF">
        <w:rPr>
          <w:rFonts w:ascii="Arial" w:hAnsi="Arial" w:cs="Arial"/>
          <w:i/>
          <w:sz w:val="20"/>
          <w:szCs w:val="20"/>
        </w:rPr>
        <w:t>Chemistry</w:t>
      </w:r>
      <w:r w:rsidRPr="00FF2FEF">
        <w:rPr>
          <w:rFonts w:ascii="Arial" w:hAnsi="Arial" w:cs="Arial"/>
          <w:i/>
          <w:sz w:val="20"/>
          <w:szCs w:val="20"/>
          <w:u w:val="single"/>
        </w:rPr>
        <w:t xml:space="preserve"> </w:t>
      </w:r>
      <w:r w:rsidRPr="00FF2FEF">
        <w:rPr>
          <w:rFonts w:ascii="Arial" w:hAnsi="Arial" w:cs="Arial"/>
          <w:i/>
          <w:sz w:val="20"/>
          <w:szCs w:val="20"/>
        </w:rPr>
        <w:t>and</w:t>
      </w:r>
      <w:r w:rsidRPr="00FF2FEF">
        <w:rPr>
          <w:rFonts w:ascii="Arial" w:hAnsi="Arial" w:cs="Arial"/>
          <w:i/>
          <w:sz w:val="20"/>
          <w:szCs w:val="20"/>
          <w:u w:val="single"/>
        </w:rPr>
        <w:t xml:space="preserve"> </w:t>
      </w:r>
      <w:r w:rsidRPr="00FF2FEF">
        <w:rPr>
          <w:rFonts w:ascii="Arial" w:hAnsi="Arial" w:cs="Arial"/>
          <w:i/>
          <w:sz w:val="20"/>
          <w:szCs w:val="20"/>
        </w:rPr>
        <w:t>Material</w:t>
      </w:r>
      <w:r w:rsidRPr="00FF2FEF">
        <w:rPr>
          <w:rFonts w:ascii="Arial" w:hAnsi="Arial" w:cs="Arial"/>
          <w:i/>
          <w:sz w:val="20"/>
          <w:szCs w:val="20"/>
          <w:u w:val="single"/>
        </w:rPr>
        <w:t xml:space="preserve"> </w:t>
      </w:r>
      <w:r w:rsidRPr="00FF2FEF">
        <w:rPr>
          <w:rFonts w:ascii="Arial" w:hAnsi="Arial" w:cs="Arial"/>
          <w:i/>
          <w:sz w:val="20"/>
          <w:szCs w:val="20"/>
        </w:rPr>
        <w:t>Research</w:t>
      </w:r>
      <w:r w:rsidRPr="00FF2FEF">
        <w:rPr>
          <w:rFonts w:ascii="Arial" w:hAnsi="Arial" w:cs="Arial"/>
          <w:sz w:val="20"/>
          <w:szCs w:val="20"/>
        </w:rPr>
        <w:t xml:space="preserve"> (2012) ,Vol.2, No.6</w:t>
      </w:r>
    </w:p>
    <w:p w:rsidR="0075675F" w:rsidRPr="00FF2FEF" w:rsidRDefault="0075675F" w:rsidP="00FF2FEF">
      <w:pPr>
        <w:spacing w:line="240" w:lineRule="auto"/>
        <w:rPr>
          <w:rFonts w:ascii="Arial" w:hAnsi="Arial" w:cs="Arial"/>
          <w:sz w:val="20"/>
          <w:szCs w:val="20"/>
        </w:rPr>
      </w:pPr>
      <w:r w:rsidRPr="00FF2FEF">
        <w:rPr>
          <w:rFonts w:ascii="Arial" w:hAnsi="Arial" w:cs="Arial"/>
          <w:sz w:val="20"/>
          <w:szCs w:val="20"/>
        </w:rPr>
        <w:t>(2) Ugwu E.I (2010) Theoretical Study of Field Propagation Through a nonhomogeneous Thin Film Medium Using Lippmann-Schwinger Equation, Intl. J MultiPhysicsVol.4.No.4             305- 315</w:t>
      </w:r>
    </w:p>
    <w:p w:rsidR="0075675F" w:rsidRPr="00FF2FEF" w:rsidRDefault="0075675F" w:rsidP="00FF2FEF">
      <w:pPr>
        <w:spacing w:line="240" w:lineRule="auto"/>
        <w:ind w:left="120"/>
        <w:jc w:val="both"/>
        <w:rPr>
          <w:rFonts w:ascii="Arial" w:hAnsi="Arial" w:cs="Arial"/>
          <w:sz w:val="20"/>
          <w:szCs w:val="20"/>
        </w:rPr>
      </w:pPr>
      <w:r w:rsidRPr="00FF2FEF">
        <w:rPr>
          <w:rFonts w:ascii="Arial" w:hAnsi="Arial" w:cs="Arial"/>
          <w:sz w:val="20"/>
          <w:szCs w:val="20"/>
        </w:rPr>
        <w:t>(3) Ugwu E.I, P.C Undue and Agbo G.A (2007), The Effect of Change in Refractive Index on           Wave propagation Through (FeS</w:t>
      </w:r>
      <w:r w:rsidRPr="00FF2FEF">
        <w:rPr>
          <w:rFonts w:ascii="Arial" w:hAnsi="Arial" w:cs="Arial"/>
          <w:sz w:val="20"/>
          <w:szCs w:val="20"/>
          <w:vertAlign w:val="subscript"/>
        </w:rPr>
        <w:t>2</w:t>
      </w:r>
      <w:r w:rsidRPr="00FF2FEF">
        <w:rPr>
          <w:rFonts w:ascii="Arial" w:hAnsi="Arial" w:cs="Arial"/>
          <w:sz w:val="20"/>
          <w:szCs w:val="20"/>
        </w:rPr>
        <w:t>), Thin Film, J.Appl. Sc. 7(4) 570-574</w:t>
      </w:r>
    </w:p>
    <w:p w:rsidR="00FF2FEF" w:rsidRPr="00FF2FEF" w:rsidRDefault="0075675F" w:rsidP="00FF2FEF">
      <w:pPr>
        <w:spacing w:line="240" w:lineRule="auto"/>
        <w:jc w:val="both"/>
        <w:rPr>
          <w:rFonts w:ascii="Arial" w:hAnsi="Arial" w:cs="Arial"/>
          <w:sz w:val="20"/>
          <w:szCs w:val="20"/>
        </w:rPr>
      </w:pPr>
      <w:r w:rsidRPr="00FF2FEF">
        <w:rPr>
          <w:rFonts w:ascii="Arial" w:hAnsi="Arial" w:cs="Arial"/>
          <w:sz w:val="20"/>
          <w:szCs w:val="20"/>
        </w:rPr>
        <w:t xml:space="preserve">(4) Ugwu Emmanuel I, Eke Vincent O.C and </w:t>
      </w:r>
      <w:proofErr w:type="spellStart"/>
      <w:r w:rsidRPr="00FF2FEF">
        <w:rPr>
          <w:rFonts w:ascii="Arial" w:hAnsi="Arial" w:cs="Arial"/>
          <w:sz w:val="20"/>
          <w:szCs w:val="20"/>
        </w:rPr>
        <w:t>Elechi</w:t>
      </w:r>
      <w:proofErr w:type="spellEnd"/>
      <w:r w:rsidRPr="00FF2FEF">
        <w:rPr>
          <w:rFonts w:ascii="Arial" w:hAnsi="Arial" w:cs="Arial"/>
          <w:sz w:val="20"/>
          <w:szCs w:val="20"/>
        </w:rPr>
        <w:t xml:space="preserve"> </w:t>
      </w:r>
      <w:proofErr w:type="spellStart"/>
      <w:r w:rsidRPr="00FF2FEF">
        <w:rPr>
          <w:rFonts w:ascii="Arial" w:hAnsi="Arial" w:cs="Arial"/>
          <w:sz w:val="20"/>
          <w:szCs w:val="20"/>
        </w:rPr>
        <w:t>Onyekachi</w:t>
      </w:r>
      <w:proofErr w:type="spellEnd"/>
      <w:r w:rsidRPr="00FF2FEF">
        <w:rPr>
          <w:rFonts w:ascii="Arial" w:hAnsi="Arial" w:cs="Arial"/>
          <w:sz w:val="20"/>
          <w:szCs w:val="20"/>
        </w:rPr>
        <w:t xml:space="preserve"> (2012) Analysis of Dielectric               Constants and Optical Properties of Magnesium: Beam Propagation Approach GJ               Ph.Sci.Vol</w:t>
      </w:r>
      <w:proofErr w:type="gramStart"/>
      <w:r w:rsidRPr="00FF2FEF">
        <w:rPr>
          <w:rFonts w:ascii="Arial" w:hAnsi="Arial" w:cs="Arial"/>
          <w:sz w:val="20"/>
          <w:szCs w:val="20"/>
        </w:rPr>
        <w:t>,2</w:t>
      </w:r>
      <w:proofErr w:type="gramEnd"/>
      <w:r w:rsidRPr="00FF2FEF">
        <w:rPr>
          <w:rFonts w:ascii="Arial" w:hAnsi="Arial" w:cs="Arial"/>
          <w:sz w:val="20"/>
          <w:szCs w:val="20"/>
        </w:rPr>
        <w:t>(2). 050-055</w:t>
      </w:r>
    </w:p>
    <w:p w:rsidR="0075675F" w:rsidRPr="00FF2FEF" w:rsidRDefault="0075675F" w:rsidP="00FF2FEF">
      <w:pPr>
        <w:spacing w:line="240" w:lineRule="auto"/>
        <w:jc w:val="both"/>
        <w:rPr>
          <w:rFonts w:ascii="Arial" w:hAnsi="Arial" w:cs="Arial"/>
          <w:sz w:val="20"/>
          <w:szCs w:val="20"/>
        </w:rPr>
      </w:pPr>
      <w:r w:rsidRPr="00FF2FEF">
        <w:rPr>
          <w:rFonts w:ascii="Arial" w:hAnsi="Arial" w:cs="Arial"/>
          <w:sz w:val="20"/>
          <w:szCs w:val="20"/>
        </w:rPr>
        <w:t>(5) Ugwu E.I (2010) Theoretical Study of Field Propagation Through a nonhomogeneous Thin Film Medium Using Lippmann-Schwinger Equation, Intl. J MultiPhysicsVol.4.No.4       305- 315</w:t>
      </w:r>
    </w:p>
    <w:p w:rsidR="00FF2FEF" w:rsidRPr="00FF2FEF" w:rsidRDefault="00FF2FEF" w:rsidP="00FF2FEF">
      <w:pPr>
        <w:jc w:val="both"/>
        <w:rPr>
          <w:rFonts w:ascii="Arial" w:hAnsi="Arial" w:cs="Arial"/>
          <w:sz w:val="20"/>
          <w:szCs w:val="20"/>
        </w:rPr>
      </w:pPr>
    </w:p>
    <w:p w:rsidR="00FF2FEF" w:rsidRPr="00FF2FEF" w:rsidRDefault="00FF2FEF" w:rsidP="00FF2FEF">
      <w:pPr>
        <w:jc w:val="both"/>
        <w:rPr>
          <w:rFonts w:ascii="Arial" w:hAnsi="Arial" w:cs="Arial"/>
          <w:sz w:val="20"/>
          <w:szCs w:val="20"/>
        </w:rPr>
      </w:pPr>
    </w:p>
    <w:p w:rsidR="00FF2FEF" w:rsidRPr="00FF2FEF" w:rsidRDefault="00FF2FEF" w:rsidP="00FF2FEF">
      <w:pPr>
        <w:jc w:val="both"/>
        <w:rPr>
          <w:rFonts w:ascii="Arial" w:hAnsi="Arial" w:cs="Arial"/>
          <w:sz w:val="20"/>
          <w:szCs w:val="20"/>
        </w:rPr>
      </w:pPr>
    </w:p>
    <w:p w:rsidR="00FF2FEF" w:rsidRPr="00FF2FEF" w:rsidRDefault="00FF2FEF" w:rsidP="00FF2FEF">
      <w:pPr>
        <w:jc w:val="both"/>
        <w:rPr>
          <w:rFonts w:ascii="Arial" w:hAnsi="Arial" w:cs="Arial"/>
          <w:sz w:val="20"/>
          <w:szCs w:val="20"/>
        </w:rPr>
      </w:pPr>
    </w:p>
    <w:p w:rsidR="00FF2FEF" w:rsidRPr="00FF2FEF" w:rsidRDefault="00FF2FEF" w:rsidP="00FF2FEF">
      <w:pPr>
        <w:jc w:val="both"/>
        <w:rPr>
          <w:rFonts w:ascii="Arial" w:hAnsi="Arial" w:cs="Arial"/>
          <w:sz w:val="20"/>
          <w:szCs w:val="20"/>
        </w:rPr>
      </w:pPr>
    </w:p>
    <w:p w:rsidR="00FF2FEF" w:rsidRPr="00FF2FEF" w:rsidRDefault="00FF2FEF" w:rsidP="00FF2FEF">
      <w:pPr>
        <w:spacing w:line="240" w:lineRule="auto"/>
        <w:rPr>
          <w:rFonts w:ascii="Arial" w:hAnsi="Arial" w:cs="Arial"/>
          <w:b/>
          <w:sz w:val="20"/>
          <w:szCs w:val="20"/>
        </w:rPr>
        <w:sectPr w:rsidR="00FF2FEF" w:rsidRPr="00FF2FEF" w:rsidSect="00FF2FEF">
          <w:type w:val="continuous"/>
          <w:pgSz w:w="11906" w:h="16838"/>
          <w:pgMar w:top="1440" w:right="1440" w:bottom="1440" w:left="1440" w:header="708" w:footer="708" w:gutter="0"/>
          <w:cols w:num="2" w:space="708"/>
          <w:docGrid w:linePitch="360"/>
        </w:sectPr>
      </w:pPr>
    </w:p>
    <w:p w:rsidR="00FF2FEF" w:rsidRPr="00FF2FEF" w:rsidRDefault="00FF2FEF" w:rsidP="00FF2FEF">
      <w:pPr>
        <w:spacing w:line="240" w:lineRule="auto"/>
        <w:rPr>
          <w:rFonts w:ascii="Arial" w:hAnsi="Arial" w:cs="Arial"/>
          <w:b/>
          <w:sz w:val="20"/>
          <w:szCs w:val="20"/>
        </w:rPr>
      </w:pPr>
      <w:r w:rsidRPr="00FF2FEF">
        <w:rPr>
          <w:rFonts w:ascii="Arial" w:hAnsi="Arial" w:cs="Arial"/>
          <w:b/>
          <w:sz w:val="20"/>
          <w:szCs w:val="20"/>
        </w:rPr>
        <w:lastRenderedPageBreak/>
        <w:t xml:space="preserve">                                                                    Biography</w:t>
      </w:r>
    </w:p>
    <w:p w:rsidR="00FF2FEF" w:rsidRPr="00FF2FEF" w:rsidRDefault="00FF2FEF" w:rsidP="00FF2FEF">
      <w:pPr>
        <w:spacing w:line="240" w:lineRule="auto"/>
        <w:rPr>
          <w:rFonts w:ascii="Arial" w:hAnsi="Arial" w:cs="Arial"/>
          <w:sz w:val="20"/>
          <w:szCs w:val="20"/>
        </w:rPr>
      </w:pPr>
      <w:r w:rsidRPr="00FF2FEF">
        <w:rPr>
          <w:rFonts w:ascii="Arial" w:hAnsi="Arial" w:cs="Arial"/>
          <w:sz w:val="20"/>
          <w:szCs w:val="20"/>
        </w:rPr>
        <w:t xml:space="preserve">Dr.E.I Ugwu had his Ph.D. in Solid State Physics/ Material Science with area of specialization in Nanoscience [experimental/computational] Dr.Ugwu have more than sixty-five journal publications in widely read journals all over the world and have attended many conferences/ and workshops/training bordering on the area of his specialization. Currently he goes to University of Jos, Jos, Nigeria as a visiting Associate Professor to the Department of Physics. Ugwu is </w:t>
      </w:r>
      <w:r>
        <w:rPr>
          <w:rFonts w:ascii="Arial" w:hAnsi="Arial" w:cs="Arial"/>
          <w:sz w:val="20"/>
          <w:szCs w:val="20"/>
        </w:rPr>
        <w:t xml:space="preserve">also </w:t>
      </w:r>
      <w:proofErr w:type="gramStart"/>
      <w:r>
        <w:rPr>
          <w:rFonts w:ascii="Arial" w:hAnsi="Arial" w:cs="Arial"/>
          <w:sz w:val="20"/>
          <w:szCs w:val="20"/>
        </w:rPr>
        <w:t xml:space="preserve">serving </w:t>
      </w:r>
      <w:r w:rsidRPr="00FF2FEF">
        <w:rPr>
          <w:rFonts w:ascii="Arial" w:hAnsi="Arial" w:cs="Arial"/>
          <w:sz w:val="20"/>
          <w:szCs w:val="20"/>
        </w:rPr>
        <w:t xml:space="preserve"> as</w:t>
      </w:r>
      <w:proofErr w:type="gramEnd"/>
      <w:r w:rsidRPr="00FF2FEF">
        <w:rPr>
          <w:rFonts w:ascii="Arial" w:hAnsi="Arial" w:cs="Arial"/>
          <w:sz w:val="20"/>
          <w:szCs w:val="20"/>
        </w:rPr>
        <w:t xml:space="preserve"> an editorial member to some renowned International journals. My have worked immensely on sulphide/ oxide based metal thin films </w:t>
      </w:r>
    </w:p>
    <w:p w:rsidR="00FF2FEF" w:rsidRPr="00FF2FEF" w:rsidRDefault="00FF2FEF" w:rsidP="00FF2FEF">
      <w:pPr>
        <w:spacing w:line="240" w:lineRule="auto"/>
        <w:rPr>
          <w:rFonts w:ascii="Arial" w:hAnsi="Arial" w:cs="Arial"/>
          <w:sz w:val="20"/>
          <w:szCs w:val="20"/>
        </w:rPr>
        <w:sectPr w:rsidR="00FF2FEF" w:rsidRPr="00FF2FEF" w:rsidSect="00FF2FEF">
          <w:type w:val="continuous"/>
          <w:pgSz w:w="11906" w:h="16838"/>
          <w:pgMar w:top="1440" w:right="1440" w:bottom="1440" w:left="1440" w:header="708" w:footer="708" w:gutter="0"/>
          <w:cols w:space="708"/>
          <w:docGrid w:linePitch="360"/>
        </w:sectPr>
      </w:pPr>
    </w:p>
    <w:p w:rsidR="00FF2FEF" w:rsidRPr="00FF2FEF" w:rsidRDefault="00FF2FEF" w:rsidP="00FF2FEF">
      <w:pPr>
        <w:spacing w:line="240" w:lineRule="auto"/>
        <w:rPr>
          <w:rFonts w:ascii="Arial" w:hAnsi="Arial" w:cs="Arial"/>
        </w:rPr>
      </w:pPr>
      <w:r w:rsidRPr="00FF2FEF">
        <w:rPr>
          <w:rFonts w:ascii="Arial" w:hAnsi="Arial" w:cs="Arial"/>
        </w:rPr>
        <w:lastRenderedPageBreak/>
        <w:t xml:space="preserve"> </w:t>
      </w:r>
    </w:p>
    <w:p w:rsidR="00FF2FEF" w:rsidRPr="00FF2FEF" w:rsidRDefault="00FF2FEF" w:rsidP="00FF2FEF">
      <w:pPr>
        <w:jc w:val="both"/>
        <w:rPr>
          <w:rFonts w:ascii="Arial" w:hAnsi="Arial" w:cs="Arial"/>
        </w:rPr>
      </w:pPr>
      <w:r w:rsidRPr="00FF2FEF">
        <w:rPr>
          <w:rFonts w:ascii="Arial" w:hAnsi="Arial" w:cs="Arial"/>
        </w:rPr>
        <w:t xml:space="preserve"> </w:t>
      </w:r>
    </w:p>
    <w:p w:rsidR="00FF2FEF" w:rsidRPr="00FF2FEF" w:rsidRDefault="00FF2FEF" w:rsidP="0075675F">
      <w:pPr>
        <w:rPr>
          <w:rFonts w:ascii="Arial" w:hAnsi="Arial" w:cs="Arial"/>
        </w:rPr>
      </w:pPr>
    </w:p>
    <w:p w:rsidR="0075675F" w:rsidRPr="00FF2FEF" w:rsidRDefault="0075675F" w:rsidP="0075675F">
      <w:pPr>
        <w:jc w:val="both"/>
        <w:rPr>
          <w:rFonts w:ascii="Arial" w:hAnsi="Arial" w:cs="Arial"/>
        </w:rPr>
      </w:pPr>
    </w:p>
    <w:p w:rsidR="0075675F" w:rsidRPr="00FF2FEF" w:rsidRDefault="0075675F" w:rsidP="0075675F">
      <w:pPr>
        <w:ind w:left="120"/>
        <w:jc w:val="both"/>
        <w:rPr>
          <w:rFonts w:ascii="Arial" w:hAnsi="Arial" w:cs="Arial"/>
        </w:rPr>
      </w:pPr>
      <w:r w:rsidRPr="00FF2FEF">
        <w:rPr>
          <w:rFonts w:ascii="Arial" w:hAnsi="Arial" w:cs="Arial"/>
        </w:rPr>
        <w:t xml:space="preserve"> </w:t>
      </w:r>
    </w:p>
    <w:p w:rsidR="0075675F" w:rsidRPr="00FF2FEF" w:rsidRDefault="0075675F" w:rsidP="0075675F">
      <w:pPr>
        <w:rPr>
          <w:rFonts w:ascii="Arial" w:hAnsi="Arial" w:cs="Arial"/>
        </w:rPr>
      </w:pPr>
      <w:r w:rsidRPr="00FF2FEF">
        <w:rPr>
          <w:rFonts w:ascii="Arial" w:hAnsi="Arial" w:cs="Arial"/>
        </w:rPr>
        <w:t xml:space="preserve"> </w:t>
      </w:r>
    </w:p>
    <w:p w:rsidR="0075675F" w:rsidRPr="00FF2FEF" w:rsidRDefault="0075675F" w:rsidP="0075675F">
      <w:pPr>
        <w:spacing w:line="240" w:lineRule="auto"/>
        <w:jc w:val="both"/>
        <w:rPr>
          <w:rFonts w:ascii="Arial" w:hAnsi="Arial" w:cs="Arial"/>
        </w:rPr>
      </w:pPr>
    </w:p>
    <w:sectPr w:rsidR="0075675F" w:rsidRPr="00FF2FEF" w:rsidSect="00FF2FEF">
      <w:type w:val="continuous"/>
      <w:pgSz w:w="11906" w:h="16838"/>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7053" w:rsidRDefault="00027053" w:rsidP="00266AAE">
      <w:pPr>
        <w:spacing w:after="0" w:line="240" w:lineRule="auto"/>
      </w:pPr>
      <w:r>
        <w:separator/>
      </w:r>
    </w:p>
  </w:endnote>
  <w:endnote w:type="continuationSeparator" w:id="0">
    <w:p w:rsidR="00027053" w:rsidRDefault="00027053" w:rsidP="00266A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7053" w:rsidRDefault="00027053" w:rsidP="00266AAE">
      <w:pPr>
        <w:spacing w:after="0" w:line="240" w:lineRule="auto"/>
      </w:pPr>
      <w:r>
        <w:separator/>
      </w:r>
    </w:p>
  </w:footnote>
  <w:footnote w:type="continuationSeparator" w:id="0">
    <w:p w:rsidR="00027053" w:rsidRDefault="00027053" w:rsidP="00266AA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1808"/>
    <w:rsid w:val="00027053"/>
    <w:rsid w:val="00266AAE"/>
    <w:rsid w:val="00371AE4"/>
    <w:rsid w:val="00384BB5"/>
    <w:rsid w:val="004F1FA6"/>
    <w:rsid w:val="006E0C46"/>
    <w:rsid w:val="0075675F"/>
    <w:rsid w:val="007B3D65"/>
    <w:rsid w:val="007D4FC1"/>
    <w:rsid w:val="00976EEF"/>
    <w:rsid w:val="00A12F31"/>
    <w:rsid w:val="00A65CD9"/>
    <w:rsid w:val="00C00972"/>
    <w:rsid w:val="00C014E8"/>
    <w:rsid w:val="00CA6483"/>
    <w:rsid w:val="00D47B5E"/>
    <w:rsid w:val="00E11808"/>
    <w:rsid w:val="00FB1E89"/>
    <w:rsid w:val="00FF2F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266AA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66AAE"/>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266A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6AAE"/>
  </w:style>
  <w:style w:type="paragraph" w:styleId="Footer">
    <w:name w:val="footer"/>
    <w:basedOn w:val="Normal"/>
    <w:link w:val="FooterChar"/>
    <w:uiPriority w:val="99"/>
    <w:unhideWhenUsed/>
    <w:rsid w:val="00266AA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6AAE"/>
  </w:style>
  <w:style w:type="paragraph" w:styleId="BalloonText">
    <w:name w:val="Balloon Text"/>
    <w:basedOn w:val="Normal"/>
    <w:link w:val="BalloonTextChar"/>
    <w:uiPriority w:val="99"/>
    <w:semiHidden/>
    <w:unhideWhenUsed/>
    <w:rsid w:val="007D4F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4FC1"/>
    <w:rPr>
      <w:rFonts w:ascii="Tahoma" w:hAnsi="Tahoma" w:cs="Tahoma"/>
      <w:sz w:val="16"/>
      <w:szCs w:val="16"/>
    </w:rPr>
  </w:style>
  <w:style w:type="character" w:styleId="PlaceholderText">
    <w:name w:val="Placeholder Text"/>
    <w:basedOn w:val="DefaultParagraphFont"/>
    <w:uiPriority w:val="99"/>
    <w:semiHidden/>
    <w:rsid w:val="007D4FC1"/>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266AA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66AAE"/>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266A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6AAE"/>
  </w:style>
  <w:style w:type="paragraph" w:styleId="Footer">
    <w:name w:val="footer"/>
    <w:basedOn w:val="Normal"/>
    <w:link w:val="FooterChar"/>
    <w:uiPriority w:val="99"/>
    <w:unhideWhenUsed/>
    <w:rsid w:val="00266AA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6AAE"/>
  </w:style>
  <w:style w:type="paragraph" w:styleId="BalloonText">
    <w:name w:val="Balloon Text"/>
    <w:basedOn w:val="Normal"/>
    <w:link w:val="BalloonTextChar"/>
    <w:uiPriority w:val="99"/>
    <w:semiHidden/>
    <w:unhideWhenUsed/>
    <w:rsid w:val="007D4F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4FC1"/>
    <w:rPr>
      <w:rFonts w:ascii="Tahoma" w:hAnsi="Tahoma" w:cs="Tahoma"/>
      <w:sz w:val="16"/>
      <w:szCs w:val="16"/>
    </w:rPr>
  </w:style>
  <w:style w:type="character" w:styleId="PlaceholderText">
    <w:name w:val="Placeholder Text"/>
    <w:basedOn w:val="DefaultParagraphFont"/>
    <w:uiPriority w:val="99"/>
    <w:semiHidden/>
    <w:rsid w:val="007D4FC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oleObject" Target="embeddings/oleObject3.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10.wmf"/><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3.gif"/><Relationship Id="rId5" Type="http://schemas.openxmlformats.org/officeDocument/2006/relationships/footnotes" Target="footnotes.xml"/><Relationship Id="rId15" Type="http://schemas.openxmlformats.org/officeDocument/2006/relationships/oleObject" Target="embeddings/oleObject4.bin"/><Relationship Id="rId10" Type="http://schemas.openxmlformats.org/officeDocument/2006/relationships/oleObject" Target="embeddings/oleObject2.bin"/><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image" Target="media/image20.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607</Words>
  <Characters>3462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Ugwu</dc:creator>
  <cp:lastModifiedBy>Dr. Ugwu</cp:lastModifiedBy>
  <cp:revision>7</cp:revision>
  <dcterms:created xsi:type="dcterms:W3CDTF">2017-03-22T14:35:00Z</dcterms:created>
  <dcterms:modified xsi:type="dcterms:W3CDTF">2017-03-22T15:10:00Z</dcterms:modified>
</cp:coreProperties>
</file>