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C4" w:rsidRDefault="00C02DC4" w:rsidP="00177BCC">
      <w:pPr>
        <w:shd w:val="clear" w:color="auto" w:fill="FFFFFF"/>
        <w:jc w:val="center"/>
        <w:rPr>
          <w:b/>
          <w:color w:val="0D0D0D"/>
        </w:rPr>
      </w:pPr>
      <w:r w:rsidRPr="008E1041">
        <w:rPr>
          <w:b/>
          <w:color w:val="0D0D0D"/>
        </w:rPr>
        <w:t>Investigating Needle Stick Injuries: Incidence, Knowledge and Perception among South Jordanian Nursing Students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Hani A. Al Nawafleh, RN, MSN, PhD (Corresponding Author)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Associate Professor, Community Health Nursing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Dean, Princess Aisha Bint Al Hussein College of Nursing and Health Sciences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Al Hussein Bin Talal University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Ma’an (71111), P.O. Box: 20, Jordan</w:t>
      </w:r>
    </w:p>
    <w:p w:rsidR="00C02DC4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r w:rsidRPr="00177BCC">
        <w:rPr>
          <w:rFonts w:eastAsia="Arial Unicode MS"/>
          <w:color w:val="0D0D0D"/>
          <w:shd w:val="clear" w:color="auto" w:fill="FFFFFF"/>
        </w:rPr>
        <w:t>00962 799500048,</w:t>
      </w:r>
    </w:p>
    <w:p w:rsidR="00C02DC4" w:rsidRPr="00177BCC" w:rsidRDefault="00177BCC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Arial Unicode MS"/>
          <w:color w:val="0D0D0D"/>
          <w:shd w:val="clear" w:color="auto" w:fill="FFFFFF"/>
        </w:rPr>
      </w:pPr>
      <w:hyperlink r:id="rId5" w:history="1">
        <w:r w:rsidRPr="00D35C0C">
          <w:rPr>
            <w:rStyle w:val="Hyperlink"/>
            <w:rFonts w:eastAsia="Arial Unicode MS"/>
          </w:rPr>
          <w:t>hnawafleh@hotmail.co</w:t>
        </w:r>
        <w:r w:rsidRPr="00D35C0C">
          <w:rPr>
            <w:rStyle w:val="Hyperlink"/>
            <w:rFonts w:eastAsia="Arial Unicode MS"/>
            <w:shd w:val="clear" w:color="auto" w:fill="FFFFFF"/>
          </w:rPr>
          <w:t>m</w:t>
        </w:r>
      </w:hyperlink>
      <w:r>
        <w:rPr>
          <w:rFonts w:eastAsia="Arial Unicode MS"/>
          <w:color w:val="0D0D0D"/>
          <w:shd w:val="clear" w:color="auto" w:fill="FFFFFF"/>
        </w:rPr>
        <w:t xml:space="preserve"> </w:t>
      </w:r>
    </w:p>
    <w:p w:rsidR="00C02DC4" w:rsidRDefault="00C02DC4" w:rsidP="00C02DC4">
      <w:pPr>
        <w:pStyle w:val="ListParagraph"/>
        <w:shd w:val="clear" w:color="auto" w:fill="FFFFFF"/>
        <w:bidi w:val="0"/>
        <w:spacing w:after="0" w:line="480" w:lineRule="auto"/>
        <w:ind w:left="284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bookmarkStart w:id="0" w:name="_Toc470541624"/>
      <w:bookmarkStart w:id="1" w:name="_Toc470541662"/>
      <w:bookmarkStart w:id="2" w:name="_Toc470542065"/>
      <w:r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</w:p>
    <w:p w:rsidR="00C02DC4" w:rsidRPr="00DC5FCB" w:rsidRDefault="00C02DC4" w:rsidP="00C02DC4">
      <w:pPr>
        <w:shd w:val="clear" w:color="auto" w:fill="FFFFFF"/>
        <w:bidi/>
        <w:spacing w:line="480" w:lineRule="auto"/>
        <w:ind w:left="644"/>
        <w:contextualSpacing/>
        <w:jc w:val="center"/>
        <w:rPr>
          <w:b/>
          <w:bCs/>
          <w:color w:val="0D0D0D"/>
          <w:kern w:val="32"/>
          <w:rtl/>
          <w:lang w:bidi="ar-JO"/>
        </w:rPr>
      </w:pPr>
      <w:r w:rsidRPr="00DC5FCB">
        <w:rPr>
          <w:b/>
          <w:bCs/>
          <w:color w:val="0D0D0D"/>
          <w:kern w:val="32"/>
          <w:lang w:bidi="ar-JO"/>
        </w:rPr>
        <w:t>Abstract</w:t>
      </w:r>
      <w:bookmarkEnd w:id="0"/>
      <w:bookmarkEnd w:id="1"/>
      <w:bookmarkEnd w:id="2"/>
    </w:p>
    <w:p w:rsidR="00C02DC4" w:rsidRPr="00DC5FCB" w:rsidRDefault="00C02DC4" w:rsidP="00C02D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/>
          <w:color w:val="0D0D0D"/>
          <w:shd w:val="clear" w:color="auto" w:fill="FFFFFF"/>
        </w:rPr>
      </w:pPr>
      <w:r w:rsidRPr="00C02DC4">
        <w:rPr>
          <w:rFonts w:eastAsia="Arial Unicode MS"/>
          <w:b/>
          <w:bCs/>
          <w:color w:val="0D0D0D"/>
          <w:shd w:val="clear" w:color="auto" w:fill="FFFFFF"/>
        </w:rPr>
        <w:t>Background</w:t>
      </w:r>
      <w:r>
        <w:rPr>
          <w:rFonts w:eastAsia="Arial Unicode MS"/>
          <w:color w:val="0D0D0D"/>
          <w:shd w:val="clear" w:color="auto" w:fill="FFFFFF"/>
        </w:rPr>
        <w:t xml:space="preserve">: </w:t>
      </w:r>
      <w:r w:rsidRPr="00DC5FCB">
        <w:rPr>
          <w:rFonts w:eastAsia="Arial Unicode MS"/>
          <w:color w:val="0D0D0D"/>
          <w:shd w:val="clear" w:color="auto" w:fill="FFFFFF"/>
        </w:rPr>
        <w:t>Needle stick injur</w:t>
      </w:r>
      <w:r>
        <w:rPr>
          <w:rFonts w:eastAsia="Arial Unicode MS"/>
          <w:color w:val="0D0D0D"/>
          <w:shd w:val="clear" w:color="auto" w:fill="FFFFFF"/>
        </w:rPr>
        <w:t>y</w:t>
      </w:r>
      <w:r w:rsidRPr="00DC5FCB">
        <w:rPr>
          <w:rFonts w:eastAsia="Arial Unicode MS"/>
          <w:color w:val="0D0D0D"/>
          <w:shd w:val="clear" w:color="auto" w:fill="FFFFFF"/>
        </w:rPr>
        <w:t xml:space="preserve"> (NSI) </w:t>
      </w:r>
      <w:r>
        <w:rPr>
          <w:rFonts w:eastAsia="Arial Unicode MS"/>
          <w:color w:val="0D0D0D"/>
          <w:shd w:val="clear" w:color="auto" w:fill="FFFFFF"/>
        </w:rPr>
        <w:t>is</w:t>
      </w:r>
      <w:r w:rsidRPr="00DC5FCB">
        <w:rPr>
          <w:rFonts w:eastAsia="Arial Unicode MS"/>
          <w:color w:val="0D0D0D"/>
          <w:shd w:val="clear" w:color="auto" w:fill="FFFFFF"/>
        </w:rPr>
        <w:t xml:space="preserve"> one of the major causes of blood borne infections in the present day healthcare system. Among healthcare professionals, nursing students </w:t>
      </w:r>
      <w:r>
        <w:rPr>
          <w:rFonts w:eastAsia="Arial Unicode MS"/>
          <w:color w:val="0D0D0D"/>
          <w:shd w:val="clear" w:color="auto" w:fill="FFFFFF"/>
        </w:rPr>
        <w:t>will</w:t>
      </w:r>
      <w:r w:rsidRPr="00DC5FCB">
        <w:rPr>
          <w:rFonts w:eastAsia="Arial Unicode MS"/>
          <w:color w:val="0D0D0D"/>
          <w:shd w:val="clear" w:color="auto" w:fill="FFFFFF"/>
        </w:rPr>
        <w:t xml:space="preserve"> most likely </w:t>
      </w:r>
      <w:r>
        <w:rPr>
          <w:rFonts w:eastAsia="Arial Unicode MS"/>
          <w:color w:val="0D0D0D"/>
          <w:shd w:val="clear" w:color="auto" w:fill="FFFFFF"/>
        </w:rPr>
        <w:t>be</w:t>
      </w:r>
      <w:r w:rsidRPr="00DC5FCB">
        <w:rPr>
          <w:rFonts w:eastAsia="Arial Unicode MS"/>
          <w:color w:val="0D0D0D"/>
          <w:shd w:val="clear" w:color="auto" w:fill="FFFFFF"/>
        </w:rPr>
        <w:t xml:space="preserve"> expose</w:t>
      </w:r>
      <w:r>
        <w:rPr>
          <w:rFonts w:eastAsia="Arial Unicode MS"/>
          <w:color w:val="0D0D0D"/>
          <w:shd w:val="clear" w:color="auto" w:fill="FFFFFF"/>
        </w:rPr>
        <w:t>d</w:t>
      </w:r>
      <w:r w:rsidRPr="00DC5FCB">
        <w:rPr>
          <w:rFonts w:eastAsia="Arial Unicode MS"/>
          <w:color w:val="0D0D0D"/>
          <w:shd w:val="clear" w:color="auto" w:fill="FFFFFF"/>
        </w:rPr>
        <w:t xml:space="preserve"> to this dilemma. </w:t>
      </w:r>
      <w:r>
        <w:rPr>
          <w:rFonts w:eastAsia="Arial Unicode MS"/>
          <w:color w:val="0D0D0D"/>
          <w:shd w:val="clear" w:color="auto" w:fill="FFFFFF"/>
        </w:rPr>
        <w:t>I</w:t>
      </w:r>
      <w:r w:rsidRPr="00DC5FCB">
        <w:rPr>
          <w:rFonts w:eastAsia="Arial Unicode MS"/>
          <w:color w:val="0D0D0D"/>
          <w:shd w:val="clear" w:color="auto" w:fill="FFFFFF"/>
        </w:rPr>
        <w:t>nterventions like insti</w:t>
      </w:r>
      <w:r>
        <w:rPr>
          <w:rFonts w:eastAsia="Arial Unicode MS"/>
          <w:color w:val="0D0D0D"/>
          <w:shd w:val="clear" w:color="auto" w:fill="FFFFFF"/>
        </w:rPr>
        <w:t>tutionalizing</w:t>
      </w:r>
      <w:r w:rsidRPr="00DC5FCB">
        <w:rPr>
          <w:rFonts w:eastAsia="Arial Unicode MS"/>
          <w:color w:val="0D0D0D"/>
          <w:shd w:val="clear" w:color="auto" w:fill="FFFFFF"/>
        </w:rPr>
        <w:t xml:space="preserve"> educational programs to produce awareness and knowledge among nurses can depict positive outcomes in changing perceptions toward safety measures.</w:t>
      </w:r>
      <w:bookmarkStart w:id="3" w:name="_Toc470541625"/>
      <w:bookmarkStart w:id="4" w:name="_Toc470541663"/>
      <w:bookmarkStart w:id="5" w:name="_Toc470542066"/>
    </w:p>
    <w:p w:rsidR="00C02DC4" w:rsidRDefault="00C02DC4" w:rsidP="00C02D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D0D0D"/>
        </w:rPr>
      </w:pPr>
      <w:r w:rsidRPr="00C02DC4">
        <w:rPr>
          <w:b/>
          <w:color w:val="0D0D0D"/>
        </w:rPr>
        <w:t>Objectives</w:t>
      </w:r>
      <w:r>
        <w:rPr>
          <w:bCs/>
          <w:color w:val="0D0D0D"/>
        </w:rPr>
        <w:t xml:space="preserve">: </w:t>
      </w:r>
      <w:r w:rsidRPr="00DC5FCB">
        <w:rPr>
          <w:bCs/>
          <w:color w:val="0D0D0D"/>
        </w:rPr>
        <w:t xml:space="preserve">This study aimed </w:t>
      </w:r>
      <w:r>
        <w:rPr>
          <w:bCs/>
          <w:color w:val="0D0D0D"/>
        </w:rPr>
        <w:t>to</w:t>
      </w:r>
      <w:r w:rsidRPr="00DC5FCB">
        <w:rPr>
          <w:bCs/>
          <w:color w:val="0D0D0D"/>
        </w:rPr>
        <w:t xml:space="preserve"> investigat</w:t>
      </w:r>
      <w:r>
        <w:rPr>
          <w:bCs/>
          <w:color w:val="0D0D0D"/>
        </w:rPr>
        <w:t>e</w:t>
      </w:r>
      <w:r w:rsidRPr="00DC5FCB">
        <w:rPr>
          <w:bCs/>
          <w:color w:val="0D0D0D"/>
        </w:rPr>
        <w:t xml:space="preserve"> the incidence, perspectives, views, perceptions</w:t>
      </w:r>
      <w:r>
        <w:rPr>
          <w:bCs/>
          <w:color w:val="0D0D0D"/>
        </w:rPr>
        <w:t>,</w:t>
      </w:r>
      <w:r w:rsidRPr="00DC5FCB">
        <w:rPr>
          <w:bCs/>
          <w:color w:val="0D0D0D"/>
        </w:rPr>
        <w:t xml:space="preserve"> and knowledge</w:t>
      </w:r>
      <w:r>
        <w:rPr>
          <w:bCs/>
          <w:color w:val="0D0D0D"/>
        </w:rPr>
        <w:t xml:space="preserve"> of NSIs</w:t>
      </w:r>
      <w:r w:rsidRPr="00DC5FCB">
        <w:rPr>
          <w:bCs/>
          <w:color w:val="0D0D0D"/>
        </w:rPr>
        <w:t xml:space="preserve"> among nursing students studying at Al-Hussein Bin Talal University.</w:t>
      </w:r>
    </w:p>
    <w:p w:rsid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D0D0D"/>
        </w:rPr>
      </w:pPr>
      <w:r w:rsidRPr="00C02DC4">
        <w:rPr>
          <w:b/>
          <w:color w:val="0D0D0D"/>
        </w:rPr>
        <w:t>Methods</w:t>
      </w:r>
      <w:r>
        <w:rPr>
          <w:bCs/>
          <w:color w:val="0D0D0D"/>
        </w:rPr>
        <w:t>: T</w:t>
      </w:r>
      <w:r w:rsidRPr="00DC5FCB">
        <w:rPr>
          <w:bCs/>
          <w:color w:val="0D0D0D"/>
        </w:rPr>
        <w:t xml:space="preserve">he sample </w:t>
      </w:r>
      <w:r>
        <w:rPr>
          <w:bCs/>
          <w:color w:val="0D0D0D"/>
        </w:rPr>
        <w:t xml:space="preserve">population </w:t>
      </w:r>
      <w:r w:rsidRPr="00DC5FCB">
        <w:rPr>
          <w:bCs/>
          <w:color w:val="0D0D0D"/>
        </w:rPr>
        <w:t>consisted o</w:t>
      </w:r>
      <w:r>
        <w:rPr>
          <w:bCs/>
          <w:color w:val="0D0D0D"/>
        </w:rPr>
        <w:t>f all</w:t>
      </w:r>
      <w:r w:rsidRPr="00DC5FCB">
        <w:rPr>
          <w:bCs/>
          <w:color w:val="0D0D0D"/>
        </w:rPr>
        <w:t xml:space="preserve"> undergraduate nursing students </w:t>
      </w:r>
      <w:r>
        <w:rPr>
          <w:bCs/>
          <w:color w:val="0D0D0D"/>
        </w:rPr>
        <w:t>from</w:t>
      </w:r>
      <w:r w:rsidRPr="00DC5FCB">
        <w:rPr>
          <w:bCs/>
          <w:color w:val="0D0D0D"/>
        </w:rPr>
        <w:t xml:space="preserve"> second to fourth academic </w:t>
      </w:r>
      <w:r>
        <w:rPr>
          <w:bCs/>
          <w:color w:val="0D0D0D"/>
        </w:rPr>
        <w:t>level</w:t>
      </w:r>
      <w:r w:rsidRPr="00DC5FCB">
        <w:rPr>
          <w:bCs/>
          <w:color w:val="0D0D0D"/>
        </w:rPr>
        <w:t>s at the university who consented to participate in th</w:t>
      </w:r>
      <w:r>
        <w:rPr>
          <w:bCs/>
          <w:color w:val="0D0D0D"/>
        </w:rPr>
        <w:t>is</w:t>
      </w:r>
      <w:r w:rsidRPr="00DC5FCB">
        <w:rPr>
          <w:bCs/>
          <w:color w:val="0D0D0D"/>
        </w:rPr>
        <w:t xml:space="preserve"> study.</w:t>
      </w:r>
      <w:r w:rsidRPr="00DC5FCB">
        <w:rPr>
          <w:b/>
          <w:bCs/>
          <w:color w:val="0D0D0D"/>
        </w:rPr>
        <w:t xml:space="preserve"> </w:t>
      </w:r>
      <w:r>
        <w:rPr>
          <w:bCs/>
          <w:color w:val="0D0D0D"/>
        </w:rPr>
        <w:t>T</w:t>
      </w:r>
      <w:r w:rsidRPr="00DC5FCB">
        <w:rPr>
          <w:bCs/>
          <w:color w:val="0D0D0D"/>
        </w:rPr>
        <w:t xml:space="preserve">he mode of data collection </w:t>
      </w:r>
      <w:r>
        <w:rPr>
          <w:bCs/>
          <w:color w:val="0D0D0D"/>
        </w:rPr>
        <w:t>utilized</w:t>
      </w:r>
      <w:r w:rsidRPr="00DC5FCB">
        <w:rPr>
          <w:bCs/>
          <w:color w:val="0D0D0D"/>
        </w:rPr>
        <w:t xml:space="preserve"> a self-structured questionnaire</w:t>
      </w:r>
      <w:r>
        <w:rPr>
          <w:bCs/>
          <w:color w:val="0D0D0D"/>
        </w:rPr>
        <w:t xml:space="preserve"> apportioned </w:t>
      </w:r>
      <w:r w:rsidRPr="00DC5FCB">
        <w:rPr>
          <w:bCs/>
          <w:color w:val="0D0D0D"/>
        </w:rPr>
        <w:t>in</w:t>
      </w:r>
      <w:r>
        <w:rPr>
          <w:bCs/>
          <w:color w:val="0D0D0D"/>
        </w:rPr>
        <w:t>to</w:t>
      </w:r>
      <w:r w:rsidRPr="00DC5FCB">
        <w:rPr>
          <w:bCs/>
          <w:color w:val="0D0D0D"/>
        </w:rPr>
        <w:t xml:space="preserve"> four parts</w:t>
      </w:r>
      <w:r>
        <w:rPr>
          <w:bCs/>
          <w:color w:val="0D0D0D"/>
        </w:rPr>
        <w:t>.</w:t>
      </w:r>
      <w:r w:rsidRPr="00DC5FCB">
        <w:rPr>
          <w:bCs/>
          <w:color w:val="0D0D0D"/>
        </w:rPr>
        <w:t xml:space="preserve"> </w:t>
      </w:r>
      <w:r>
        <w:rPr>
          <w:bCs/>
          <w:color w:val="0D0D0D"/>
        </w:rPr>
        <w:t>T</w:t>
      </w:r>
      <w:r w:rsidRPr="00DC5FCB">
        <w:rPr>
          <w:bCs/>
          <w:color w:val="0D0D0D"/>
        </w:rPr>
        <w:t>he first portion of the questionnaire present</w:t>
      </w:r>
      <w:r>
        <w:rPr>
          <w:bCs/>
          <w:color w:val="0D0D0D"/>
        </w:rPr>
        <w:t>ed</w:t>
      </w:r>
      <w:r w:rsidRPr="00DC5FCB">
        <w:rPr>
          <w:bCs/>
          <w:color w:val="0D0D0D"/>
        </w:rPr>
        <w:t xml:space="preserve"> the socio-demographic details of the respondents. The second part of the questionnaire demonstrated questi</w:t>
      </w:r>
      <w:r>
        <w:rPr>
          <w:bCs/>
          <w:color w:val="0D0D0D"/>
        </w:rPr>
        <w:t>ons about needle stick incid</w:t>
      </w:r>
      <w:r w:rsidRPr="00DC5FCB">
        <w:rPr>
          <w:bCs/>
          <w:color w:val="0D0D0D"/>
        </w:rPr>
        <w:t>ences at the clinical units of the participants</w:t>
      </w:r>
      <w:r>
        <w:rPr>
          <w:bCs/>
          <w:color w:val="0D0D0D"/>
        </w:rPr>
        <w:t>;</w:t>
      </w:r>
      <w:r w:rsidRPr="00DC5FCB">
        <w:rPr>
          <w:bCs/>
          <w:color w:val="0D0D0D"/>
        </w:rPr>
        <w:t xml:space="preserve"> frequency of occurrences (</w:t>
      </w:r>
      <w:r>
        <w:rPr>
          <w:bCs/>
          <w:color w:val="0D0D0D"/>
        </w:rPr>
        <w:t xml:space="preserve">i.e., </w:t>
      </w:r>
      <w:r w:rsidRPr="00DC5FCB">
        <w:rPr>
          <w:bCs/>
          <w:color w:val="0D0D0D"/>
        </w:rPr>
        <w:t>number, nature, and rationale)</w:t>
      </w:r>
      <w:r>
        <w:rPr>
          <w:bCs/>
          <w:color w:val="0D0D0D"/>
        </w:rPr>
        <w:t>;</w:t>
      </w:r>
      <w:r w:rsidRPr="00DC5FCB">
        <w:rPr>
          <w:bCs/>
          <w:color w:val="0D0D0D"/>
        </w:rPr>
        <w:t xml:space="preserve"> place of occurrence</w:t>
      </w:r>
      <w:r>
        <w:rPr>
          <w:bCs/>
          <w:color w:val="0D0D0D"/>
        </w:rPr>
        <w:t>;</w:t>
      </w:r>
      <w:r w:rsidRPr="00DC5FCB">
        <w:rPr>
          <w:bCs/>
          <w:color w:val="0D0D0D"/>
        </w:rPr>
        <w:t xml:space="preserve"> and</w:t>
      </w:r>
      <w:r>
        <w:rPr>
          <w:bCs/>
          <w:color w:val="0D0D0D"/>
        </w:rPr>
        <w:t>,</w:t>
      </w:r>
      <w:r w:rsidRPr="00DC5FCB">
        <w:rPr>
          <w:bCs/>
          <w:color w:val="0D0D0D"/>
        </w:rPr>
        <w:t xml:space="preserve"> whether the event was reported to higher authorities. The third part of the questionnaire entailed queries associated with the knowledge of the students with respect to needle stick injury. </w:t>
      </w:r>
      <w:r>
        <w:rPr>
          <w:bCs/>
          <w:color w:val="0D0D0D"/>
        </w:rPr>
        <w:t>T</w:t>
      </w:r>
      <w:r w:rsidRPr="00DC5FCB">
        <w:rPr>
          <w:bCs/>
          <w:color w:val="0D0D0D"/>
        </w:rPr>
        <w:t xml:space="preserve">he last part </w:t>
      </w:r>
      <w:r>
        <w:rPr>
          <w:bCs/>
          <w:color w:val="0D0D0D"/>
        </w:rPr>
        <w:t>focused on</w:t>
      </w:r>
      <w:r w:rsidRPr="00DC5FCB">
        <w:rPr>
          <w:bCs/>
          <w:color w:val="0D0D0D"/>
        </w:rPr>
        <w:t xml:space="preserve"> the student's </w:t>
      </w:r>
      <w:r>
        <w:rPr>
          <w:bCs/>
          <w:color w:val="0D0D0D"/>
        </w:rPr>
        <w:t>k</w:t>
      </w:r>
      <w:r w:rsidRPr="00DC5FCB">
        <w:rPr>
          <w:bCs/>
          <w:color w:val="0D0D0D"/>
        </w:rPr>
        <w:t>nowledge and perception on</w:t>
      </w:r>
      <w:r>
        <w:rPr>
          <w:bCs/>
          <w:color w:val="0D0D0D"/>
        </w:rPr>
        <w:t xml:space="preserve"> the</w:t>
      </w:r>
      <w:r w:rsidRPr="00DC5FCB">
        <w:rPr>
          <w:bCs/>
          <w:color w:val="0D0D0D"/>
        </w:rPr>
        <w:t xml:space="preserve"> risk</w:t>
      </w:r>
      <w:r>
        <w:rPr>
          <w:bCs/>
          <w:color w:val="0D0D0D"/>
        </w:rPr>
        <w:t>s associated to</w:t>
      </w:r>
      <w:r w:rsidRPr="00DC5FCB">
        <w:rPr>
          <w:bCs/>
          <w:color w:val="0D0D0D"/>
        </w:rPr>
        <w:t xml:space="preserve"> needle sticks injuries and the relative precautions to prevent </w:t>
      </w:r>
      <w:r>
        <w:rPr>
          <w:bCs/>
          <w:color w:val="0D0D0D"/>
        </w:rPr>
        <w:t>such</w:t>
      </w:r>
      <w:r w:rsidRPr="00DC5FCB">
        <w:rPr>
          <w:bCs/>
          <w:color w:val="0D0D0D"/>
        </w:rPr>
        <w:t>.</w:t>
      </w:r>
    </w:p>
    <w:p w:rsid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D0D0D"/>
        </w:rPr>
      </w:pPr>
      <w:r w:rsidRPr="00DC5FCB">
        <w:rPr>
          <w:bCs/>
          <w:color w:val="0D0D0D"/>
        </w:rPr>
        <w:t xml:space="preserve"> </w:t>
      </w:r>
      <w:r w:rsidRPr="00C02DC4">
        <w:rPr>
          <w:b/>
          <w:color w:val="0D0D0D"/>
        </w:rPr>
        <w:t>Results</w:t>
      </w:r>
      <w:r>
        <w:rPr>
          <w:bCs/>
          <w:color w:val="0D0D0D"/>
        </w:rPr>
        <w:t xml:space="preserve">: </w:t>
      </w:r>
      <w:r w:rsidRPr="00DC5FCB">
        <w:rPr>
          <w:bCs/>
          <w:color w:val="0D0D0D"/>
        </w:rPr>
        <w:t>The results show</w:t>
      </w:r>
      <w:r>
        <w:rPr>
          <w:bCs/>
          <w:color w:val="0D0D0D"/>
        </w:rPr>
        <w:t>ed</w:t>
      </w:r>
      <w:r w:rsidRPr="00DC5FCB">
        <w:rPr>
          <w:bCs/>
          <w:color w:val="0D0D0D"/>
        </w:rPr>
        <w:t xml:space="preserve"> that most of </w:t>
      </w:r>
      <w:r>
        <w:rPr>
          <w:bCs/>
          <w:color w:val="0D0D0D"/>
        </w:rPr>
        <w:t xml:space="preserve">the </w:t>
      </w:r>
      <w:r w:rsidRPr="00DC5FCB">
        <w:rPr>
          <w:bCs/>
          <w:color w:val="0D0D0D"/>
        </w:rPr>
        <w:t xml:space="preserve">students </w:t>
      </w:r>
      <w:r>
        <w:rPr>
          <w:bCs/>
          <w:color w:val="0D0D0D"/>
        </w:rPr>
        <w:t>had</w:t>
      </w:r>
      <w:r w:rsidRPr="00DC5FCB">
        <w:rPr>
          <w:bCs/>
          <w:color w:val="0D0D0D"/>
        </w:rPr>
        <w:t xml:space="preserve"> positive perception </w:t>
      </w:r>
      <w:r>
        <w:rPr>
          <w:bCs/>
          <w:color w:val="0D0D0D"/>
        </w:rPr>
        <w:t>of NSIs; while</w:t>
      </w:r>
      <w:r w:rsidRPr="00DC5FCB">
        <w:rPr>
          <w:bCs/>
          <w:color w:val="0D0D0D"/>
        </w:rPr>
        <w:t xml:space="preserve"> two third</w:t>
      </w:r>
      <w:r>
        <w:rPr>
          <w:bCs/>
          <w:color w:val="0D0D0D"/>
        </w:rPr>
        <w:t>s</w:t>
      </w:r>
      <w:r w:rsidRPr="00DC5FCB">
        <w:rPr>
          <w:bCs/>
          <w:color w:val="0D0D0D"/>
        </w:rPr>
        <w:t xml:space="preserve"> of </w:t>
      </w:r>
      <w:r>
        <w:rPr>
          <w:bCs/>
          <w:color w:val="0D0D0D"/>
        </w:rPr>
        <w:t>the student nurses</w:t>
      </w:r>
      <w:r w:rsidRPr="00DC5FCB">
        <w:rPr>
          <w:bCs/>
          <w:color w:val="0D0D0D"/>
        </w:rPr>
        <w:t xml:space="preserve"> experience</w:t>
      </w:r>
      <w:r>
        <w:rPr>
          <w:bCs/>
          <w:color w:val="0D0D0D"/>
        </w:rPr>
        <w:t>d</w:t>
      </w:r>
      <w:r w:rsidRPr="00DC5FCB">
        <w:rPr>
          <w:bCs/>
          <w:color w:val="0D0D0D"/>
        </w:rPr>
        <w:t xml:space="preserve"> NSI with increas</w:t>
      </w:r>
      <w:r>
        <w:rPr>
          <w:bCs/>
          <w:color w:val="0D0D0D"/>
        </w:rPr>
        <w:t>ing</w:t>
      </w:r>
      <w:r w:rsidRPr="00DC5FCB">
        <w:rPr>
          <w:bCs/>
          <w:color w:val="0D0D0D"/>
        </w:rPr>
        <w:t xml:space="preserve"> number of injured nurses occurr</w:t>
      </w:r>
      <w:r>
        <w:rPr>
          <w:bCs/>
          <w:color w:val="0D0D0D"/>
        </w:rPr>
        <w:t>ing</w:t>
      </w:r>
      <w:r w:rsidRPr="00DC5FCB">
        <w:rPr>
          <w:bCs/>
          <w:color w:val="0D0D0D"/>
        </w:rPr>
        <w:t xml:space="preserve"> </w:t>
      </w:r>
      <w:r>
        <w:rPr>
          <w:bCs/>
          <w:color w:val="0D0D0D"/>
        </w:rPr>
        <w:t xml:space="preserve">among </w:t>
      </w:r>
      <w:r w:rsidRPr="00DC5FCB">
        <w:rPr>
          <w:bCs/>
          <w:color w:val="0D0D0D"/>
        </w:rPr>
        <w:t>second year</w:t>
      </w:r>
      <w:r>
        <w:rPr>
          <w:bCs/>
          <w:color w:val="0D0D0D"/>
        </w:rPr>
        <w:t xml:space="preserve"> student</w:t>
      </w:r>
      <w:r w:rsidRPr="00DC5FCB">
        <w:rPr>
          <w:bCs/>
          <w:color w:val="0D0D0D"/>
        </w:rPr>
        <w:t>s. This is due to the lack of knowledge regarding universal precaution guidelines and acupuncture safety device.</w:t>
      </w:r>
      <w:r w:rsidR="00177BCC">
        <w:rPr>
          <w:bCs/>
          <w:color w:val="0D0D0D"/>
        </w:rPr>
        <w:t xml:space="preserve"> </w:t>
      </w:r>
    </w:p>
    <w:p w:rsid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D0D0D"/>
        </w:rPr>
      </w:pPr>
      <w:r w:rsidRPr="00C02DC4">
        <w:rPr>
          <w:b/>
          <w:color w:val="0D0D0D"/>
        </w:rPr>
        <w:t>Conclusion</w:t>
      </w:r>
      <w:r>
        <w:rPr>
          <w:bCs/>
          <w:color w:val="0D0D0D"/>
        </w:rPr>
        <w:t>:</w:t>
      </w:r>
      <w:r w:rsidRPr="00DC5FCB">
        <w:rPr>
          <w:bCs/>
          <w:color w:val="0D0D0D"/>
        </w:rPr>
        <w:t xml:space="preserve"> Nursing students are at risk</w:t>
      </w:r>
      <w:r>
        <w:rPr>
          <w:bCs/>
          <w:color w:val="0D0D0D"/>
        </w:rPr>
        <w:t>s</w:t>
      </w:r>
      <w:r w:rsidRPr="00DC5FCB">
        <w:rPr>
          <w:bCs/>
          <w:color w:val="0D0D0D"/>
        </w:rPr>
        <w:t xml:space="preserve"> of getting infection</w:t>
      </w:r>
      <w:r>
        <w:rPr>
          <w:bCs/>
          <w:color w:val="0D0D0D"/>
        </w:rPr>
        <w:t>.</w:t>
      </w:r>
      <w:r w:rsidRPr="00DC5FCB">
        <w:rPr>
          <w:bCs/>
          <w:color w:val="0D0D0D"/>
        </w:rPr>
        <w:t xml:space="preserve"> Proper steps are needed to promote awareness of </w:t>
      </w:r>
      <w:r>
        <w:rPr>
          <w:bCs/>
          <w:color w:val="0D0D0D"/>
        </w:rPr>
        <w:t xml:space="preserve">NSI </w:t>
      </w:r>
      <w:r w:rsidRPr="00DC5FCB">
        <w:rPr>
          <w:bCs/>
          <w:color w:val="0D0D0D"/>
        </w:rPr>
        <w:t>a</w:t>
      </w:r>
      <w:r>
        <w:rPr>
          <w:bCs/>
          <w:color w:val="0D0D0D"/>
        </w:rPr>
        <w:t>s well as</w:t>
      </w:r>
      <w:r w:rsidRPr="00DC5FCB">
        <w:rPr>
          <w:bCs/>
          <w:color w:val="0D0D0D"/>
        </w:rPr>
        <w:t xml:space="preserve"> the dangers and prevention </w:t>
      </w:r>
      <w:r>
        <w:rPr>
          <w:bCs/>
          <w:color w:val="0D0D0D"/>
        </w:rPr>
        <w:t>from such events</w:t>
      </w:r>
      <w:r w:rsidRPr="00DC5FCB">
        <w:rPr>
          <w:bCs/>
          <w:color w:val="0D0D0D"/>
        </w:rPr>
        <w:t xml:space="preserve">. </w:t>
      </w:r>
      <w:bookmarkEnd w:id="3"/>
      <w:bookmarkEnd w:id="4"/>
      <w:bookmarkEnd w:id="5"/>
    </w:p>
    <w:p w:rsidR="00870755" w:rsidRPr="00177BCC" w:rsidRDefault="00C02DC4" w:rsidP="00177B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D0D0D"/>
        </w:rPr>
      </w:pPr>
      <w:r w:rsidRPr="00DC5FCB">
        <w:rPr>
          <w:b/>
          <w:bCs/>
          <w:color w:val="0D0D0D"/>
        </w:rPr>
        <w:t>Keywords</w:t>
      </w:r>
      <w:r>
        <w:rPr>
          <w:color w:val="0D0D0D"/>
        </w:rPr>
        <w:t>: infection, incidence, needle stick,</w:t>
      </w:r>
      <w:r w:rsidRPr="00DC5FCB">
        <w:rPr>
          <w:color w:val="0D0D0D"/>
        </w:rPr>
        <w:t xml:space="preserve"> nursing students, </w:t>
      </w:r>
      <w:r>
        <w:rPr>
          <w:color w:val="0D0D0D"/>
        </w:rPr>
        <w:t xml:space="preserve">Jordan </w:t>
      </w:r>
    </w:p>
    <w:sectPr w:rsidR="00870755" w:rsidRPr="00177BCC" w:rsidSect="005D52CE">
      <w:pgSz w:w="12240" w:h="15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3358E"/>
    <w:multiLevelType w:val="hybridMultilevel"/>
    <w:tmpl w:val="9C7AA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2DC4"/>
    <w:rsid w:val="00177BCC"/>
    <w:rsid w:val="005D52CE"/>
    <w:rsid w:val="006D7E7D"/>
    <w:rsid w:val="007A5A5F"/>
    <w:rsid w:val="00870755"/>
    <w:rsid w:val="00C02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C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DC4"/>
    <w:pPr>
      <w:bidi/>
      <w:ind w:left="720"/>
      <w:contextualSpacing/>
    </w:pPr>
    <w:rPr>
      <w:rFonts w:ascii="Calibri" w:eastAsia="Times New Roman" w:hAnsi="Calibri" w:cs="Arial"/>
    </w:rPr>
  </w:style>
  <w:style w:type="character" w:styleId="Hyperlink">
    <w:name w:val="Hyperlink"/>
    <w:uiPriority w:val="99"/>
    <w:unhideWhenUsed/>
    <w:rsid w:val="00C02D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nawafleh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Hani Nawafleh</dc:creator>
  <cp:lastModifiedBy>Dr. Hani Nawafleh</cp:lastModifiedBy>
  <cp:revision>1</cp:revision>
  <dcterms:created xsi:type="dcterms:W3CDTF">2017-04-18T20:41:00Z</dcterms:created>
  <dcterms:modified xsi:type="dcterms:W3CDTF">2017-04-18T21:03:00Z</dcterms:modified>
</cp:coreProperties>
</file>