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8046F" w14:textId="79A2275F" w:rsidR="00585F5C" w:rsidRDefault="00585F5C" w:rsidP="00585F5C">
      <w:pPr>
        <w:jc w:val="center"/>
        <w:outlineLvl w:val="0"/>
        <w:rPr>
          <w:rFonts w:ascii="Roboto" w:eastAsia="Times New Roman" w:hAnsi="Roboto" w:cs="Times New Roman"/>
          <w:b/>
          <w:bCs/>
          <w:color w:val="111111"/>
          <w:kern w:val="36"/>
          <w:sz w:val="32"/>
          <w:szCs w:val="32"/>
          <w:u w:val="single"/>
          <w:lang w:val="en-US" w:eastAsia="fr-FR"/>
        </w:rPr>
      </w:pPr>
      <w:r w:rsidRPr="00585F5C">
        <w:rPr>
          <w:rFonts w:ascii="Roboto" w:eastAsia="Times New Roman" w:hAnsi="Roboto" w:cs="Times New Roman"/>
          <w:b/>
          <w:bCs/>
          <w:color w:val="111111"/>
          <w:kern w:val="36"/>
          <w:sz w:val="32"/>
          <w:szCs w:val="32"/>
          <w:u w:val="single"/>
          <w:lang w:val="en-US" w:eastAsia="fr-FR"/>
        </w:rPr>
        <w:t>Hemodialysis in emergency situation: About 245 cases</w:t>
      </w:r>
    </w:p>
    <w:p w14:paraId="20E9E23C" w14:textId="78673E42" w:rsidR="00585F5C" w:rsidRDefault="00585F5C" w:rsidP="00585F5C">
      <w:pPr>
        <w:pStyle w:val="NormalWeb"/>
        <w:jc w:val="center"/>
        <w:rPr>
          <w:rFonts w:asciiTheme="majorBidi" w:hAnsiTheme="majorBidi" w:cstheme="majorBidi"/>
          <w:sz w:val="20"/>
          <w:szCs w:val="20"/>
          <w:lang w:val="en-US"/>
        </w:rPr>
      </w:pPr>
      <w:r w:rsidRPr="00585F5C">
        <w:rPr>
          <w:rFonts w:asciiTheme="majorBidi" w:hAnsiTheme="majorBidi" w:cstheme="majorBidi"/>
          <w:sz w:val="20"/>
          <w:szCs w:val="20"/>
          <w:lang w:val="en-US"/>
        </w:rPr>
        <w:t xml:space="preserve">Cheikh </w:t>
      </w:r>
      <w:proofErr w:type="gramStart"/>
      <w:r w:rsidRPr="00585F5C">
        <w:rPr>
          <w:rFonts w:asciiTheme="majorBidi" w:hAnsiTheme="majorBidi" w:cstheme="majorBidi"/>
          <w:sz w:val="20"/>
          <w:szCs w:val="20"/>
          <w:lang w:val="en-US"/>
        </w:rPr>
        <w:t>Sara ,</w:t>
      </w:r>
      <w:proofErr w:type="gramEnd"/>
      <w:r w:rsidRPr="00585F5C">
        <w:rPr>
          <w:rFonts w:asciiTheme="majorBidi" w:hAnsiTheme="majorBidi" w:cstheme="majorBidi"/>
          <w:sz w:val="20"/>
          <w:szCs w:val="20"/>
          <w:lang w:val="en-US"/>
        </w:rPr>
        <w:t xml:space="preserve"> </w:t>
      </w:r>
      <w:proofErr w:type="spellStart"/>
      <w:r w:rsidRPr="00585F5C">
        <w:rPr>
          <w:rFonts w:asciiTheme="majorBidi" w:hAnsiTheme="majorBidi" w:cstheme="majorBidi"/>
          <w:sz w:val="20"/>
          <w:szCs w:val="20"/>
          <w:lang w:val="en-US"/>
        </w:rPr>
        <w:t>Lefriekh</w:t>
      </w:r>
      <w:proofErr w:type="spellEnd"/>
      <w:r w:rsidRPr="00585F5C">
        <w:rPr>
          <w:rFonts w:asciiTheme="majorBidi" w:hAnsiTheme="majorBidi" w:cstheme="majorBidi"/>
          <w:sz w:val="20"/>
          <w:szCs w:val="20"/>
          <w:lang w:val="en-US"/>
        </w:rPr>
        <w:t xml:space="preserve"> </w:t>
      </w:r>
      <w:r>
        <w:rPr>
          <w:rFonts w:asciiTheme="majorBidi" w:hAnsiTheme="majorBidi" w:cstheme="majorBidi"/>
          <w:sz w:val="20"/>
          <w:szCs w:val="20"/>
          <w:lang w:val="en-US"/>
        </w:rPr>
        <w:t>S</w:t>
      </w:r>
      <w:r w:rsidRPr="00585F5C">
        <w:rPr>
          <w:rFonts w:asciiTheme="majorBidi" w:hAnsiTheme="majorBidi" w:cstheme="majorBidi"/>
          <w:sz w:val="20"/>
          <w:szCs w:val="20"/>
          <w:lang w:val="en-US"/>
        </w:rPr>
        <w:t>,</w:t>
      </w:r>
      <w:r>
        <w:rPr>
          <w:rFonts w:ascii="Roboto" w:hAnsi="Roboto"/>
          <w:color w:val="111111"/>
          <w:kern w:val="36"/>
          <w:sz w:val="32"/>
          <w:szCs w:val="32"/>
          <w:lang w:val="en-US"/>
        </w:rPr>
        <w:t xml:space="preserve"> </w:t>
      </w:r>
      <w:proofErr w:type="spellStart"/>
      <w:r w:rsidRPr="00585F5C">
        <w:rPr>
          <w:rFonts w:asciiTheme="majorBidi" w:hAnsiTheme="majorBidi" w:cstheme="majorBidi"/>
          <w:sz w:val="20"/>
          <w:szCs w:val="20"/>
          <w:lang w:val="en-US"/>
        </w:rPr>
        <w:t>M.Zamd</w:t>
      </w:r>
      <w:proofErr w:type="spellEnd"/>
      <w:r w:rsidRPr="00585F5C">
        <w:rPr>
          <w:rFonts w:asciiTheme="majorBidi" w:hAnsiTheme="majorBidi" w:cstheme="majorBidi"/>
          <w:sz w:val="20"/>
          <w:szCs w:val="20"/>
          <w:lang w:val="en-US"/>
        </w:rPr>
        <w:t xml:space="preserve"> ,</w:t>
      </w:r>
      <w:r w:rsidRPr="00585F5C">
        <w:rPr>
          <w:rFonts w:ascii="GulliverRM" w:hAnsi="GulliverRM"/>
          <w:sz w:val="14"/>
          <w:szCs w:val="15"/>
          <w:lang w:val="en-US"/>
        </w:rPr>
        <w:t xml:space="preserve"> </w:t>
      </w:r>
      <w:r w:rsidRPr="00585F5C">
        <w:rPr>
          <w:rFonts w:asciiTheme="majorBidi" w:hAnsiTheme="majorBidi" w:cstheme="majorBidi"/>
          <w:sz w:val="20"/>
          <w:szCs w:val="20"/>
          <w:lang w:val="en-US"/>
        </w:rPr>
        <w:t xml:space="preserve">G. </w:t>
      </w:r>
      <w:proofErr w:type="spellStart"/>
      <w:r w:rsidRPr="00585F5C">
        <w:rPr>
          <w:rFonts w:asciiTheme="majorBidi" w:hAnsiTheme="majorBidi" w:cstheme="majorBidi"/>
          <w:sz w:val="20"/>
          <w:szCs w:val="20"/>
          <w:lang w:val="en-US"/>
        </w:rPr>
        <w:t>Medkouri</w:t>
      </w:r>
      <w:proofErr w:type="spellEnd"/>
      <w:r w:rsidRPr="00585F5C">
        <w:rPr>
          <w:rFonts w:asciiTheme="majorBidi" w:hAnsiTheme="majorBidi" w:cstheme="majorBidi"/>
          <w:sz w:val="20"/>
          <w:szCs w:val="20"/>
          <w:lang w:val="en-US"/>
        </w:rPr>
        <w:t xml:space="preserve"> , S. </w:t>
      </w:r>
      <w:proofErr w:type="spellStart"/>
      <w:r w:rsidRPr="00585F5C">
        <w:rPr>
          <w:rFonts w:asciiTheme="majorBidi" w:hAnsiTheme="majorBidi" w:cstheme="majorBidi"/>
          <w:sz w:val="20"/>
          <w:szCs w:val="20"/>
          <w:lang w:val="en-US"/>
        </w:rPr>
        <w:t>Elkheyat</w:t>
      </w:r>
      <w:proofErr w:type="spellEnd"/>
      <w:r w:rsidRPr="00585F5C">
        <w:rPr>
          <w:rFonts w:asciiTheme="majorBidi" w:hAnsiTheme="majorBidi" w:cstheme="majorBidi"/>
          <w:sz w:val="20"/>
          <w:szCs w:val="20"/>
          <w:lang w:val="en-US"/>
        </w:rPr>
        <w:t xml:space="preserve"> , </w:t>
      </w:r>
      <w:r w:rsidR="004C6796">
        <w:rPr>
          <w:rFonts w:asciiTheme="majorBidi" w:hAnsiTheme="majorBidi" w:cstheme="majorBidi"/>
          <w:sz w:val="20"/>
          <w:szCs w:val="20"/>
          <w:lang w:val="en-US"/>
        </w:rPr>
        <w:t xml:space="preserve">N. </w:t>
      </w:r>
      <w:proofErr w:type="spellStart"/>
      <w:r w:rsidR="004C6796">
        <w:rPr>
          <w:rFonts w:asciiTheme="majorBidi" w:hAnsiTheme="majorBidi" w:cstheme="majorBidi"/>
          <w:sz w:val="20"/>
          <w:szCs w:val="20"/>
          <w:lang w:val="en-US"/>
        </w:rPr>
        <w:t>Mtioui</w:t>
      </w:r>
      <w:proofErr w:type="spellEnd"/>
      <w:r w:rsidR="004C6796">
        <w:rPr>
          <w:rFonts w:asciiTheme="majorBidi" w:hAnsiTheme="majorBidi" w:cstheme="majorBidi"/>
          <w:sz w:val="20"/>
          <w:szCs w:val="20"/>
          <w:lang w:val="en-US"/>
        </w:rPr>
        <w:t xml:space="preserve"> , </w:t>
      </w:r>
      <w:r w:rsidRPr="00585F5C">
        <w:rPr>
          <w:rFonts w:asciiTheme="majorBidi" w:hAnsiTheme="majorBidi" w:cstheme="majorBidi"/>
          <w:sz w:val="20"/>
          <w:szCs w:val="20"/>
          <w:lang w:val="en-US"/>
        </w:rPr>
        <w:t xml:space="preserve">M. </w:t>
      </w:r>
      <w:proofErr w:type="spellStart"/>
      <w:r w:rsidRPr="00585F5C">
        <w:rPr>
          <w:rFonts w:asciiTheme="majorBidi" w:hAnsiTheme="majorBidi" w:cstheme="majorBidi"/>
          <w:sz w:val="20"/>
          <w:szCs w:val="20"/>
          <w:lang w:val="en-US"/>
        </w:rPr>
        <w:t>Benghanem</w:t>
      </w:r>
      <w:proofErr w:type="spellEnd"/>
      <w:r w:rsidRPr="00585F5C">
        <w:rPr>
          <w:rFonts w:asciiTheme="majorBidi" w:hAnsiTheme="majorBidi" w:cstheme="majorBidi"/>
          <w:sz w:val="20"/>
          <w:szCs w:val="20"/>
          <w:lang w:val="en-US"/>
        </w:rPr>
        <w:t xml:space="preserve"> </w:t>
      </w:r>
      <w:proofErr w:type="spellStart"/>
      <w:r w:rsidRPr="00585F5C">
        <w:rPr>
          <w:rFonts w:asciiTheme="majorBidi" w:hAnsiTheme="majorBidi" w:cstheme="majorBidi"/>
          <w:sz w:val="20"/>
          <w:szCs w:val="20"/>
          <w:lang w:val="en-US"/>
        </w:rPr>
        <w:t>Gharbi</w:t>
      </w:r>
      <w:proofErr w:type="spellEnd"/>
      <w:r w:rsidRPr="00585F5C">
        <w:rPr>
          <w:rFonts w:asciiTheme="majorBidi" w:hAnsiTheme="majorBidi" w:cstheme="majorBidi"/>
          <w:sz w:val="20"/>
          <w:szCs w:val="20"/>
          <w:lang w:val="en-US"/>
        </w:rPr>
        <w:t xml:space="preserve"> </w:t>
      </w:r>
    </w:p>
    <w:p w14:paraId="4AF34F22" w14:textId="6BF98EF2" w:rsidR="00E2468A" w:rsidRPr="00585F5C" w:rsidRDefault="00585F5C" w:rsidP="005B547D">
      <w:pPr>
        <w:pStyle w:val="NormalWeb"/>
        <w:jc w:val="center"/>
        <w:rPr>
          <w:rFonts w:asciiTheme="majorBidi" w:hAnsiTheme="majorBidi" w:cstheme="majorBidi"/>
          <w:color w:val="202124"/>
          <w:sz w:val="22"/>
          <w:szCs w:val="21"/>
          <w:lang w:val="en"/>
        </w:rPr>
      </w:pPr>
      <w:r w:rsidRPr="00585F5C">
        <w:rPr>
          <w:rFonts w:asciiTheme="majorBidi" w:hAnsiTheme="majorBidi" w:cstheme="majorBidi"/>
          <w:color w:val="202124"/>
          <w:sz w:val="22"/>
          <w:szCs w:val="21"/>
          <w:lang w:val="en"/>
        </w:rPr>
        <w:t xml:space="preserve">Ibn </w:t>
      </w:r>
      <w:proofErr w:type="spellStart"/>
      <w:r w:rsidRPr="00585F5C">
        <w:rPr>
          <w:rFonts w:asciiTheme="majorBidi" w:hAnsiTheme="majorBidi" w:cstheme="majorBidi"/>
          <w:color w:val="202124"/>
          <w:sz w:val="22"/>
          <w:szCs w:val="21"/>
          <w:lang w:val="en"/>
        </w:rPr>
        <w:t>Rochd</w:t>
      </w:r>
      <w:proofErr w:type="spellEnd"/>
      <w:r w:rsidRPr="00585F5C">
        <w:rPr>
          <w:rFonts w:asciiTheme="majorBidi" w:hAnsiTheme="majorBidi" w:cstheme="majorBidi"/>
          <w:color w:val="202124"/>
          <w:sz w:val="22"/>
          <w:szCs w:val="21"/>
          <w:lang w:val="en"/>
        </w:rPr>
        <w:t xml:space="preserve"> University Hospital Center</w:t>
      </w:r>
    </w:p>
    <w:p w14:paraId="2F2FD6C6" w14:textId="58BF5EBD" w:rsidR="00E2468A" w:rsidRPr="004C6796" w:rsidRDefault="004C6796" w:rsidP="00E2468A">
      <w:pPr>
        <w:spacing w:before="100" w:beforeAutospacing="1" w:after="100" w:afterAutospacing="1"/>
        <w:rPr>
          <w:rFonts w:asciiTheme="majorBidi" w:eastAsia="Times New Roman" w:hAnsiTheme="majorBidi" w:cstheme="majorBidi"/>
          <w:b/>
          <w:bCs/>
          <w:u w:val="single"/>
          <w:lang w:val="en-US" w:eastAsia="fr-FR"/>
        </w:rPr>
      </w:pPr>
      <w:r w:rsidRPr="004C6796">
        <w:rPr>
          <w:rFonts w:asciiTheme="majorBidi" w:eastAsia="Times New Roman" w:hAnsiTheme="majorBidi" w:cstheme="majorBidi"/>
          <w:b/>
          <w:bCs/>
          <w:u w:val="single"/>
          <w:lang w:val="en-US" w:eastAsia="fr-FR"/>
        </w:rPr>
        <w:t>Introduction:</w:t>
      </w:r>
    </w:p>
    <w:p w14:paraId="136160D9" w14:textId="77777777" w:rsidR="00E72E83" w:rsidRPr="00BB65B2" w:rsidRDefault="00E2468A" w:rsidP="00BB65B2">
      <w:pPr>
        <w:pStyle w:val="NormalWeb"/>
        <w:rPr>
          <w:rFonts w:asciiTheme="majorBidi" w:hAnsiTheme="majorBidi" w:cstheme="majorBidi"/>
          <w:lang w:val="en-US"/>
        </w:rPr>
      </w:pPr>
      <w:r w:rsidRPr="00E2468A">
        <w:rPr>
          <w:rFonts w:asciiTheme="majorBidi" w:hAnsiTheme="majorBidi" w:cstheme="majorBidi"/>
          <w:lang w:val="en-US"/>
        </w:rPr>
        <w:t>Hemodialysis is a renal replacement technique that uses extracorporeal blood circulation (ECC)</w:t>
      </w:r>
      <w:r w:rsidRPr="00BB65B2">
        <w:rPr>
          <w:rFonts w:asciiTheme="majorBidi" w:hAnsiTheme="majorBidi" w:cstheme="majorBidi"/>
          <w:lang w:val="en-US"/>
        </w:rPr>
        <w:t xml:space="preserve"> </w:t>
      </w:r>
      <w:r w:rsidRPr="00E2468A">
        <w:rPr>
          <w:rFonts w:asciiTheme="majorBidi" w:hAnsiTheme="majorBidi" w:cstheme="majorBidi"/>
          <w:lang w:val="en-US"/>
        </w:rPr>
        <w:t xml:space="preserve">to purge the blood of patients with renal failure. It is used urgently in severe acute kidney injury (AKI) and complicated end stage renal disease (ESRD). </w:t>
      </w:r>
    </w:p>
    <w:p w14:paraId="468D6FB6" w14:textId="6B1A4EC8" w:rsidR="00E72E83" w:rsidRPr="00BB65B2" w:rsidRDefault="00E2468A" w:rsidP="00BB65B2">
      <w:pPr>
        <w:pStyle w:val="NormalWeb"/>
        <w:rPr>
          <w:rFonts w:asciiTheme="majorBidi" w:hAnsiTheme="majorBidi" w:cstheme="majorBidi"/>
          <w:lang w:val="en-US"/>
        </w:rPr>
      </w:pPr>
      <w:r w:rsidRPr="00E2468A">
        <w:rPr>
          <w:rFonts w:asciiTheme="majorBidi" w:hAnsiTheme="majorBidi" w:cstheme="majorBidi"/>
          <w:lang w:val="en-US"/>
        </w:rPr>
        <w:t>The objective of this work was to determine</w:t>
      </w:r>
      <w:r w:rsidR="00E72E83" w:rsidRPr="00BB65B2">
        <w:rPr>
          <w:rFonts w:asciiTheme="majorBidi" w:hAnsiTheme="majorBidi" w:cstheme="majorBidi"/>
          <w:lang w:val="en-US"/>
        </w:rPr>
        <w:t xml:space="preserve"> the epidemiological, etiological, clinic</w:t>
      </w:r>
      <w:r w:rsidR="00CB3A6E" w:rsidRPr="00BB65B2">
        <w:rPr>
          <w:rFonts w:asciiTheme="majorBidi" w:hAnsiTheme="majorBidi" w:cstheme="majorBidi"/>
          <w:lang w:val="en-US"/>
        </w:rPr>
        <w:t xml:space="preserve">al, </w:t>
      </w:r>
      <w:r w:rsidR="00E72E83" w:rsidRPr="00BB65B2">
        <w:rPr>
          <w:rFonts w:asciiTheme="majorBidi" w:hAnsiTheme="majorBidi" w:cstheme="majorBidi"/>
          <w:lang w:val="en-US"/>
        </w:rPr>
        <w:t xml:space="preserve">biological characteristics and the indications of dialytic emergencies, </w:t>
      </w:r>
      <w:r w:rsidR="00763B38" w:rsidRPr="00BB65B2">
        <w:rPr>
          <w:rFonts w:asciiTheme="majorBidi" w:hAnsiTheme="majorBidi" w:cstheme="majorBidi"/>
          <w:lang w:val="en-US"/>
        </w:rPr>
        <w:t xml:space="preserve">hemodialysis parameters </w:t>
      </w:r>
      <w:r w:rsidR="00E72E83" w:rsidRPr="00BB65B2">
        <w:rPr>
          <w:rFonts w:asciiTheme="majorBidi" w:hAnsiTheme="majorBidi" w:cstheme="majorBidi"/>
          <w:lang w:val="en-US"/>
        </w:rPr>
        <w:t xml:space="preserve">and the potential per dialytic complications as well as its prognosis. </w:t>
      </w:r>
    </w:p>
    <w:p w14:paraId="2136C315" w14:textId="63AD7634" w:rsidR="00E5456D" w:rsidRPr="00CB3A6E" w:rsidRDefault="00E5456D" w:rsidP="00E5456D">
      <w:pPr>
        <w:spacing w:before="100" w:beforeAutospacing="1" w:after="100" w:afterAutospacing="1"/>
        <w:rPr>
          <w:rFonts w:asciiTheme="majorBidi" w:eastAsia="Times New Roman" w:hAnsiTheme="majorBidi" w:cstheme="majorBidi"/>
          <w:b/>
          <w:bCs/>
          <w:u w:val="single"/>
          <w:lang w:val="en-US" w:eastAsia="fr-FR"/>
        </w:rPr>
      </w:pPr>
      <w:r w:rsidRPr="00E5456D">
        <w:rPr>
          <w:rFonts w:asciiTheme="majorBidi" w:eastAsia="Times New Roman" w:hAnsiTheme="majorBidi" w:cstheme="majorBidi"/>
          <w:b/>
          <w:bCs/>
          <w:u w:val="single"/>
          <w:lang w:val="en-US" w:eastAsia="fr-FR"/>
        </w:rPr>
        <w:t>Patients and Methods</w:t>
      </w:r>
      <w:r w:rsidRPr="00CB3A6E">
        <w:rPr>
          <w:rFonts w:asciiTheme="majorBidi" w:eastAsia="Times New Roman" w:hAnsiTheme="majorBidi" w:cstheme="majorBidi"/>
          <w:b/>
          <w:bCs/>
          <w:u w:val="single"/>
          <w:lang w:val="en-US" w:eastAsia="fr-FR"/>
        </w:rPr>
        <w:t>:</w:t>
      </w:r>
    </w:p>
    <w:p w14:paraId="092C30FA" w14:textId="0A397F08" w:rsidR="00CB3A6E" w:rsidRPr="00BB65B2" w:rsidRDefault="00CB3A6E" w:rsidP="00721494">
      <w:pPr>
        <w:pStyle w:val="NormalWeb"/>
        <w:rPr>
          <w:rFonts w:asciiTheme="majorBidi" w:hAnsiTheme="majorBidi" w:cstheme="majorBidi"/>
          <w:lang w:val="en-US"/>
        </w:rPr>
      </w:pPr>
      <w:r w:rsidRPr="00BB65B2">
        <w:rPr>
          <w:rFonts w:asciiTheme="majorBidi" w:hAnsiTheme="majorBidi" w:cstheme="majorBidi"/>
          <w:lang w:val="en-US"/>
        </w:rPr>
        <w:t xml:space="preserve">We conducted a </w:t>
      </w:r>
      <w:r w:rsidR="00721494" w:rsidRPr="00BB65B2">
        <w:rPr>
          <w:rFonts w:asciiTheme="majorBidi" w:hAnsiTheme="majorBidi" w:cstheme="majorBidi"/>
          <w:lang w:val="en-US"/>
        </w:rPr>
        <w:t xml:space="preserve">retrospective </w:t>
      </w:r>
      <w:r w:rsidRPr="00BB65B2">
        <w:rPr>
          <w:rFonts w:asciiTheme="majorBidi" w:hAnsiTheme="majorBidi" w:cstheme="majorBidi"/>
          <w:lang w:val="en-US"/>
        </w:rPr>
        <w:t xml:space="preserve">study of descriptive and analytical type over a period of </w:t>
      </w:r>
      <w:r w:rsidR="00721494" w:rsidRPr="00BB65B2">
        <w:rPr>
          <w:rFonts w:asciiTheme="majorBidi" w:hAnsiTheme="majorBidi" w:cstheme="majorBidi"/>
          <w:lang w:val="en-US"/>
        </w:rPr>
        <w:t xml:space="preserve">8 </w:t>
      </w:r>
      <w:r w:rsidRPr="00BB65B2">
        <w:rPr>
          <w:rFonts w:asciiTheme="majorBidi" w:hAnsiTheme="majorBidi" w:cstheme="majorBidi"/>
          <w:lang w:val="en-US"/>
        </w:rPr>
        <w:t>months</w:t>
      </w:r>
      <w:r w:rsidR="00721494" w:rsidRPr="00BB65B2">
        <w:rPr>
          <w:rFonts w:asciiTheme="majorBidi" w:hAnsiTheme="majorBidi" w:cstheme="majorBidi"/>
          <w:lang w:val="en-US"/>
        </w:rPr>
        <w:t xml:space="preserve"> (January 2021 - August 2021),</w:t>
      </w:r>
      <w:r w:rsidRPr="00BB65B2">
        <w:rPr>
          <w:rFonts w:asciiTheme="majorBidi" w:hAnsiTheme="majorBidi" w:cstheme="majorBidi"/>
          <w:lang w:val="en-US"/>
        </w:rPr>
        <w:t xml:space="preserve"> at the </w:t>
      </w:r>
      <w:r w:rsidR="00721494" w:rsidRPr="00BB65B2">
        <w:rPr>
          <w:rFonts w:asciiTheme="majorBidi" w:hAnsiTheme="majorBidi" w:cstheme="majorBidi"/>
          <w:lang w:val="en-US"/>
        </w:rPr>
        <w:t xml:space="preserve">department of nephrology of Ibn </w:t>
      </w:r>
      <w:proofErr w:type="spellStart"/>
      <w:r w:rsidR="00721494" w:rsidRPr="00BB65B2">
        <w:rPr>
          <w:rFonts w:asciiTheme="majorBidi" w:hAnsiTheme="majorBidi" w:cstheme="majorBidi"/>
          <w:lang w:val="en-US"/>
        </w:rPr>
        <w:t>Rochd</w:t>
      </w:r>
      <w:proofErr w:type="spellEnd"/>
      <w:r w:rsidR="00721494" w:rsidRPr="00BB65B2">
        <w:rPr>
          <w:rFonts w:asciiTheme="majorBidi" w:hAnsiTheme="majorBidi" w:cstheme="majorBidi"/>
          <w:lang w:val="en-US"/>
        </w:rPr>
        <w:t xml:space="preserve"> University Hospital</w:t>
      </w:r>
      <w:r w:rsidR="007C5C29">
        <w:rPr>
          <w:rFonts w:asciiTheme="majorBidi" w:hAnsiTheme="majorBidi" w:cstheme="majorBidi"/>
          <w:lang w:val="en-US"/>
        </w:rPr>
        <w:t xml:space="preserve">. </w:t>
      </w:r>
      <w:r w:rsidRPr="00BB65B2">
        <w:rPr>
          <w:rFonts w:asciiTheme="majorBidi" w:hAnsiTheme="majorBidi" w:cstheme="majorBidi"/>
          <w:lang w:val="en-US"/>
        </w:rPr>
        <w:t xml:space="preserve">All patients with acute or chronic renal failure who underwent hemodialysis during an emergency were included </w:t>
      </w:r>
    </w:p>
    <w:p w14:paraId="080C8F18" w14:textId="77777777" w:rsidR="007C5C29" w:rsidRPr="0053550B" w:rsidRDefault="007C5C29" w:rsidP="0053550B">
      <w:pPr>
        <w:spacing w:before="100" w:beforeAutospacing="1" w:after="100" w:afterAutospacing="1"/>
        <w:rPr>
          <w:rFonts w:asciiTheme="majorBidi" w:eastAsia="Times New Roman" w:hAnsiTheme="majorBidi" w:cstheme="majorBidi"/>
          <w:b/>
          <w:bCs/>
          <w:u w:val="single"/>
          <w:lang w:val="en-US" w:eastAsia="fr-FR"/>
        </w:rPr>
      </w:pPr>
      <w:r w:rsidRPr="007C5C29">
        <w:rPr>
          <w:rFonts w:asciiTheme="majorBidi" w:eastAsia="Times New Roman" w:hAnsiTheme="majorBidi" w:cstheme="majorBidi"/>
          <w:b/>
          <w:bCs/>
          <w:u w:val="single"/>
          <w:lang w:val="en-US" w:eastAsia="fr-FR"/>
        </w:rPr>
        <w:t xml:space="preserve">Results: </w:t>
      </w:r>
    </w:p>
    <w:p w14:paraId="15605458" w14:textId="313B84A8" w:rsidR="0051773B" w:rsidRPr="00BE72C6" w:rsidRDefault="00672C3D" w:rsidP="001A7100">
      <w:pPr>
        <w:pStyle w:val="NormalWeb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D</w:t>
      </w:r>
      <w:r w:rsidRPr="007C5C29">
        <w:rPr>
          <w:rFonts w:asciiTheme="majorBidi" w:hAnsiTheme="majorBidi" w:cstheme="majorBidi"/>
          <w:lang w:val="en-US"/>
        </w:rPr>
        <w:t xml:space="preserve">uring the study </w:t>
      </w:r>
      <w:r w:rsidR="001A7100" w:rsidRPr="007C5C29">
        <w:rPr>
          <w:rFonts w:asciiTheme="majorBidi" w:hAnsiTheme="majorBidi" w:cstheme="majorBidi"/>
          <w:lang w:val="en-US"/>
        </w:rPr>
        <w:t>period,</w:t>
      </w:r>
      <w:r>
        <w:rPr>
          <w:rFonts w:asciiTheme="majorBidi" w:hAnsiTheme="majorBidi" w:cstheme="majorBidi"/>
          <w:lang w:val="en-US"/>
        </w:rPr>
        <w:t xml:space="preserve"> 245 </w:t>
      </w:r>
      <w:r w:rsidR="007C5C29" w:rsidRPr="007C5C29">
        <w:rPr>
          <w:rFonts w:asciiTheme="majorBidi" w:hAnsiTheme="majorBidi" w:cstheme="majorBidi"/>
          <w:lang w:val="en-US"/>
        </w:rPr>
        <w:t xml:space="preserve">patients were received </w:t>
      </w:r>
      <w:r w:rsidR="00BE72C6">
        <w:rPr>
          <w:rFonts w:asciiTheme="majorBidi" w:hAnsiTheme="majorBidi" w:cstheme="majorBidi"/>
          <w:lang w:val="en-US"/>
        </w:rPr>
        <w:t xml:space="preserve">in the department of </w:t>
      </w:r>
      <w:r w:rsidR="005741DC">
        <w:rPr>
          <w:rFonts w:asciiTheme="majorBidi" w:hAnsiTheme="majorBidi" w:cstheme="majorBidi"/>
          <w:lang w:val="en-US"/>
        </w:rPr>
        <w:t xml:space="preserve">nephrology </w:t>
      </w:r>
      <w:r w:rsidR="005741DC" w:rsidRPr="007C5C29">
        <w:rPr>
          <w:rFonts w:asciiTheme="majorBidi" w:hAnsiTheme="majorBidi" w:cstheme="majorBidi"/>
          <w:lang w:val="en-US"/>
        </w:rPr>
        <w:t>with</w:t>
      </w:r>
      <w:r w:rsidR="00403C43" w:rsidRPr="007C5C29">
        <w:rPr>
          <w:rFonts w:asciiTheme="majorBidi" w:hAnsiTheme="majorBidi" w:cstheme="majorBidi"/>
          <w:lang w:val="en-US"/>
        </w:rPr>
        <w:t xml:space="preserve"> a sex ratio of </w:t>
      </w:r>
      <w:r w:rsidR="004C6796" w:rsidRPr="007C5C29">
        <w:rPr>
          <w:rFonts w:asciiTheme="majorBidi" w:hAnsiTheme="majorBidi" w:cstheme="majorBidi"/>
          <w:lang w:val="en-US"/>
        </w:rPr>
        <w:t>1.</w:t>
      </w:r>
      <w:r w:rsidR="004C6796">
        <w:rPr>
          <w:rFonts w:asciiTheme="majorBidi" w:hAnsiTheme="majorBidi" w:cstheme="majorBidi"/>
          <w:lang w:val="en-US"/>
        </w:rPr>
        <w:t>25</w:t>
      </w:r>
      <w:r w:rsidR="004C6796" w:rsidRPr="007C5C29">
        <w:rPr>
          <w:rFonts w:asciiTheme="majorBidi" w:hAnsiTheme="majorBidi" w:cstheme="majorBidi"/>
          <w:lang w:val="en-US"/>
        </w:rPr>
        <w:t>.</w:t>
      </w:r>
      <w:r w:rsidR="00403C43">
        <w:rPr>
          <w:rFonts w:asciiTheme="majorBidi" w:hAnsiTheme="majorBidi" w:cstheme="majorBidi"/>
          <w:lang w:val="en-US"/>
        </w:rPr>
        <w:t xml:space="preserve"> </w:t>
      </w:r>
      <w:r w:rsidR="007C5C29" w:rsidRPr="007C5C29">
        <w:rPr>
          <w:rFonts w:asciiTheme="majorBidi" w:hAnsiTheme="majorBidi" w:cstheme="majorBidi"/>
          <w:lang w:val="en-US"/>
        </w:rPr>
        <w:t xml:space="preserve">The mean age of the patients was </w:t>
      </w:r>
      <w:r w:rsidR="00DC31E9">
        <w:rPr>
          <w:rFonts w:asciiTheme="majorBidi" w:hAnsiTheme="majorBidi" w:cstheme="majorBidi"/>
          <w:lang w:val="en-US"/>
        </w:rPr>
        <w:t>5</w:t>
      </w:r>
      <w:r w:rsidR="00403C43">
        <w:rPr>
          <w:rFonts w:asciiTheme="majorBidi" w:hAnsiTheme="majorBidi" w:cstheme="majorBidi"/>
          <w:lang w:val="en-US"/>
        </w:rPr>
        <w:t xml:space="preserve">2 </w:t>
      </w:r>
      <w:r w:rsidR="007C5C29" w:rsidRPr="007C5C29">
        <w:rPr>
          <w:rFonts w:asciiTheme="majorBidi" w:hAnsiTheme="majorBidi" w:cstheme="majorBidi"/>
          <w:lang w:val="en-US"/>
        </w:rPr>
        <w:t xml:space="preserve">± </w:t>
      </w:r>
      <w:r w:rsidR="00403C43">
        <w:rPr>
          <w:rFonts w:asciiTheme="majorBidi" w:hAnsiTheme="majorBidi" w:cstheme="majorBidi"/>
          <w:lang w:val="en-US"/>
        </w:rPr>
        <w:t xml:space="preserve">20 </w:t>
      </w:r>
      <w:r w:rsidR="007C5C29" w:rsidRPr="007C5C29">
        <w:rPr>
          <w:rFonts w:asciiTheme="majorBidi" w:hAnsiTheme="majorBidi" w:cstheme="majorBidi"/>
          <w:lang w:val="en-US"/>
        </w:rPr>
        <w:t xml:space="preserve">years. </w:t>
      </w:r>
      <w:r w:rsidRPr="00BE72C6">
        <w:rPr>
          <w:rFonts w:asciiTheme="majorBidi" w:hAnsiTheme="majorBidi" w:cstheme="majorBidi"/>
          <w:lang w:val="en-US"/>
        </w:rPr>
        <w:t>They mostly come from the emergency department (62%), intensive care (17%), and urology (10%).</w:t>
      </w:r>
    </w:p>
    <w:p w14:paraId="1A7B04B7" w14:textId="4E181C97" w:rsidR="0053550B" w:rsidRPr="00B822D3" w:rsidRDefault="0053550B" w:rsidP="001A7100">
      <w:pPr>
        <w:pStyle w:val="NormalWeb"/>
        <w:rPr>
          <w:rFonts w:asciiTheme="majorBidi" w:hAnsiTheme="majorBidi" w:cstheme="majorBidi"/>
          <w:lang w:val="en-US"/>
        </w:rPr>
      </w:pPr>
      <w:r w:rsidRPr="0053550B">
        <w:rPr>
          <w:rFonts w:asciiTheme="majorBidi" w:hAnsiTheme="majorBidi" w:cstheme="majorBidi"/>
          <w:lang w:val="en-US"/>
        </w:rPr>
        <w:t xml:space="preserve">Forty-seven percent of patients were diabetic and/or hypertensive, 6.2% had coronary artery disease. Among the patients, 27% presented with chronic renal failure, </w:t>
      </w:r>
      <w:r w:rsidR="00B822D3">
        <w:rPr>
          <w:rFonts w:asciiTheme="majorBidi" w:hAnsiTheme="majorBidi" w:cstheme="majorBidi"/>
          <w:lang w:val="en-US"/>
        </w:rPr>
        <w:t xml:space="preserve">including </w:t>
      </w:r>
      <w:r w:rsidRPr="0053550B">
        <w:rPr>
          <w:rFonts w:asciiTheme="majorBidi" w:hAnsiTheme="majorBidi" w:cstheme="majorBidi"/>
          <w:lang w:val="en-US"/>
        </w:rPr>
        <w:t xml:space="preserve">19% </w:t>
      </w:r>
      <w:r w:rsidR="00C80AE9" w:rsidRPr="007C5C29">
        <w:rPr>
          <w:rFonts w:asciiTheme="majorBidi" w:hAnsiTheme="majorBidi" w:cstheme="majorBidi"/>
          <w:lang w:val="en-US"/>
        </w:rPr>
        <w:t>with ESRD</w:t>
      </w:r>
      <w:r w:rsidR="00EC4BF7">
        <w:rPr>
          <w:rFonts w:asciiTheme="majorBidi" w:hAnsiTheme="majorBidi" w:cstheme="majorBidi"/>
          <w:lang w:val="en-US"/>
        </w:rPr>
        <w:t xml:space="preserve">. </w:t>
      </w:r>
    </w:p>
    <w:p w14:paraId="6982576E" w14:textId="1A11645D" w:rsidR="001A7100" w:rsidRDefault="007C5C29" w:rsidP="001A7100">
      <w:pPr>
        <w:pStyle w:val="NormalWeb"/>
        <w:rPr>
          <w:rFonts w:asciiTheme="majorBidi" w:hAnsiTheme="majorBidi" w:cstheme="majorBidi"/>
          <w:lang w:val="en-US"/>
        </w:rPr>
      </w:pPr>
      <w:r w:rsidRPr="00F24410">
        <w:rPr>
          <w:rFonts w:asciiTheme="majorBidi" w:hAnsiTheme="majorBidi" w:cstheme="majorBidi"/>
          <w:lang w:val="en-US"/>
        </w:rPr>
        <w:t xml:space="preserve">The first indication of emergency hemodialysis was </w:t>
      </w:r>
      <w:r w:rsidR="0051773B" w:rsidRPr="00F24410">
        <w:rPr>
          <w:rFonts w:asciiTheme="majorBidi" w:hAnsiTheme="majorBidi" w:cstheme="majorBidi"/>
          <w:lang w:val="en-US"/>
        </w:rPr>
        <w:t xml:space="preserve">threatening hyperkalemia with 36 </w:t>
      </w:r>
      <w:r w:rsidR="004C6796" w:rsidRPr="00F24410">
        <w:rPr>
          <w:rFonts w:asciiTheme="majorBidi" w:hAnsiTheme="majorBidi" w:cstheme="majorBidi"/>
          <w:lang w:val="en-US"/>
        </w:rPr>
        <w:t>% followed</w:t>
      </w:r>
      <w:r w:rsidR="0051773B" w:rsidRPr="00F24410">
        <w:rPr>
          <w:rFonts w:asciiTheme="majorBidi" w:hAnsiTheme="majorBidi" w:cstheme="majorBidi"/>
          <w:lang w:val="en-US"/>
        </w:rPr>
        <w:t xml:space="preserve"> </w:t>
      </w:r>
      <w:r w:rsidR="004C6796" w:rsidRPr="00F24410">
        <w:rPr>
          <w:rFonts w:asciiTheme="majorBidi" w:hAnsiTheme="majorBidi" w:cstheme="majorBidi"/>
          <w:lang w:val="en-US"/>
        </w:rPr>
        <w:t>by Pulmonary</w:t>
      </w:r>
      <w:r w:rsidR="00070FBB" w:rsidRPr="00F24410">
        <w:rPr>
          <w:rFonts w:asciiTheme="majorBidi" w:hAnsiTheme="majorBidi" w:cstheme="majorBidi"/>
          <w:lang w:val="en-US"/>
        </w:rPr>
        <w:t xml:space="preserve"> Edema</w:t>
      </w:r>
      <w:r w:rsidR="00070FBB" w:rsidRPr="0053550B">
        <w:rPr>
          <w:rFonts w:asciiTheme="majorBidi" w:hAnsiTheme="majorBidi" w:cstheme="majorBidi"/>
          <w:lang w:val="en-US"/>
        </w:rPr>
        <w:t xml:space="preserve"> </w:t>
      </w:r>
      <w:r w:rsidR="0051773B" w:rsidRPr="00F24410">
        <w:rPr>
          <w:rFonts w:asciiTheme="majorBidi" w:hAnsiTheme="majorBidi" w:cstheme="majorBidi"/>
          <w:lang w:val="en-US"/>
        </w:rPr>
        <w:t>24</w:t>
      </w:r>
      <w:proofErr w:type="gramStart"/>
      <w:r w:rsidR="0051773B" w:rsidRPr="00F24410">
        <w:rPr>
          <w:rFonts w:asciiTheme="majorBidi" w:hAnsiTheme="majorBidi" w:cstheme="majorBidi"/>
          <w:lang w:val="en-US"/>
        </w:rPr>
        <w:t>% ,</w:t>
      </w:r>
      <w:proofErr w:type="gramEnd"/>
      <w:r w:rsidR="0051773B" w:rsidRPr="00F24410">
        <w:rPr>
          <w:rFonts w:asciiTheme="majorBidi" w:hAnsiTheme="majorBidi" w:cstheme="majorBidi"/>
          <w:lang w:val="en-US"/>
        </w:rPr>
        <w:t xml:space="preserve"> </w:t>
      </w:r>
      <w:r w:rsidRPr="00F24410">
        <w:rPr>
          <w:rFonts w:asciiTheme="majorBidi" w:hAnsiTheme="majorBidi" w:cstheme="majorBidi"/>
          <w:lang w:val="en-US"/>
        </w:rPr>
        <w:t xml:space="preserve">poorly tolerated uremia in </w:t>
      </w:r>
      <w:r w:rsidR="0051773B" w:rsidRPr="00F24410">
        <w:rPr>
          <w:rFonts w:asciiTheme="majorBidi" w:hAnsiTheme="majorBidi" w:cstheme="majorBidi"/>
          <w:lang w:val="en-US"/>
        </w:rPr>
        <w:t>1</w:t>
      </w:r>
      <w:r w:rsidRPr="00F24410">
        <w:rPr>
          <w:rFonts w:asciiTheme="majorBidi" w:hAnsiTheme="majorBidi" w:cstheme="majorBidi"/>
          <w:lang w:val="en-US"/>
        </w:rPr>
        <w:t>6</w:t>
      </w:r>
      <w:r w:rsidR="0051773B" w:rsidRPr="00F24410">
        <w:rPr>
          <w:rFonts w:asciiTheme="majorBidi" w:hAnsiTheme="majorBidi" w:cstheme="majorBidi"/>
          <w:lang w:val="en-US"/>
        </w:rPr>
        <w:t>%</w:t>
      </w:r>
      <w:r w:rsidRPr="00F24410">
        <w:rPr>
          <w:rFonts w:asciiTheme="majorBidi" w:hAnsiTheme="majorBidi" w:cstheme="majorBidi"/>
          <w:lang w:val="en-US"/>
        </w:rPr>
        <w:t xml:space="preserve"> </w:t>
      </w:r>
      <w:r w:rsidR="0051773B" w:rsidRPr="00F24410">
        <w:rPr>
          <w:rFonts w:asciiTheme="majorBidi" w:hAnsiTheme="majorBidi" w:cstheme="majorBidi"/>
          <w:lang w:val="en-US"/>
        </w:rPr>
        <w:t xml:space="preserve">of </w:t>
      </w:r>
      <w:r w:rsidRPr="00F24410">
        <w:rPr>
          <w:rFonts w:asciiTheme="majorBidi" w:hAnsiTheme="majorBidi" w:cstheme="majorBidi"/>
          <w:lang w:val="en-US"/>
        </w:rPr>
        <w:t xml:space="preserve">patients </w:t>
      </w:r>
      <w:r w:rsidR="0051773B" w:rsidRPr="00F24410">
        <w:rPr>
          <w:rFonts w:asciiTheme="majorBidi" w:hAnsiTheme="majorBidi" w:cstheme="majorBidi"/>
          <w:lang w:val="en-US"/>
        </w:rPr>
        <w:t xml:space="preserve"> </w:t>
      </w:r>
      <w:r w:rsidR="00070FBB" w:rsidRPr="00F24410">
        <w:rPr>
          <w:rFonts w:asciiTheme="majorBidi" w:hAnsiTheme="majorBidi" w:cstheme="majorBidi"/>
          <w:lang w:val="en-US"/>
        </w:rPr>
        <w:t xml:space="preserve">and </w:t>
      </w:r>
      <w:r w:rsidR="0051773B" w:rsidRPr="00F24410">
        <w:rPr>
          <w:rFonts w:asciiTheme="majorBidi" w:hAnsiTheme="majorBidi" w:cstheme="majorBidi"/>
          <w:lang w:val="en-US"/>
        </w:rPr>
        <w:t xml:space="preserve"> metabolic acidosis </w:t>
      </w:r>
      <w:r w:rsidR="00070FBB" w:rsidRPr="00F24410">
        <w:rPr>
          <w:rFonts w:asciiTheme="majorBidi" w:hAnsiTheme="majorBidi" w:cstheme="majorBidi"/>
          <w:lang w:val="en-US"/>
        </w:rPr>
        <w:t xml:space="preserve"> in </w:t>
      </w:r>
      <w:r w:rsidR="0051773B" w:rsidRPr="00F24410">
        <w:rPr>
          <w:rFonts w:asciiTheme="majorBidi" w:hAnsiTheme="majorBidi" w:cstheme="majorBidi"/>
          <w:lang w:val="en-US"/>
        </w:rPr>
        <w:t xml:space="preserve">3% of patients </w:t>
      </w:r>
      <w:r w:rsidR="00070FBB" w:rsidRPr="00F24410">
        <w:rPr>
          <w:rFonts w:asciiTheme="majorBidi" w:hAnsiTheme="majorBidi" w:cstheme="majorBidi"/>
          <w:lang w:val="en-US"/>
        </w:rPr>
        <w:t>.</w:t>
      </w:r>
    </w:p>
    <w:p w14:paraId="43FE404F" w14:textId="680A2D8D" w:rsidR="007C5C29" w:rsidRDefault="007C5C29" w:rsidP="001A7100">
      <w:pPr>
        <w:pStyle w:val="NormalWeb"/>
        <w:rPr>
          <w:rFonts w:asciiTheme="majorBidi" w:hAnsiTheme="majorBidi" w:cstheme="majorBidi"/>
          <w:lang w:val="en-US"/>
        </w:rPr>
      </w:pPr>
      <w:r w:rsidRPr="007C5C29">
        <w:rPr>
          <w:rFonts w:asciiTheme="majorBidi" w:hAnsiTheme="majorBidi" w:cstheme="majorBidi"/>
          <w:lang w:val="en-US"/>
        </w:rPr>
        <w:t xml:space="preserve">Fifteen patients (18.50%) had died, including 12 patients (14.80%) outside dialysis and 3 patients (3.75%) on dialysis. </w:t>
      </w:r>
    </w:p>
    <w:p w14:paraId="6E95E64F" w14:textId="71F4C5C1" w:rsidR="00DD113B" w:rsidRDefault="00DD113B" w:rsidP="001A7100">
      <w:pPr>
        <w:pStyle w:val="NormalWeb"/>
        <w:rPr>
          <w:rFonts w:asciiTheme="majorBidi" w:hAnsiTheme="majorBidi" w:cstheme="majorBidi"/>
          <w:lang w:val="en-US"/>
        </w:rPr>
      </w:pPr>
      <w:r w:rsidRPr="00DD113B">
        <w:rPr>
          <w:rFonts w:asciiTheme="majorBidi" w:hAnsiTheme="majorBidi" w:cstheme="majorBidi"/>
          <w:lang w:val="en-US"/>
        </w:rPr>
        <w:t>For the session, femoral catheter was the most performed technical approach (</w:t>
      </w:r>
      <w:r w:rsidRPr="00A8629B">
        <w:rPr>
          <w:rFonts w:asciiTheme="majorBidi" w:hAnsiTheme="majorBidi" w:cstheme="majorBidi"/>
          <w:lang w:val="en-US"/>
        </w:rPr>
        <w:t>71</w:t>
      </w:r>
      <w:r w:rsidRPr="00DD113B">
        <w:rPr>
          <w:rFonts w:asciiTheme="majorBidi" w:hAnsiTheme="majorBidi" w:cstheme="majorBidi"/>
          <w:lang w:val="en-US"/>
        </w:rPr>
        <w:t xml:space="preserve">%) </w:t>
      </w:r>
      <w:r w:rsidRPr="00A8629B">
        <w:rPr>
          <w:rFonts w:asciiTheme="majorBidi" w:hAnsiTheme="majorBidi" w:cstheme="majorBidi"/>
          <w:lang w:val="en-US"/>
        </w:rPr>
        <w:t xml:space="preserve">followed by </w:t>
      </w:r>
      <w:r w:rsidR="00A8629B" w:rsidRPr="00A8629B">
        <w:rPr>
          <w:rFonts w:asciiTheme="majorBidi" w:hAnsiTheme="majorBidi" w:cstheme="majorBidi"/>
          <w:lang w:val="en-US"/>
        </w:rPr>
        <w:t xml:space="preserve">jugular </w:t>
      </w:r>
      <w:r w:rsidR="005741DC" w:rsidRPr="00A8629B">
        <w:rPr>
          <w:rFonts w:asciiTheme="majorBidi" w:hAnsiTheme="majorBidi" w:cstheme="majorBidi"/>
          <w:lang w:val="en-US"/>
        </w:rPr>
        <w:t>catheter with</w:t>
      </w:r>
      <w:r w:rsidRPr="00DD113B">
        <w:rPr>
          <w:rFonts w:asciiTheme="majorBidi" w:hAnsiTheme="majorBidi" w:cstheme="majorBidi"/>
          <w:lang w:val="en-US"/>
        </w:rPr>
        <w:t xml:space="preserve"> an average </w:t>
      </w:r>
      <w:r w:rsidR="005741DC" w:rsidRPr="00DD113B">
        <w:rPr>
          <w:rFonts w:asciiTheme="majorBidi" w:hAnsiTheme="majorBidi" w:cstheme="majorBidi"/>
          <w:lang w:val="en-US"/>
        </w:rPr>
        <w:t>length</w:t>
      </w:r>
      <w:r w:rsidRPr="00DD113B">
        <w:rPr>
          <w:rFonts w:asciiTheme="majorBidi" w:hAnsiTheme="majorBidi" w:cstheme="majorBidi"/>
          <w:lang w:val="en-US"/>
        </w:rPr>
        <w:t xml:space="preserve"> of 2.</w:t>
      </w:r>
      <w:r w:rsidRPr="00A8629B">
        <w:rPr>
          <w:rFonts w:asciiTheme="majorBidi" w:hAnsiTheme="majorBidi" w:cstheme="majorBidi"/>
          <w:lang w:val="en-US"/>
        </w:rPr>
        <w:t xml:space="preserve">30 </w:t>
      </w:r>
      <w:r w:rsidRPr="00DD113B">
        <w:rPr>
          <w:rFonts w:asciiTheme="majorBidi" w:hAnsiTheme="majorBidi" w:cstheme="majorBidi"/>
          <w:lang w:val="en-US"/>
        </w:rPr>
        <w:t xml:space="preserve">hours. Free ultrafiltration was used in </w:t>
      </w:r>
      <w:r w:rsidR="0051773B">
        <w:rPr>
          <w:rFonts w:asciiTheme="majorBidi" w:hAnsiTheme="majorBidi" w:cstheme="majorBidi"/>
          <w:lang w:val="en-US"/>
        </w:rPr>
        <w:t>6</w:t>
      </w:r>
      <w:r w:rsidRPr="00DD113B">
        <w:rPr>
          <w:rFonts w:asciiTheme="majorBidi" w:hAnsiTheme="majorBidi" w:cstheme="majorBidi"/>
          <w:lang w:val="en-US"/>
        </w:rPr>
        <w:t>2% of patients. Hypotension was the most noted adverse effect (</w:t>
      </w:r>
      <w:r w:rsidRPr="00A8629B">
        <w:rPr>
          <w:rFonts w:asciiTheme="majorBidi" w:hAnsiTheme="majorBidi" w:cstheme="majorBidi"/>
          <w:lang w:val="en-US"/>
        </w:rPr>
        <w:t>20</w:t>
      </w:r>
      <w:r w:rsidR="0053550B">
        <w:rPr>
          <w:rFonts w:asciiTheme="majorBidi" w:hAnsiTheme="majorBidi" w:cstheme="majorBidi"/>
          <w:lang w:val="en-US"/>
        </w:rPr>
        <w:t xml:space="preserve"> </w:t>
      </w:r>
      <w:r w:rsidRPr="00A8629B">
        <w:rPr>
          <w:rFonts w:asciiTheme="majorBidi" w:hAnsiTheme="majorBidi" w:cstheme="majorBidi"/>
          <w:lang w:val="en-US"/>
        </w:rPr>
        <w:t>cases</w:t>
      </w:r>
      <w:r w:rsidRPr="00DD113B">
        <w:rPr>
          <w:rFonts w:asciiTheme="majorBidi" w:hAnsiTheme="majorBidi" w:cstheme="majorBidi"/>
          <w:lang w:val="en-US"/>
        </w:rPr>
        <w:t>)</w:t>
      </w:r>
      <w:r w:rsidRPr="00A8629B">
        <w:rPr>
          <w:rFonts w:asciiTheme="majorBidi" w:hAnsiTheme="majorBidi" w:cstheme="majorBidi"/>
          <w:lang w:val="en-US"/>
        </w:rPr>
        <w:t xml:space="preserve">. </w:t>
      </w:r>
    </w:p>
    <w:p w14:paraId="3A2C6D70" w14:textId="253A5814" w:rsidR="00DD113B" w:rsidRDefault="00EC4BF7" w:rsidP="001A7100">
      <w:pPr>
        <w:pStyle w:val="NormalWeb"/>
        <w:rPr>
          <w:rFonts w:asciiTheme="majorBidi" w:hAnsiTheme="majorBidi" w:cstheme="majorBidi"/>
          <w:lang w:val="en-US"/>
        </w:rPr>
      </w:pPr>
      <w:r w:rsidRPr="00EC4BF7">
        <w:rPr>
          <w:rFonts w:asciiTheme="majorBidi" w:hAnsiTheme="majorBidi" w:cstheme="majorBidi"/>
          <w:lang w:val="en-US"/>
        </w:rPr>
        <w:t xml:space="preserve">Death was noted in 18% of patients </w:t>
      </w:r>
      <w:r w:rsidR="001A7100" w:rsidRPr="00EC4BF7">
        <w:rPr>
          <w:rFonts w:asciiTheme="majorBidi" w:hAnsiTheme="majorBidi" w:cstheme="majorBidi"/>
          <w:lang w:val="en-US"/>
        </w:rPr>
        <w:t xml:space="preserve">and </w:t>
      </w:r>
      <w:r w:rsidR="001A7100">
        <w:rPr>
          <w:rFonts w:asciiTheme="majorBidi" w:hAnsiTheme="majorBidi" w:cstheme="majorBidi"/>
          <w:lang w:val="en-US"/>
        </w:rPr>
        <w:t>the</w:t>
      </w:r>
      <w:r w:rsidR="00A81EAB" w:rsidRPr="001A7100">
        <w:rPr>
          <w:rFonts w:asciiTheme="majorBidi" w:hAnsiTheme="majorBidi" w:cstheme="majorBidi"/>
          <w:lang w:val="en-US"/>
        </w:rPr>
        <w:t xml:space="preserve"> evolution was highlighted by a complete recovery in </w:t>
      </w:r>
      <w:r w:rsidR="00B0731D">
        <w:rPr>
          <w:rFonts w:asciiTheme="majorBidi" w:hAnsiTheme="majorBidi" w:cstheme="majorBidi"/>
          <w:lang w:val="en-US"/>
        </w:rPr>
        <w:t xml:space="preserve">23 </w:t>
      </w:r>
      <w:r w:rsidR="00A81EAB" w:rsidRPr="001A7100">
        <w:rPr>
          <w:rFonts w:asciiTheme="majorBidi" w:hAnsiTheme="majorBidi" w:cstheme="majorBidi"/>
          <w:lang w:val="en-US"/>
        </w:rPr>
        <w:t>% of patients</w:t>
      </w:r>
      <w:r w:rsidRPr="00A81EAB">
        <w:rPr>
          <w:rFonts w:asciiTheme="majorBidi" w:hAnsiTheme="majorBidi" w:cstheme="majorBidi"/>
          <w:lang w:val="en-US"/>
        </w:rPr>
        <w:t xml:space="preserve"> </w:t>
      </w:r>
      <w:r w:rsidR="00B0731D">
        <w:rPr>
          <w:rFonts w:asciiTheme="majorBidi" w:hAnsiTheme="majorBidi" w:cstheme="majorBidi"/>
          <w:lang w:val="en-US"/>
        </w:rPr>
        <w:t xml:space="preserve">and </w:t>
      </w:r>
      <w:r w:rsidR="0053550B" w:rsidRPr="00A81EAB">
        <w:rPr>
          <w:rFonts w:asciiTheme="majorBidi" w:hAnsiTheme="majorBidi" w:cstheme="majorBidi"/>
          <w:lang w:val="en-US"/>
        </w:rPr>
        <w:t>27% with ESRD</w:t>
      </w:r>
      <w:r w:rsidR="00593BD9">
        <w:rPr>
          <w:rFonts w:asciiTheme="majorBidi" w:hAnsiTheme="majorBidi" w:cstheme="majorBidi"/>
          <w:lang w:val="en-US"/>
        </w:rPr>
        <w:t xml:space="preserve">. </w:t>
      </w:r>
    </w:p>
    <w:p w14:paraId="4A51C364" w14:textId="3DC1C226" w:rsidR="005B547D" w:rsidRDefault="005B547D" w:rsidP="001A7100">
      <w:pPr>
        <w:pStyle w:val="NormalWeb"/>
        <w:rPr>
          <w:rFonts w:asciiTheme="majorBidi" w:hAnsiTheme="majorBidi" w:cstheme="majorBidi"/>
          <w:lang w:val="en-US"/>
        </w:rPr>
      </w:pPr>
    </w:p>
    <w:p w14:paraId="4D41F815" w14:textId="77777777" w:rsidR="005B547D" w:rsidRPr="00A81EAB" w:rsidRDefault="005B547D" w:rsidP="001A7100">
      <w:pPr>
        <w:pStyle w:val="NormalWeb"/>
        <w:rPr>
          <w:lang w:val="en-US"/>
        </w:rPr>
      </w:pPr>
    </w:p>
    <w:p w14:paraId="25987E5D" w14:textId="77777777" w:rsidR="007C5C29" w:rsidRDefault="007C5C29" w:rsidP="007C5C29">
      <w:pPr>
        <w:spacing w:before="100" w:beforeAutospacing="1" w:after="100" w:afterAutospacing="1"/>
        <w:rPr>
          <w:rFonts w:asciiTheme="majorBidi" w:eastAsia="Times New Roman" w:hAnsiTheme="majorBidi" w:cstheme="majorBidi"/>
          <w:b/>
          <w:bCs/>
          <w:u w:val="single"/>
          <w:lang w:val="en-US" w:eastAsia="fr-FR"/>
        </w:rPr>
      </w:pPr>
      <w:r w:rsidRPr="007C5C29">
        <w:rPr>
          <w:rFonts w:asciiTheme="majorBidi" w:eastAsia="Times New Roman" w:hAnsiTheme="majorBidi" w:cstheme="majorBidi"/>
          <w:b/>
          <w:bCs/>
          <w:u w:val="single"/>
          <w:lang w:val="en-US" w:eastAsia="fr-FR"/>
        </w:rPr>
        <w:lastRenderedPageBreak/>
        <w:t>Conclusion:</w:t>
      </w:r>
    </w:p>
    <w:p w14:paraId="1D777B6D" w14:textId="549C2591" w:rsidR="00ED612D" w:rsidRDefault="00ED612D" w:rsidP="00ED612D">
      <w:pPr>
        <w:pStyle w:val="NormalWeb"/>
        <w:rPr>
          <w:rFonts w:asciiTheme="majorBidi" w:hAnsiTheme="majorBidi" w:cstheme="majorBidi"/>
          <w:lang w:val="en-US"/>
        </w:rPr>
      </w:pPr>
      <w:r w:rsidRPr="00ED612D">
        <w:rPr>
          <w:rFonts w:asciiTheme="majorBidi" w:hAnsiTheme="majorBidi" w:cstheme="majorBidi"/>
          <w:lang w:val="en-US"/>
        </w:rPr>
        <w:t xml:space="preserve">The prevalence of emergency hemodialysis is observed in our country is very </w:t>
      </w:r>
      <w:r w:rsidR="005B547D" w:rsidRPr="00ED612D">
        <w:rPr>
          <w:rFonts w:asciiTheme="majorBidi" w:hAnsiTheme="majorBidi" w:cstheme="majorBidi"/>
          <w:lang w:val="en-US"/>
        </w:rPr>
        <w:t>important,</w:t>
      </w:r>
      <w:r w:rsidRPr="00ED612D">
        <w:rPr>
          <w:rFonts w:asciiTheme="majorBidi" w:hAnsiTheme="majorBidi" w:cstheme="majorBidi"/>
          <w:lang w:val="en-US"/>
        </w:rPr>
        <w:t xml:space="preserve"> testifying to the accessibility of this extrarenal purification technique</w:t>
      </w:r>
      <w:r w:rsidR="005B547D">
        <w:rPr>
          <w:rFonts w:asciiTheme="majorBidi" w:hAnsiTheme="majorBidi" w:cstheme="majorBidi"/>
          <w:lang w:val="en-US"/>
        </w:rPr>
        <w:t>.</w:t>
      </w:r>
    </w:p>
    <w:p w14:paraId="4B35667A" w14:textId="28440919" w:rsidR="007C5C29" w:rsidRDefault="005B547D" w:rsidP="005B547D">
      <w:pPr>
        <w:pStyle w:val="NormalWeb"/>
        <w:rPr>
          <w:rFonts w:asciiTheme="majorBidi" w:hAnsiTheme="majorBidi" w:cstheme="majorBidi"/>
          <w:lang w:val="en-US"/>
        </w:rPr>
      </w:pPr>
      <w:r w:rsidRPr="005B547D">
        <w:rPr>
          <w:rFonts w:asciiTheme="majorBidi" w:hAnsiTheme="majorBidi" w:cstheme="majorBidi"/>
          <w:lang w:val="en-US"/>
        </w:rPr>
        <w:t>Early diagnosis and rapid management of these patients will condition their prognosis in the short and medium term.</w:t>
      </w:r>
    </w:p>
    <w:p w14:paraId="34134253" w14:textId="77777777" w:rsidR="004C6796" w:rsidRPr="004C6796" w:rsidRDefault="004C6796" w:rsidP="004C6796">
      <w:pPr>
        <w:spacing w:before="100" w:beforeAutospacing="1" w:after="100" w:afterAutospacing="1"/>
        <w:rPr>
          <w:rFonts w:asciiTheme="majorBidi" w:eastAsia="Times New Roman" w:hAnsiTheme="majorBidi" w:cstheme="majorBidi"/>
          <w:b/>
          <w:bCs/>
          <w:u w:val="single"/>
          <w:lang w:val="en-US" w:eastAsia="fr-FR"/>
        </w:rPr>
      </w:pPr>
      <w:r w:rsidRPr="004C6796">
        <w:rPr>
          <w:rFonts w:asciiTheme="majorBidi" w:eastAsia="Times New Roman" w:hAnsiTheme="majorBidi" w:cstheme="majorBidi"/>
          <w:b/>
          <w:bCs/>
          <w:u w:val="single"/>
          <w:lang w:val="en-US" w:eastAsia="fr-FR"/>
        </w:rPr>
        <w:t xml:space="preserve">Keywords: </w:t>
      </w:r>
    </w:p>
    <w:p w14:paraId="50432882" w14:textId="2E78327D" w:rsidR="004C6796" w:rsidRPr="004C6796" w:rsidRDefault="004C6796" w:rsidP="004C6796">
      <w:pPr>
        <w:pStyle w:val="NormalWeb"/>
        <w:rPr>
          <w:rFonts w:asciiTheme="majorBidi" w:hAnsiTheme="majorBidi" w:cstheme="majorBidi"/>
          <w:lang w:val="en-US"/>
        </w:rPr>
      </w:pPr>
      <w:proofErr w:type="spellStart"/>
      <w:r w:rsidRPr="004C6796">
        <w:rPr>
          <w:rFonts w:asciiTheme="majorBidi" w:hAnsiTheme="majorBidi" w:cstheme="majorBidi"/>
          <w:lang w:val="en-US"/>
        </w:rPr>
        <w:t>Acut</w:t>
      </w:r>
      <w:proofErr w:type="spellEnd"/>
      <w:r w:rsidRPr="004C6796">
        <w:rPr>
          <w:rFonts w:asciiTheme="majorBidi" w:hAnsiTheme="majorBidi" w:cstheme="majorBidi"/>
          <w:lang w:val="en-US"/>
        </w:rPr>
        <w:t xml:space="preserve"> kidney injury ; Chronic Kidney disease ; Emergency situation ; </w:t>
      </w:r>
      <w:proofErr w:type="spellStart"/>
      <w:r w:rsidRPr="004C6796">
        <w:rPr>
          <w:rFonts w:asciiTheme="majorBidi" w:hAnsiTheme="majorBidi" w:cstheme="majorBidi"/>
          <w:lang w:val="en-US"/>
        </w:rPr>
        <w:t>Hyperkaliema</w:t>
      </w:r>
      <w:proofErr w:type="spellEnd"/>
      <w:r w:rsidRPr="004C6796">
        <w:rPr>
          <w:rFonts w:asciiTheme="majorBidi" w:hAnsiTheme="majorBidi" w:cstheme="majorBidi"/>
          <w:lang w:val="en-US"/>
        </w:rPr>
        <w:t xml:space="preserve"> ; Hemodialysis </w:t>
      </w:r>
    </w:p>
    <w:p w14:paraId="551DCF3C" w14:textId="77777777" w:rsidR="004C6796" w:rsidRPr="007C5C29" w:rsidRDefault="004C6796" w:rsidP="005B547D">
      <w:pPr>
        <w:pStyle w:val="NormalWeb"/>
        <w:rPr>
          <w:rFonts w:asciiTheme="majorBidi" w:hAnsiTheme="majorBidi" w:cstheme="majorBidi"/>
          <w:lang w:val="en-US"/>
        </w:rPr>
      </w:pPr>
    </w:p>
    <w:p w14:paraId="75BD886E" w14:textId="77777777" w:rsidR="007C5C29" w:rsidRPr="007C5C29" w:rsidRDefault="007C5C29" w:rsidP="007C5C29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US" w:eastAsia="fr-FR"/>
        </w:rPr>
      </w:pPr>
    </w:p>
    <w:p w14:paraId="48B11023" w14:textId="77777777" w:rsidR="00721494" w:rsidRPr="00CB3A6E" w:rsidRDefault="00721494" w:rsidP="00CB3A6E">
      <w:pPr>
        <w:pStyle w:val="NormalWeb"/>
        <w:rPr>
          <w:lang w:val="en-US"/>
        </w:rPr>
      </w:pPr>
    </w:p>
    <w:p w14:paraId="24B84538" w14:textId="7F5F9E0A" w:rsidR="00E5456D" w:rsidRPr="00E5456D" w:rsidRDefault="00E5456D" w:rsidP="00E5456D">
      <w:pPr>
        <w:spacing w:before="100" w:beforeAutospacing="1" w:after="100" w:afterAutospacing="1"/>
        <w:rPr>
          <w:rFonts w:asciiTheme="majorBidi" w:eastAsia="Times New Roman" w:hAnsiTheme="majorBidi" w:cstheme="majorBidi"/>
          <w:u w:val="single"/>
          <w:lang w:val="en-US" w:eastAsia="fr-FR"/>
        </w:rPr>
      </w:pPr>
    </w:p>
    <w:p w14:paraId="21AD7288" w14:textId="77777777" w:rsidR="00056C26" w:rsidRPr="00585F5C" w:rsidRDefault="00056C26" w:rsidP="00E72E83">
      <w:pPr>
        <w:pStyle w:val="PrformatHTML"/>
        <w:spacing w:line="540" w:lineRule="atLeast"/>
        <w:rPr>
          <w:lang w:val="en-US"/>
        </w:rPr>
      </w:pPr>
    </w:p>
    <w:sectPr w:rsidR="00056C26" w:rsidRPr="00585F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GulliverRM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247DE5"/>
    <w:multiLevelType w:val="hybridMultilevel"/>
    <w:tmpl w:val="9F0062F6"/>
    <w:lvl w:ilvl="0" w:tplc="82B020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074BDD"/>
    <w:multiLevelType w:val="hybridMultilevel"/>
    <w:tmpl w:val="39142326"/>
    <w:lvl w:ilvl="0" w:tplc="4B8837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6A6753"/>
    <w:multiLevelType w:val="hybridMultilevel"/>
    <w:tmpl w:val="282477CC"/>
    <w:lvl w:ilvl="0" w:tplc="D19600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F5C"/>
    <w:rsid w:val="00056C26"/>
    <w:rsid w:val="00070FBB"/>
    <w:rsid w:val="001A7100"/>
    <w:rsid w:val="001C705A"/>
    <w:rsid w:val="00403C43"/>
    <w:rsid w:val="004740D9"/>
    <w:rsid w:val="004C6796"/>
    <w:rsid w:val="0051773B"/>
    <w:rsid w:val="0053550B"/>
    <w:rsid w:val="005741DC"/>
    <w:rsid w:val="00585F5C"/>
    <w:rsid w:val="00593BD9"/>
    <w:rsid w:val="005B547D"/>
    <w:rsid w:val="00672C3D"/>
    <w:rsid w:val="0070357A"/>
    <w:rsid w:val="00721494"/>
    <w:rsid w:val="00763B38"/>
    <w:rsid w:val="007C5C29"/>
    <w:rsid w:val="009D1E77"/>
    <w:rsid w:val="00A81EAB"/>
    <w:rsid w:val="00A8629B"/>
    <w:rsid w:val="00B0731D"/>
    <w:rsid w:val="00B822D3"/>
    <w:rsid w:val="00BB65B2"/>
    <w:rsid w:val="00BE72C6"/>
    <w:rsid w:val="00C80AE9"/>
    <w:rsid w:val="00CB3A6E"/>
    <w:rsid w:val="00DC31E9"/>
    <w:rsid w:val="00DD113B"/>
    <w:rsid w:val="00E2468A"/>
    <w:rsid w:val="00E5456D"/>
    <w:rsid w:val="00E72E83"/>
    <w:rsid w:val="00E912E7"/>
    <w:rsid w:val="00EC4BF7"/>
    <w:rsid w:val="00ED612D"/>
    <w:rsid w:val="00F24410"/>
    <w:rsid w:val="00F87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0E177F4"/>
  <w15:chartTrackingRefBased/>
  <w15:docId w15:val="{29AE0D32-AF3B-B44F-A273-EE124D9A1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M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585F5C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85F5C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NormalWeb">
    <w:name w:val="Normal (Web)"/>
    <w:basedOn w:val="Normal"/>
    <w:uiPriority w:val="99"/>
    <w:unhideWhenUsed/>
    <w:rsid w:val="00585F5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paragraph" w:styleId="PrformatHTML">
    <w:name w:val="HTML Preformatted"/>
    <w:basedOn w:val="Normal"/>
    <w:link w:val="PrformatHTMLCar"/>
    <w:uiPriority w:val="99"/>
    <w:unhideWhenUsed/>
    <w:rsid w:val="00585F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rsid w:val="00585F5C"/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y2iqfc">
    <w:name w:val="y2iqfc"/>
    <w:basedOn w:val="Policepardfaut"/>
    <w:rsid w:val="00585F5C"/>
  </w:style>
  <w:style w:type="character" w:styleId="lev">
    <w:name w:val="Strong"/>
    <w:basedOn w:val="Policepardfaut"/>
    <w:uiPriority w:val="22"/>
    <w:qFormat/>
    <w:rsid w:val="00070FBB"/>
    <w:rPr>
      <w:b/>
      <w:bCs/>
    </w:rPr>
  </w:style>
  <w:style w:type="paragraph" w:styleId="Paragraphedeliste">
    <w:name w:val="List Paragraph"/>
    <w:basedOn w:val="Normal"/>
    <w:uiPriority w:val="34"/>
    <w:qFormat/>
    <w:rsid w:val="00070F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06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80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06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46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32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44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82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401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949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6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23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26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078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1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55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86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83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56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03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88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536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04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59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54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158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688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2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24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434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90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08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91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104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155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28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25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19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89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96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264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90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7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97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57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49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161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88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03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4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67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15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99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35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2</Pages>
  <Words>401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cheikh</dc:creator>
  <cp:keywords/>
  <dc:description/>
  <cp:lastModifiedBy>sara cheikh</cp:lastModifiedBy>
  <cp:revision>26</cp:revision>
  <dcterms:created xsi:type="dcterms:W3CDTF">2021-09-21T19:28:00Z</dcterms:created>
  <dcterms:modified xsi:type="dcterms:W3CDTF">2021-09-22T13:16:00Z</dcterms:modified>
</cp:coreProperties>
</file>