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B13CE3" w14:textId="77777777" w:rsidR="00B104D0" w:rsidRDefault="00B104D0" w:rsidP="00B104D0">
      <w:pPr>
        <w:autoSpaceDE w:val="0"/>
        <w:autoSpaceDN w:val="0"/>
        <w:adjustRightInd w:val="0"/>
        <w:spacing w:after="0" w:line="240" w:lineRule="auto"/>
        <w:rPr>
          <w:rFonts w:ascii="URWPalladioL-Bold" w:hAnsi="URWPalladioL-Bold" w:cs="URWPalladioL-Bold"/>
          <w:b/>
          <w:bCs/>
          <w:sz w:val="36"/>
          <w:szCs w:val="36"/>
        </w:rPr>
      </w:pPr>
      <w:r>
        <w:rPr>
          <w:rFonts w:ascii="URWPalladioL-Bold" w:hAnsi="URWPalladioL-Bold" w:cs="URWPalladioL-Bold"/>
          <w:b/>
          <w:bCs/>
          <w:sz w:val="36"/>
          <w:szCs w:val="36"/>
        </w:rPr>
        <w:t>Impact Tech Startups: A Conceptual Framework,</w:t>
      </w:r>
    </w:p>
    <w:p w14:paraId="11799CE5" w14:textId="77777777" w:rsidR="00B104D0" w:rsidRDefault="00B104D0" w:rsidP="00B104D0">
      <w:pPr>
        <w:autoSpaceDE w:val="0"/>
        <w:autoSpaceDN w:val="0"/>
        <w:adjustRightInd w:val="0"/>
        <w:spacing w:after="0" w:line="240" w:lineRule="auto"/>
        <w:rPr>
          <w:rFonts w:ascii="URWPalladioL-Bold" w:hAnsi="URWPalladioL-Bold" w:cs="URWPalladioL-Bold"/>
          <w:b/>
          <w:bCs/>
          <w:sz w:val="36"/>
          <w:szCs w:val="36"/>
        </w:rPr>
      </w:pPr>
      <w:r>
        <w:rPr>
          <w:rFonts w:ascii="URWPalladioL-Bold" w:hAnsi="URWPalladioL-Bold" w:cs="URWPalladioL-Bold"/>
          <w:b/>
          <w:bCs/>
          <w:sz w:val="36"/>
          <w:szCs w:val="36"/>
        </w:rPr>
        <w:t>Machine-Learning-Based Methodology and Future</w:t>
      </w:r>
    </w:p>
    <w:p w14:paraId="45A60E5E" w14:textId="047572FB" w:rsidR="00B4147D" w:rsidRDefault="00B104D0" w:rsidP="00B104D0">
      <w:r>
        <w:rPr>
          <w:rFonts w:ascii="URWPalladioL-Bold" w:hAnsi="URWPalladioL-Bold" w:cs="URWPalladioL-Bold"/>
          <w:b/>
          <w:bCs/>
          <w:sz w:val="36"/>
          <w:szCs w:val="36"/>
        </w:rPr>
        <w:t>Research Directions</w:t>
      </w:r>
    </w:p>
    <w:p w14:paraId="28C8B664" w14:textId="3709DE70" w:rsidR="00B104D0" w:rsidRDefault="00B104D0" w:rsidP="00B104D0"/>
    <w:p w14:paraId="10A74CCD" w14:textId="0DFD778A" w:rsidR="00B104D0" w:rsidRDefault="00B104D0" w:rsidP="00B104D0">
      <w:r>
        <w:t xml:space="preserve">Benjamin Gidron, </w:t>
      </w:r>
      <w:proofErr w:type="spellStart"/>
      <w:r>
        <w:t>Kfir</w:t>
      </w:r>
      <w:proofErr w:type="spellEnd"/>
      <w:r>
        <w:t xml:space="preserve"> Bar</w:t>
      </w:r>
    </w:p>
    <w:p w14:paraId="1A767ADB" w14:textId="77777777" w:rsidR="00B104D0" w:rsidRDefault="00B104D0" w:rsidP="00B104D0">
      <w:pPr>
        <w:autoSpaceDE w:val="0"/>
        <w:autoSpaceDN w:val="0"/>
        <w:adjustRightInd w:val="0"/>
        <w:spacing w:after="0" w:line="240" w:lineRule="auto"/>
        <w:rPr>
          <w:rFonts w:ascii="URWPalladioL-Roma" w:hAnsi="URWPalladioL-Roma" w:cs="URWPalladioL-Roma"/>
          <w:sz w:val="18"/>
          <w:szCs w:val="18"/>
        </w:rPr>
      </w:pPr>
      <w:r>
        <w:rPr>
          <w:rFonts w:ascii="URWPalladioL-Bold" w:hAnsi="URWPalladioL-Bold" w:cs="URWPalladioL-Bold"/>
          <w:b/>
          <w:bCs/>
          <w:sz w:val="18"/>
          <w:szCs w:val="18"/>
        </w:rPr>
        <w:t xml:space="preserve">Abstract: </w:t>
      </w:r>
      <w:r>
        <w:rPr>
          <w:rFonts w:ascii="URWPalladioL-Roma" w:hAnsi="URWPalladioL-Roma" w:cs="URWPalladioL-Roma"/>
          <w:sz w:val="18"/>
          <w:szCs w:val="18"/>
        </w:rPr>
        <w:t>The Impact Tech Startup (ITS) is a new, rapidly developing type of organizational category.</w:t>
      </w:r>
    </w:p>
    <w:p w14:paraId="4E53E2A6" w14:textId="77777777" w:rsidR="00B104D0" w:rsidRDefault="00B104D0" w:rsidP="00B104D0">
      <w:pPr>
        <w:autoSpaceDE w:val="0"/>
        <w:autoSpaceDN w:val="0"/>
        <w:adjustRightInd w:val="0"/>
        <w:spacing w:after="0" w:line="240" w:lineRule="auto"/>
        <w:rPr>
          <w:rFonts w:ascii="URWPalladioL-Roma" w:hAnsi="URWPalladioL-Roma" w:cs="URWPalladioL-Roma"/>
          <w:sz w:val="18"/>
          <w:szCs w:val="18"/>
        </w:rPr>
      </w:pPr>
      <w:r>
        <w:rPr>
          <w:rFonts w:ascii="URWPalladioL-Roma" w:hAnsi="URWPalladioL-Roma" w:cs="URWPalladioL-Roma"/>
          <w:sz w:val="18"/>
          <w:szCs w:val="18"/>
        </w:rPr>
        <w:t>Based on an entrepreneurial approach and technological foundations, ITSs adopt innovative strategies</w:t>
      </w:r>
    </w:p>
    <w:p w14:paraId="032AD1E6" w14:textId="77777777" w:rsidR="00B104D0" w:rsidRDefault="00B104D0" w:rsidP="00B104D0">
      <w:pPr>
        <w:autoSpaceDE w:val="0"/>
        <w:autoSpaceDN w:val="0"/>
        <w:adjustRightInd w:val="0"/>
        <w:spacing w:after="0" w:line="240" w:lineRule="auto"/>
        <w:rPr>
          <w:rFonts w:ascii="URWPalladioL-Roma" w:hAnsi="URWPalladioL-Roma" w:cs="URWPalladioL-Roma"/>
          <w:sz w:val="18"/>
          <w:szCs w:val="18"/>
        </w:rPr>
      </w:pPr>
      <w:r>
        <w:rPr>
          <w:rFonts w:ascii="URWPalladioL-Roma" w:hAnsi="URWPalladioL-Roma" w:cs="URWPalladioL-Roma"/>
          <w:sz w:val="18"/>
          <w:szCs w:val="18"/>
        </w:rPr>
        <w:t>to tackle a variety of social and environmental challenges within a for-profit framework and are</w:t>
      </w:r>
    </w:p>
    <w:p w14:paraId="1CC324FF" w14:textId="77777777" w:rsidR="00B104D0" w:rsidRDefault="00B104D0" w:rsidP="00B104D0">
      <w:pPr>
        <w:autoSpaceDE w:val="0"/>
        <w:autoSpaceDN w:val="0"/>
        <w:adjustRightInd w:val="0"/>
        <w:spacing w:after="0" w:line="240" w:lineRule="auto"/>
        <w:rPr>
          <w:rFonts w:ascii="URWPalladioL-Roma" w:hAnsi="URWPalladioL-Roma" w:cs="URWPalladioL-Roma"/>
          <w:sz w:val="18"/>
          <w:szCs w:val="18"/>
        </w:rPr>
      </w:pPr>
      <w:r>
        <w:rPr>
          <w:rFonts w:ascii="URWPalladioL-Roma" w:hAnsi="URWPalladioL-Roma" w:cs="URWPalladioL-Roma"/>
          <w:sz w:val="18"/>
          <w:szCs w:val="18"/>
        </w:rPr>
        <w:t>usually backed by private investment. This new organizational category is thus far not discussed</w:t>
      </w:r>
    </w:p>
    <w:p w14:paraId="056F0636" w14:textId="77777777" w:rsidR="00B104D0" w:rsidRDefault="00B104D0" w:rsidP="00B104D0">
      <w:pPr>
        <w:autoSpaceDE w:val="0"/>
        <w:autoSpaceDN w:val="0"/>
        <w:adjustRightInd w:val="0"/>
        <w:spacing w:after="0" w:line="240" w:lineRule="auto"/>
        <w:rPr>
          <w:rFonts w:ascii="URWPalladioL-Roma" w:hAnsi="URWPalladioL-Roma" w:cs="URWPalladioL-Roma"/>
          <w:sz w:val="18"/>
          <w:szCs w:val="18"/>
        </w:rPr>
      </w:pPr>
      <w:r>
        <w:rPr>
          <w:rFonts w:ascii="URWPalladioL-Roma" w:hAnsi="URWPalladioL-Roma" w:cs="URWPalladioL-Roma"/>
          <w:sz w:val="18"/>
          <w:szCs w:val="18"/>
        </w:rPr>
        <w:t>in the academic literature. The paper first provides a conceptual framework for studying this</w:t>
      </w:r>
    </w:p>
    <w:p w14:paraId="0F4DF93F" w14:textId="77777777" w:rsidR="00B104D0" w:rsidRDefault="00B104D0" w:rsidP="00B104D0">
      <w:pPr>
        <w:autoSpaceDE w:val="0"/>
        <w:autoSpaceDN w:val="0"/>
        <w:adjustRightInd w:val="0"/>
        <w:spacing w:after="0" w:line="240" w:lineRule="auto"/>
        <w:rPr>
          <w:rFonts w:ascii="URWPalladioL-Roma" w:hAnsi="URWPalladioL-Roma" w:cs="URWPalladioL-Roma"/>
          <w:sz w:val="18"/>
          <w:szCs w:val="18"/>
        </w:rPr>
      </w:pPr>
      <w:r>
        <w:rPr>
          <w:rFonts w:ascii="URWPalladioL-Roma" w:hAnsi="URWPalladioL-Roma" w:cs="URWPalladioL-Roma"/>
          <w:sz w:val="18"/>
          <w:szCs w:val="18"/>
        </w:rPr>
        <w:t>organizational category, as a combination of aspects of social enterprises and startup businesses. It</w:t>
      </w:r>
    </w:p>
    <w:p w14:paraId="3D5F9F22" w14:textId="77777777" w:rsidR="00B104D0" w:rsidRDefault="00B104D0" w:rsidP="00B104D0">
      <w:pPr>
        <w:autoSpaceDE w:val="0"/>
        <w:autoSpaceDN w:val="0"/>
        <w:adjustRightInd w:val="0"/>
        <w:spacing w:after="0" w:line="240" w:lineRule="auto"/>
        <w:rPr>
          <w:rFonts w:ascii="URWPalladioL-Roma" w:hAnsi="URWPalladioL-Roma" w:cs="URWPalladioL-Roma"/>
          <w:sz w:val="18"/>
          <w:szCs w:val="18"/>
        </w:rPr>
      </w:pPr>
      <w:r>
        <w:rPr>
          <w:rFonts w:ascii="URWPalladioL-Roma" w:hAnsi="URWPalladioL-Roma" w:cs="URWPalladioL-Roma"/>
          <w:sz w:val="18"/>
          <w:szCs w:val="18"/>
        </w:rPr>
        <w:t>then proposes a machine learning (ML)-based algorithm to identify ITSs within startup databases. The</w:t>
      </w:r>
    </w:p>
    <w:p w14:paraId="1868AC80" w14:textId="77777777" w:rsidR="00B104D0" w:rsidRDefault="00B104D0" w:rsidP="00B104D0">
      <w:pPr>
        <w:autoSpaceDE w:val="0"/>
        <w:autoSpaceDN w:val="0"/>
        <w:adjustRightInd w:val="0"/>
        <w:spacing w:after="0" w:line="240" w:lineRule="auto"/>
        <w:rPr>
          <w:rFonts w:ascii="URWPalladioL-Roma" w:hAnsi="URWPalladioL-Roma" w:cs="URWPalladioL-Roma"/>
          <w:sz w:val="18"/>
          <w:szCs w:val="18"/>
        </w:rPr>
      </w:pPr>
      <w:r>
        <w:rPr>
          <w:rFonts w:ascii="URWPalladioL-Roma" w:hAnsi="URWPalladioL-Roma" w:cs="URWPalladioL-Roma"/>
          <w:sz w:val="18"/>
          <w:szCs w:val="18"/>
        </w:rPr>
        <w:t>UN’s Sustainable Development Goals (SDGs) are used as a referential framework for characterizing</w:t>
      </w:r>
    </w:p>
    <w:p w14:paraId="02AE797A" w14:textId="77777777" w:rsidR="00B104D0" w:rsidRDefault="00B104D0" w:rsidP="00B104D0">
      <w:pPr>
        <w:autoSpaceDE w:val="0"/>
        <w:autoSpaceDN w:val="0"/>
        <w:adjustRightInd w:val="0"/>
        <w:spacing w:after="0" w:line="240" w:lineRule="auto"/>
        <w:rPr>
          <w:rFonts w:ascii="URWPalladioL-Roma" w:hAnsi="URWPalladioL-Roma" w:cs="URWPalladioL-Roma"/>
          <w:sz w:val="18"/>
          <w:szCs w:val="18"/>
        </w:rPr>
      </w:pPr>
      <w:r>
        <w:rPr>
          <w:rFonts w:ascii="URWPalladioL-Roma" w:hAnsi="URWPalladioL-Roma" w:cs="URWPalladioL-Roma"/>
          <w:sz w:val="18"/>
          <w:szCs w:val="18"/>
        </w:rPr>
        <w:t>ITSs, with indicators relating to those 17 goals that qualify a startup for inclusion in the impact</w:t>
      </w:r>
    </w:p>
    <w:p w14:paraId="7A770207" w14:textId="77777777" w:rsidR="00B104D0" w:rsidRDefault="00B104D0" w:rsidP="00B104D0">
      <w:pPr>
        <w:autoSpaceDE w:val="0"/>
        <w:autoSpaceDN w:val="0"/>
        <w:adjustRightInd w:val="0"/>
        <w:spacing w:after="0" w:line="240" w:lineRule="auto"/>
        <w:rPr>
          <w:rFonts w:ascii="URWPalladioL-Roma" w:hAnsi="URWPalladioL-Roma" w:cs="URWPalladioL-Roma"/>
          <w:sz w:val="18"/>
          <w:szCs w:val="18"/>
        </w:rPr>
      </w:pPr>
      <w:r>
        <w:rPr>
          <w:rFonts w:ascii="URWPalladioL-Roma" w:hAnsi="URWPalladioL-Roma" w:cs="URWPalladioL-Roma"/>
          <w:sz w:val="18"/>
          <w:szCs w:val="18"/>
        </w:rPr>
        <w:t>category. The paper concludes by discussing future research directions in studying ITSs as a distinct</w:t>
      </w:r>
    </w:p>
    <w:p w14:paraId="554AEB40" w14:textId="4295B60A" w:rsidR="00B104D0" w:rsidRDefault="00B104D0" w:rsidP="00B104D0">
      <w:r>
        <w:rPr>
          <w:rFonts w:ascii="URWPalladioL-Roma" w:hAnsi="URWPalladioL-Roma" w:cs="URWPalladioL-Roma"/>
          <w:sz w:val="18"/>
          <w:szCs w:val="18"/>
        </w:rPr>
        <w:t>organizational category through the usage of the ML methodology.</w:t>
      </w:r>
    </w:p>
    <w:sectPr w:rsidR="00B104D0" w:rsidSect="00075665">
      <w:pgSz w:w="11907" w:h="16840" w:code="9"/>
      <w:pgMar w:top="1440" w:right="1230" w:bottom="1440" w:left="123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RWPalladioL-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URWPalladioL-Roma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5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4D0"/>
    <w:rsid w:val="00075665"/>
    <w:rsid w:val="00B104D0"/>
    <w:rsid w:val="00B41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862B1B"/>
  <w15:chartTrackingRefBased/>
  <w15:docId w15:val="{F7CBBEC7-70C1-41A5-BDCB-0774420CB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2"/>
        <w:szCs w:val="22"/>
        <w:lang w:val="en-US" w:eastAsia="en-US" w:bidi="he-IL"/>
      </w:rPr>
    </w:rPrDefault>
    <w:pPrDefault>
      <w:pPr>
        <w:spacing w:after="160" w:line="2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56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  <w:pixelsPerInch w:val="120"/>
  <w:targetScreenSz w:val="1280x1024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178</Words>
  <Characters>1019</Characters>
  <Application>Microsoft Office Word</Application>
  <DocSecurity>0</DocSecurity>
  <Lines>8</Lines>
  <Paragraphs>2</Paragraphs>
  <ScaleCrop>false</ScaleCrop>
  <Company/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Benjamin Gidron</dc:creator>
  <cp:keywords/>
  <dc:description/>
  <cp:lastModifiedBy>Benjamin Gidron</cp:lastModifiedBy>
  <cp:revision>1</cp:revision>
  <dcterms:created xsi:type="dcterms:W3CDTF">2021-09-19T06:23:00Z</dcterms:created>
  <dcterms:modified xsi:type="dcterms:W3CDTF">2021-09-19T06:25:00Z</dcterms:modified>
</cp:coreProperties>
</file>