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rPr>
          <w:rFonts w:ascii="Times New Roman" w:cs="Times New Roman" w:hAnsi="Times New Roman" w:eastAsia="Times New Roman"/>
          <w:sz w:val="24"/>
          <w:szCs w:val="24"/>
        </w:rPr>
      </w:pPr>
      <w:r>
        <w:rPr>
          <w:rFonts w:ascii="Times New Roman" w:hAnsi="Times New Roman"/>
          <w:b w:val="1"/>
          <w:bCs w:val="1"/>
          <w:sz w:val="24"/>
          <w:szCs w:val="24"/>
          <w:rtl w:val="0"/>
          <w:lang w:val="en-US"/>
        </w:rPr>
        <w:t xml:space="preserve">Title: </w:t>
      </w:r>
      <w:r>
        <w:rPr>
          <w:rFonts w:ascii="Times New Roman" w:hAnsi="Times New Roman"/>
          <w:sz w:val="24"/>
          <w:szCs w:val="24"/>
          <w:rtl w:val="0"/>
          <w:lang w:val="en-US"/>
        </w:rPr>
        <w:t>Computational Law with synthetic epistemology</w:t>
      </w:r>
    </w:p>
    <w:p>
      <w:pPr>
        <w:pStyle w:val="Body"/>
        <w:rPr>
          <w:rFonts w:ascii="Times New Roman" w:cs="Times New Roman" w:hAnsi="Times New Roman" w:eastAsia="Times New Roman"/>
          <w:sz w:val="24"/>
          <w:szCs w:val="24"/>
        </w:rPr>
      </w:pPr>
    </w:p>
    <w:p>
      <w:pPr>
        <w:pStyle w:val="Body"/>
        <w:jc w:val="center"/>
        <w:rPr>
          <w:rFonts w:ascii="Times New Roman" w:cs="Times New Roman" w:hAnsi="Times New Roman" w:eastAsia="Times New Roman"/>
          <w:sz w:val="24"/>
          <w:szCs w:val="24"/>
        </w:rPr>
      </w:pPr>
      <w:r>
        <w:rPr>
          <w:rFonts w:ascii="Times New Roman" w:hAnsi="Times New Roman"/>
          <w:sz w:val="24"/>
          <w:szCs w:val="24"/>
          <w:rtl w:val="0"/>
          <w:lang w:val="en-US"/>
        </w:rPr>
        <w:t>Joseph Dimos</w:t>
      </w:r>
    </w:p>
    <w:p>
      <w:pPr>
        <w:pStyle w:val="Body"/>
        <w:jc w:val="center"/>
        <w:rPr>
          <w:rFonts w:ascii="Times New Roman" w:cs="Times New Roman" w:hAnsi="Times New Roman" w:eastAsia="Times New Roman"/>
          <w:sz w:val="24"/>
          <w:szCs w:val="24"/>
        </w:rPr>
      </w:pPr>
      <w:r>
        <w:rPr>
          <w:rFonts w:ascii="Times New Roman" w:hAnsi="Times New Roman"/>
          <w:sz w:val="24"/>
          <w:szCs w:val="24"/>
          <w:rtl w:val="0"/>
          <w:lang w:val="en-US"/>
        </w:rPr>
        <w:t xml:space="preserve">AxiomaVox, France </w:t>
      </w:r>
    </w:p>
    <w:p>
      <w:pPr>
        <w:pStyle w:val="Body"/>
        <w:jc w:val="center"/>
        <w:rPr>
          <w:rFonts w:ascii="Times New Roman" w:cs="Times New Roman" w:hAnsi="Times New Roman" w:eastAsia="Times New Roman"/>
          <w:sz w:val="24"/>
          <w:szCs w:val="24"/>
        </w:rPr>
      </w:pPr>
      <w:r>
        <w:rPr>
          <w:rFonts w:ascii="Times New Roman" w:hAnsi="Times New Roman"/>
          <w:sz w:val="24"/>
          <w:szCs w:val="24"/>
          <w:rtl w:val="0"/>
          <w:lang w:val="en-US"/>
        </w:rPr>
        <w:t xml:space="preserve">Harvard University (gen. affiliation), Cambridge, MA 02138, USA </w:t>
      </w:r>
    </w:p>
    <w:p>
      <w:pPr>
        <w:pStyle w:val="Body"/>
        <w:jc w:val="center"/>
        <w:rPr>
          <w:rFonts w:ascii="Times New Roman" w:cs="Times New Roman" w:hAnsi="Times New Roman" w:eastAsia="Times New Roman"/>
          <w:sz w:val="24"/>
          <w:szCs w:val="24"/>
        </w:rPr>
      </w:pPr>
    </w:p>
    <w:p>
      <w:pPr>
        <w:pStyle w:val="Body"/>
        <w:jc w:val="left"/>
        <w:rPr>
          <w:rFonts w:ascii="Times New Roman" w:cs="Times New Roman" w:hAnsi="Times New Roman" w:eastAsia="Times New Roman"/>
          <w:sz w:val="24"/>
          <w:szCs w:val="24"/>
        </w:rPr>
      </w:pPr>
      <w:r>
        <w:rPr>
          <w:rFonts w:ascii="Times New Roman" w:hAnsi="Times New Roman"/>
          <w:sz w:val="24"/>
          <w:szCs w:val="24"/>
          <w:rtl w:val="0"/>
          <w:lang w:val="en-US"/>
        </w:rPr>
        <w:t>With recent developments in computational law, that which comprise updates in AI that apply to belief change and the refining of judgment in critical cases, the utilization of a revised AI toolkit is necessitated. The approach of this endeavor encompasses a Bayesian method for inferring causal connections from data sources that have notable features. The defining of a belief revision operator that is evaluated in conjunction with differences in temporality in events, thus can underpin the structure of rules in legal conventions. The approach of this talk is to introduce soundness upon a belief base that corresponds to derived time parameters. The application of belief revision (AGM) that is adjoint to a characterization of axiom of choice for representing differing states of a belief base, is certain direction. The denoting of a case to include the efforts at PennSONG that align with the normative structure of belief change, thus is a means to infer Alchourr</w:t>
      </w:r>
      <w:r>
        <w:rPr>
          <w:rFonts w:ascii="Times New Roman" w:hAnsi="Times New Roman" w:hint="default"/>
          <w:sz w:val="24"/>
          <w:szCs w:val="24"/>
          <w:rtl w:val="0"/>
          <w:lang w:val="en-US"/>
        </w:rPr>
        <w:t>ó</w:t>
      </w:r>
      <w:r>
        <w:rPr>
          <w:rFonts w:ascii="Times New Roman" w:hAnsi="Times New Roman"/>
          <w:sz w:val="24"/>
          <w:szCs w:val="24"/>
          <w:rtl w:val="0"/>
          <w:lang w:val="en-US"/>
        </w:rPr>
        <w:t xml:space="preserve">n CE and </w:t>
      </w:r>
      <w:r>
        <w:rPr>
          <w:rFonts w:ascii="Times New Roman" w:hAnsi="Times New Roman" w:hint="default"/>
          <w:sz w:val="24"/>
          <w:szCs w:val="24"/>
          <w:rtl w:val="0"/>
          <w:lang w:val="en-US"/>
        </w:rPr>
        <w:t>‘</w:t>
      </w:r>
      <w:r>
        <w:rPr>
          <w:rFonts w:ascii="Times New Roman" w:hAnsi="Times New Roman"/>
          <w:sz w:val="24"/>
          <w:szCs w:val="24"/>
          <w:rtl w:val="0"/>
          <w:lang w:val="en-US"/>
        </w:rPr>
        <w:t>hierarchies of regulations and their logic</w:t>
      </w:r>
      <w:r>
        <w:rPr>
          <w:rFonts w:ascii="Times New Roman" w:hAnsi="Times New Roman" w:hint="default"/>
          <w:sz w:val="24"/>
          <w:szCs w:val="24"/>
          <w:rtl w:val="0"/>
          <w:lang w:val="en-US"/>
        </w:rPr>
        <w:t>’</w:t>
      </w:r>
      <w:r>
        <w:rPr>
          <w:rFonts w:ascii="Times New Roman" w:hAnsi="Times New Roman"/>
          <w:sz w:val="24"/>
          <w:szCs w:val="24"/>
          <w:rtl w:val="0"/>
          <w:lang w:val="en-US"/>
        </w:rPr>
        <w:t>. To offer an extension to Governatori</w:t>
      </w:r>
      <w:r>
        <w:rPr>
          <w:rFonts w:ascii="Times New Roman" w:hAnsi="Times New Roman" w:hint="default"/>
          <w:sz w:val="24"/>
          <w:szCs w:val="24"/>
          <w:rtl w:val="0"/>
          <w:lang w:val="en-US"/>
        </w:rPr>
        <w:t>’</w:t>
      </w:r>
      <w:r>
        <w:rPr>
          <w:rFonts w:ascii="Times New Roman" w:hAnsi="Times New Roman"/>
          <w:sz w:val="24"/>
          <w:szCs w:val="24"/>
          <w:rtl w:val="0"/>
          <w:lang w:val="en-US"/>
        </w:rPr>
        <w:t>s work on annulments and defeasible logic, however is an approach to consider that binds with abrogation and the constructing of rule format. Throughout, there will exist an algorithmic presentation that attributes to belief change operators over a classification schema in the setting of discourse analysis.</w:t>
      </w:r>
    </w:p>
    <w:p>
      <w:pPr>
        <w:pStyle w:val="Body"/>
        <w:jc w:val="left"/>
        <w:rPr>
          <w:rFonts w:ascii="Times New Roman" w:cs="Times New Roman" w:hAnsi="Times New Roman" w:eastAsia="Times New Roman"/>
          <w:sz w:val="24"/>
          <w:szCs w:val="24"/>
        </w:rPr>
      </w:pPr>
    </w:p>
    <w:p>
      <w:pPr>
        <w:pStyle w:val="Body"/>
        <w:jc w:val="left"/>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en-US"/>
        </w:rPr>
        <w:t>Biography</w:t>
      </w:r>
    </w:p>
    <w:p>
      <w:pPr>
        <w:pStyle w:val="Body"/>
        <w:jc w:val="left"/>
        <w:rPr>
          <w:rFonts w:ascii="Times New Roman" w:cs="Times New Roman" w:hAnsi="Times New Roman" w:eastAsia="Times New Roman"/>
          <w:sz w:val="24"/>
          <w:szCs w:val="24"/>
        </w:rPr>
      </w:pPr>
    </w:p>
    <w:p>
      <w:pPr>
        <w:pStyle w:val="Body"/>
        <w:jc w:val="left"/>
        <w:rPr>
          <w:rFonts w:ascii="Times New Roman" w:cs="Times New Roman" w:hAnsi="Times New Roman" w:eastAsia="Times New Roman"/>
          <w:sz w:val="24"/>
          <w:szCs w:val="24"/>
        </w:rPr>
      </w:pPr>
      <w:r>
        <w:rPr>
          <w:rFonts w:ascii="Times New Roman" w:hAnsi="Times New Roman"/>
          <w:sz w:val="24"/>
          <w:szCs w:val="24"/>
          <w:rtl w:val="0"/>
          <w:lang w:val="en-US"/>
        </w:rPr>
        <w:t>Joseph Dimos is a principal researcher at AxiomaVox and has pursued PhD studies at Carnegie Mellon and University of Pennsylvania. His background is far-reaching, being attached to law, mathematics, physics, and computer science.</w:t>
      </w:r>
    </w:p>
    <w:p>
      <w:pPr>
        <w:pStyle w:val="Body"/>
        <w:jc w:val="left"/>
        <w:rPr>
          <w:rFonts w:ascii="Times New Roman" w:cs="Times New Roman" w:hAnsi="Times New Roman" w:eastAsia="Times New Roman"/>
          <w:sz w:val="24"/>
          <w:szCs w:val="24"/>
        </w:rPr>
      </w:pPr>
    </w:p>
    <w:p>
      <w:pPr>
        <w:pStyle w:val="Body"/>
        <w:jc w:val="left"/>
        <w:rPr>
          <w:rFonts w:ascii="Times New Roman" w:cs="Times New Roman" w:hAnsi="Times New Roman" w:eastAsia="Times New Roman"/>
          <w:sz w:val="24"/>
          <w:szCs w:val="24"/>
        </w:rPr>
      </w:pPr>
    </w:p>
    <w:p>
      <w:pPr>
        <w:pStyle w:val="Body"/>
        <w:jc w:val="left"/>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en-US"/>
        </w:rPr>
        <w:t>Presenting author details</w:t>
      </w:r>
    </w:p>
    <w:p>
      <w:pPr>
        <w:pStyle w:val="Body"/>
        <w:jc w:val="left"/>
        <w:rPr>
          <w:rFonts w:ascii="Times New Roman" w:cs="Times New Roman" w:hAnsi="Times New Roman" w:eastAsia="Times New Roman"/>
          <w:sz w:val="24"/>
          <w:szCs w:val="24"/>
        </w:rPr>
      </w:pPr>
      <w:r>
        <w:rPr>
          <w:rFonts w:ascii="Times New Roman" w:hAnsi="Times New Roman"/>
          <w:sz w:val="24"/>
          <w:szCs w:val="24"/>
          <w:rtl w:val="0"/>
          <w:lang w:val="en-US"/>
        </w:rPr>
        <w:t>Full name: Joseph Dimos</w:t>
      </w:r>
    </w:p>
    <w:p>
      <w:pPr>
        <w:pStyle w:val="Body"/>
        <w:jc w:val="left"/>
        <w:rPr>
          <w:rFonts w:ascii="Times New Roman" w:cs="Times New Roman" w:hAnsi="Times New Roman" w:eastAsia="Times New Roman"/>
          <w:sz w:val="24"/>
          <w:szCs w:val="24"/>
        </w:rPr>
      </w:pPr>
      <w:r>
        <w:rPr>
          <w:rFonts w:ascii="Times New Roman" w:hAnsi="Times New Roman"/>
          <w:sz w:val="24"/>
          <w:szCs w:val="24"/>
          <w:rtl w:val="0"/>
          <w:lang w:val="en-US"/>
        </w:rPr>
        <w:t>Contact number: (330) 353-8327</w:t>
      </w:r>
    </w:p>
    <w:p>
      <w:pPr>
        <w:pStyle w:val="Body"/>
        <w:jc w:val="left"/>
        <w:rPr>
          <w:rFonts w:ascii="Times New Roman" w:cs="Times New Roman" w:hAnsi="Times New Roman" w:eastAsia="Times New Roman"/>
          <w:sz w:val="24"/>
          <w:szCs w:val="24"/>
        </w:rPr>
      </w:pPr>
      <w:r>
        <w:rPr>
          <w:rFonts w:ascii="Times New Roman" w:hAnsi="Times New Roman"/>
          <w:sz w:val="24"/>
          <w:szCs w:val="24"/>
          <w:rtl w:val="0"/>
          <w:lang w:val="en-US"/>
        </w:rPr>
        <w:t xml:space="preserve">LinkedIn account: </w:t>
      </w:r>
      <w:r>
        <w:rPr>
          <w:rStyle w:val="Hyperlink.0"/>
          <w:rFonts w:ascii="Times New Roman" w:cs="Times New Roman" w:hAnsi="Times New Roman" w:eastAsia="Times New Roman"/>
          <w:sz w:val="24"/>
          <w:szCs w:val="24"/>
        </w:rPr>
        <w:fldChar w:fldCharType="begin" w:fldLock="0"/>
      </w:r>
      <w:r>
        <w:rPr>
          <w:rStyle w:val="Hyperlink.0"/>
          <w:rFonts w:ascii="Times New Roman" w:cs="Times New Roman" w:hAnsi="Times New Roman" w:eastAsia="Times New Roman"/>
          <w:sz w:val="24"/>
          <w:szCs w:val="24"/>
        </w:rPr>
        <w:instrText xml:space="preserve"> HYPERLINK "https://www.linkedin.com/in/joseph-dimos-54a9a844/"</w:instrText>
      </w:r>
      <w:r>
        <w:rPr>
          <w:rStyle w:val="Hyperlink.0"/>
          <w:rFonts w:ascii="Times New Roman" w:cs="Times New Roman" w:hAnsi="Times New Roman" w:eastAsia="Times New Roman"/>
          <w:sz w:val="24"/>
          <w:szCs w:val="24"/>
        </w:rPr>
        <w:fldChar w:fldCharType="separate" w:fldLock="0"/>
      </w:r>
      <w:r>
        <w:rPr>
          <w:rStyle w:val="Hyperlink.0"/>
          <w:rFonts w:ascii="Times New Roman" w:hAnsi="Times New Roman"/>
          <w:sz w:val="24"/>
          <w:szCs w:val="24"/>
          <w:rtl w:val="0"/>
          <w:lang w:val="en-US"/>
        </w:rPr>
        <w:t>https://www.linkedin.com/in/joseph-dimos-54a9a844/</w:t>
      </w:r>
      <w:r>
        <w:rPr>
          <w:rFonts w:ascii="Times New Roman" w:cs="Times New Roman" w:hAnsi="Times New Roman" w:eastAsia="Times New Roman"/>
          <w:sz w:val="24"/>
          <w:szCs w:val="24"/>
        </w:rPr>
        <w:fldChar w:fldCharType="end" w:fldLock="0"/>
      </w:r>
    </w:p>
    <w:p>
      <w:pPr>
        <w:pStyle w:val="Body"/>
        <w:jc w:val="left"/>
        <w:rPr>
          <w:rFonts w:ascii="Times New Roman" w:cs="Times New Roman" w:hAnsi="Times New Roman" w:eastAsia="Times New Roman"/>
          <w:sz w:val="24"/>
          <w:szCs w:val="24"/>
        </w:rPr>
      </w:pPr>
      <w:r>
        <w:rPr>
          <w:rFonts w:ascii="Times New Roman" w:hAnsi="Times New Roman"/>
          <w:sz w:val="24"/>
          <w:szCs w:val="24"/>
          <w:rtl w:val="0"/>
          <w:lang w:val="en-US"/>
        </w:rPr>
        <w:t>Category: Oral presentation</w:t>
      </w:r>
    </w:p>
    <w:p>
      <w:pPr>
        <w:pStyle w:val="Body"/>
        <w:jc w:val="left"/>
        <w:rPr>
          <w:rFonts w:ascii="Times New Roman" w:cs="Times New Roman" w:hAnsi="Times New Roman" w:eastAsia="Times New Roman"/>
          <w:sz w:val="24"/>
          <w:szCs w:val="24"/>
        </w:rPr>
      </w:pPr>
    </w:p>
    <w:p>
      <w:pPr>
        <w:pStyle w:val="Body"/>
        <w:jc w:val="left"/>
      </w:pPr>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vertAlign w:val="baseline"/>
      <w:lang w:val="en-US"/>
    </w:rPr>
  </w:style>
  <w:style w:type="character" w:styleId="Hyperlink.0">
    <w:name w:val="Hyperlink.0"/>
    <w:basedOn w:val="Hyperlink"/>
    <w:next w:val="Hyperlink.0"/>
    <w:rPr>
      <w:u w:val="single"/>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