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15A2" w:rsidRPr="00455D8D" w:rsidRDefault="000C30C0">
      <w:pPr>
        <w:rPr>
          <w:rFonts w:ascii="Times New Roman" w:hAnsi="Times New Roman" w:cs="Times New Roman"/>
          <w:b/>
          <w:sz w:val="28"/>
          <w:szCs w:val="28"/>
        </w:rPr>
      </w:pPr>
      <w:r w:rsidRPr="00455D8D">
        <w:rPr>
          <w:rFonts w:ascii="Times New Roman" w:hAnsi="Times New Roman" w:cs="Times New Roman"/>
          <w:b/>
          <w:sz w:val="28"/>
          <w:szCs w:val="28"/>
        </w:rPr>
        <w:t xml:space="preserve">Recent </w:t>
      </w:r>
      <w:proofErr w:type="gramStart"/>
      <w:r w:rsidRPr="00455D8D">
        <w:rPr>
          <w:rFonts w:ascii="Times New Roman" w:hAnsi="Times New Roman" w:cs="Times New Roman"/>
          <w:b/>
          <w:sz w:val="28"/>
          <w:szCs w:val="28"/>
        </w:rPr>
        <w:t>understanding  about</w:t>
      </w:r>
      <w:proofErr w:type="gramEnd"/>
      <w:r w:rsidRPr="00455D8D">
        <w:rPr>
          <w:rFonts w:ascii="Times New Roman" w:hAnsi="Times New Roman" w:cs="Times New Roman"/>
          <w:b/>
          <w:sz w:val="28"/>
          <w:szCs w:val="28"/>
        </w:rPr>
        <w:t xml:space="preserve"> the role of Photo-thermal and hormonal regulation on maturation and spawning of fish</w:t>
      </w:r>
    </w:p>
    <w:p w:rsidR="000C30C0" w:rsidRDefault="000C30C0">
      <w:pPr>
        <w:rPr>
          <w:rFonts w:ascii="Times New Roman" w:hAnsi="Times New Roman" w:cs="Times New Roman"/>
          <w:b/>
          <w:sz w:val="28"/>
          <w:szCs w:val="28"/>
        </w:rPr>
      </w:pPr>
      <w:r w:rsidRPr="00455D8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N.R.CHATTOPADHYAY</w:t>
      </w:r>
    </w:p>
    <w:p w:rsidR="000C30C0" w:rsidRDefault="00466A9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Ex – Professor of Aquaculture , Dept. of Aquaculture , Faculty of Fishery Sciences , West Bengal University of Animal &amp; Fishery Sciences , Kolkata , West , India . </w:t>
      </w:r>
    </w:p>
    <w:p w:rsidR="00466A97" w:rsidRPr="00455D8D" w:rsidRDefault="00466A9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Visiting Research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Professor ,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Dept. of Biotechnology , Govt. of India</w:t>
      </w:r>
      <w:r w:rsidR="009B02F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:rsidR="000C30C0" w:rsidRPr="00455D8D" w:rsidRDefault="005A491E">
      <w:pPr>
        <w:rPr>
          <w:rFonts w:ascii="Times New Roman" w:hAnsi="Times New Roman" w:cs="Times New Roman"/>
          <w:b/>
          <w:sz w:val="28"/>
          <w:szCs w:val="28"/>
        </w:rPr>
      </w:pPr>
      <w:hyperlink r:id="rId4" w:history="1">
        <w:r w:rsidR="000C30C0" w:rsidRPr="00455D8D">
          <w:rPr>
            <w:rStyle w:val="Hyperlink"/>
            <w:rFonts w:ascii="Times New Roman" w:hAnsi="Times New Roman" w:cs="Times New Roman"/>
            <w:b/>
            <w:sz w:val="28"/>
            <w:szCs w:val="28"/>
          </w:rPr>
          <w:t>e-mail-nrchatterjee@yahoo.com</w:t>
        </w:r>
      </w:hyperlink>
    </w:p>
    <w:p w:rsidR="000C30C0" w:rsidRPr="00455D8D" w:rsidRDefault="000C30C0">
      <w:pPr>
        <w:rPr>
          <w:rFonts w:ascii="Times New Roman" w:hAnsi="Times New Roman" w:cs="Times New Roman"/>
          <w:b/>
          <w:sz w:val="28"/>
          <w:szCs w:val="28"/>
        </w:rPr>
      </w:pPr>
      <w:r w:rsidRPr="00455D8D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Abstract</w:t>
      </w:r>
    </w:p>
    <w:p w:rsidR="000C30C0" w:rsidRPr="00455D8D" w:rsidRDefault="000C30C0" w:rsidP="00C9601A">
      <w:pPr>
        <w:jc w:val="both"/>
        <w:rPr>
          <w:rFonts w:ascii="Times New Roman" w:hAnsi="Times New Roman" w:cs="Times New Roman"/>
          <w:sz w:val="28"/>
          <w:szCs w:val="28"/>
        </w:rPr>
      </w:pPr>
      <w:r w:rsidRPr="00455D8D">
        <w:rPr>
          <w:rFonts w:ascii="Times New Roman" w:hAnsi="Times New Roman" w:cs="Times New Roman"/>
          <w:sz w:val="28"/>
          <w:szCs w:val="28"/>
        </w:rPr>
        <w:t>The seasonal reproductive activity in fish is followed by gon</w:t>
      </w:r>
      <w:r w:rsidR="009D10F5" w:rsidRPr="00455D8D">
        <w:rPr>
          <w:rFonts w:ascii="Times New Roman" w:hAnsi="Times New Roman" w:cs="Times New Roman"/>
          <w:sz w:val="28"/>
          <w:szCs w:val="28"/>
        </w:rPr>
        <w:t>a</w:t>
      </w:r>
      <w:r w:rsidRPr="00455D8D">
        <w:rPr>
          <w:rFonts w:ascii="Times New Roman" w:hAnsi="Times New Roman" w:cs="Times New Roman"/>
          <w:sz w:val="28"/>
          <w:szCs w:val="28"/>
        </w:rPr>
        <w:t xml:space="preserve">dal recrudescence after the vernal </w:t>
      </w:r>
      <w:r w:rsidR="00455D8D" w:rsidRPr="00455D8D">
        <w:rPr>
          <w:rFonts w:ascii="Times New Roman" w:hAnsi="Times New Roman" w:cs="Times New Roman"/>
          <w:sz w:val="28"/>
          <w:szCs w:val="28"/>
        </w:rPr>
        <w:t>equinox,</w:t>
      </w:r>
      <w:r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455D8D" w:rsidRPr="00455D8D">
        <w:rPr>
          <w:rFonts w:ascii="Times New Roman" w:hAnsi="Times New Roman" w:cs="Times New Roman"/>
          <w:sz w:val="28"/>
          <w:szCs w:val="28"/>
        </w:rPr>
        <w:t>p</w:t>
      </w:r>
      <w:r w:rsidRPr="00455D8D">
        <w:rPr>
          <w:rFonts w:ascii="Times New Roman" w:hAnsi="Times New Roman" w:cs="Times New Roman"/>
          <w:sz w:val="28"/>
          <w:szCs w:val="28"/>
        </w:rPr>
        <w:t xml:space="preserve">articularly in the tropical </w:t>
      </w:r>
      <w:proofErr w:type="gramStart"/>
      <w:r w:rsidR="009D10F5" w:rsidRPr="00455D8D">
        <w:rPr>
          <w:rFonts w:ascii="Times New Roman" w:hAnsi="Times New Roman" w:cs="Times New Roman"/>
          <w:sz w:val="28"/>
          <w:szCs w:val="28"/>
        </w:rPr>
        <w:t>countries</w:t>
      </w:r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9D10F5" w:rsidRPr="00455D8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393714" w:rsidRPr="00455D8D">
        <w:rPr>
          <w:rFonts w:ascii="Times New Roman" w:hAnsi="Times New Roman" w:cs="Times New Roman"/>
          <w:sz w:val="28"/>
          <w:szCs w:val="28"/>
        </w:rPr>
        <w:t>out</w:t>
      </w:r>
      <w:proofErr w:type="gramEnd"/>
      <w:r w:rsidR="00393714" w:rsidRPr="00455D8D">
        <w:rPr>
          <w:rFonts w:ascii="Times New Roman" w:hAnsi="Times New Roman" w:cs="Times New Roman"/>
          <w:sz w:val="28"/>
          <w:szCs w:val="28"/>
        </w:rPr>
        <w:t xml:space="preserve"> of all the environmental factors photoperiod and temperature plays a crucial role in enhancing the gonadal development and subsequent maturity.</w:t>
      </w:r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393714" w:rsidRPr="00455D8D">
        <w:rPr>
          <w:rFonts w:ascii="Times New Roman" w:hAnsi="Times New Roman" w:cs="Times New Roman"/>
          <w:sz w:val="28"/>
          <w:szCs w:val="28"/>
        </w:rPr>
        <w:t>Environmental signals are received by brain through exteroreceptor.</w:t>
      </w:r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393714" w:rsidRPr="00455D8D">
        <w:rPr>
          <w:rFonts w:ascii="Times New Roman" w:hAnsi="Times New Roman" w:cs="Times New Roman"/>
          <w:sz w:val="28"/>
          <w:szCs w:val="28"/>
        </w:rPr>
        <w:t xml:space="preserve">Hypothalamus on being stimulated </w:t>
      </w:r>
      <w:r w:rsidR="00455D8D" w:rsidRPr="00455D8D">
        <w:rPr>
          <w:rFonts w:ascii="Times New Roman" w:hAnsi="Times New Roman" w:cs="Times New Roman"/>
          <w:sz w:val="28"/>
          <w:szCs w:val="28"/>
        </w:rPr>
        <w:t>release a</w:t>
      </w:r>
      <w:r w:rsidR="00393714" w:rsidRPr="00455D8D">
        <w:rPr>
          <w:rFonts w:ascii="Times New Roman" w:hAnsi="Times New Roman" w:cs="Times New Roman"/>
          <w:sz w:val="28"/>
          <w:szCs w:val="28"/>
        </w:rPr>
        <w:t xml:space="preserve"> decapeptide </w:t>
      </w:r>
      <w:proofErr w:type="gramStart"/>
      <w:r w:rsidR="00393714" w:rsidRPr="00455D8D">
        <w:rPr>
          <w:rFonts w:ascii="Times New Roman" w:hAnsi="Times New Roman" w:cs="Times New Roman"/>
          <w:sz w:val="28"/>
          <w:szCs w:val="28"/>
        </w:rPr>
        <w:t>hormone ,</w:t>
      </w:r>
      <w:proofErr w:type="gramEnd"/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393714" w:rsidRPr="00455D8D">
        <w:rPr>
          <w:rFonts w:ascii="Times New Roman" w:hAnsi="Times New Roman" w:cs="Times New Roman"/>
          <w:sz w:val="28"/>
          <w:szCs w:val="28"/>
        </w:rPr>
        <w:t>GnRH ( Gonadotrophin releasing hormone)</w:t>
      </w:r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393714" w:rsidRPr="00455D8D">
        <w:rPr>
          <w:rFonts w:ascii="Times New Roman" w:hAnsi="Times New Roman" w:cs="Times New Roman"/>
          <w:sz w:val="28"/>
          <w:szCs w:val="28"/>
        </w:rPr>
        <w:t xml:space="preserve">.GnRH </w:t>
      </w:r>
      <w:r w:rsidR="00455D8D" w:rsidRPr="00455D8D">
        <w:rPr>
          <w:rFonts w:ascii="Times New Roman" w:hAnsi="Times New Roman" w:cs="Times New Roman"/>
          <w:sz w:val="28"/>
          <w:szCs w:val="28"/>
        </w:rPr>
        <w:t>in turn</w:t>
      </w:r>
      <w:r w:rsidR="00393714" w:rsidRPr="00455D8D">
        <w:rPr>
          <w:rFonts w:ascii="Times New Roman" w:hAnsi="Times New Roman" w:cs="Times New Roman"/>
          <w:sz w:val="28"/>
          <w:szCs w:val="28"/>
        </w:rPr>
        <w:t xml:space="preserve"> stimulates pituitary to release gonadotrophic  hormone</w:t>
      </w:r>
      <w:r w:rsidR="00BE74B1" w:rsidRPr="00455D8D">
        <w:rPr>
          <w:rFonts w:ascii="Times New Roman" w:hAnsi="Times New Roman" w:cs="Times New Roman"/>
          <w:sz w:val="28"/>
          <w:szCs w:val="28"/>
        </w:rPr>
        <w:t xml:space="preserve"> ( GTH ). GTH induces the synthesis and release of</w:t>
      </w:r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BE74B1" w:rsidRPr="00455D8D">
        <w:rPr>
          <w:rFonts w:ascii="Times New Roman" w:hAnsi="Times New Roman" w:cs="Times New Roman"/>
          <w:sz w:val="28"/>
          <w:szCs w:val="28"/>
        </w:rPr>
        <w:t>estradiol-17β from ovarian follicular cells or 11-</w:t>
      </w:r>
      <w:proofErr w:type="gramStart"/>
      <w:r w:rsidR="00BE74B1" w:rsidRPr="00455D8D">
        <w:rPr>
          <w:rFonts w:ascii="Times New Roman" w:hAnsi="Times New Roman" w:cs="Times New Roman"/>
          <w:sz w:val="28"/>
          <w:szCs w:val="28"/>
        </w:rPr>
        <w:t xml:space="preserve">ketostesterone </w:t>
      </w:r>
      <w:r w:rsid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BE74B1" w:rsidRPr="00455D8D">
        <w:rPr>
          <w:rFonts w:ascii="Times New Roman" w:hAnsi="Times New Roman" w:cs="Times New Roman"/>
          <w:sz w:val="28"/>
          <w:szCs w:val="28"/>
        </w:rPr>
        <w:t>from</w:t>
      </w:r>
      <w:proofErr w:type="gramEnd"/>
      <w:r w:rsidR="00BE74B1" w:rsidRPr="00455D8D">
        <w:rPr>
          <w:rFonts w:ascii="Times New Roman" w:hAnsi="Times New Roman" w:cs="Times New Roman"/>
          <w:sz w:val="28"/>
          <w:szCs w:val="28"/>
        </w:rPr>
        <w:t xml:space="preserve"> testicular </w:t>
      </w:r>
      <w:r w:rsidR="00BE74B1" w:rsidRPr="004C780E">
        <w:rPr>
          <w:rFonts w:ascii="Times New Roman" w:hAnsi="Times New Roman" w:cs="Times New Roman"/>
          <w:sz w:val="28"/>
          <w:szCs w:val="28"/>
        </w:rPr>
        <w:t>Leydig</w:t>
      </w:r>
      <w:r w:rsidR="00BE74B1" w:rsidRPr="00455D8D">
        <w:rPr>
          <w:rFonts w:ascii="Times New Roman" w:hAnsi="Times New Roman" w:cs="Times New Roman"/>
          <w:sz w:val="28"/>
          <w:szCs w:val="28"/>
        </w:rPr>
        <w:t xml:space="preserve"> cell at the initial stage. During maturation of germ cell,</w:t>
      </w:r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BE74B1" w:rsidRPr="00455D8D">
        <w:rPr>
          <w:rFonts w:ascii="Times New Roman" w:hAnsi="Times New Roman" w:cs="Times New Roman"/>
          <w:sz w:val="28"/>
          <w:szCs w:val="28"/>
        </w:rPr>
        <w:t>GTH induces 17α</w:t>
      </w:r>
      <w:proofErr w:type="gramStart"/>
      <w:r w:rsidR="00BE74B1" w:rsidRPr="00455D8D">
        <w:rPr>
          <w:rFonts w:ascii="Times New Roman" w:hAnsi="Times New Roman" w:cs="Times New Roman"/>
          <w:sz w:val="28"/>
          <w:szCs w:val="28"/>
        </w:rPr>
        <w:t>,20β</w:t>
      </w:r>
      <w:proofErr w:type="gramEnd"/>
      <w:r w:rsidR="00BE74B1" w:rsidRPr="00455D8D">
        <w:rPr>
          <w:rFonts w:ascii="Times New Roman" w:hAnsi="Times New Roman" w:cs="Times New Roman"/>
          <w:sz w:val="28"/>
          <w:szCs w:val="28"/>
        </w:rPr>
        <w:t>-dihydroxy-4-pregnene-3-one or maturation inducing hormone</w:t>
      </w:r>
      <w:r w:rsidR="00BA7AD4" w:rsidRPr="00455D8D">
        <w:rPr>
          <w:rFonts w:ascii="Times New Roman" w:hAnsi="Times New Roman" w:cs="Times New Roman"/>
          <w:sz w:val="28"/>
          <w:szCs w:val="28"/>
        </w:rPr>
        <w:t xml:space="preserve"> ( MIH ) from ovarian follicular cells, and testicular Ledyig cells .MIH, as it is a non</w:t>
      </w:r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BA7AD4" w:rsidRPr="00455D8D">
        <w:rPr>
          <w:rFonts w:ascii="Times New Roman" w:hAnsi="Times New Roman" w:cs="Times New Roman"/>
          <w:sz w:val="28"/>
          <w:szCs w:val="28"/>
        </w:rPr>
        <w:t>genomic hormone,</w:t>
      </w:r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BA7AD4" w:rsidRPr="00455D8D">
        <w:rPr>
          <w:rFonts w:ascii="Times New Roman" w:hAnsi="Times New Roman" w:cs="Times New Roman"/>
          <w:sz w:val="28"/>
          <w:szCs w:val="28"/>
        </w:rPr>
        <w:t>binds to the membrane receptor and induces the formation of</w:t>
      </w:r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BA7AD4" w:rsidRPr="00455D8D">
        <w:rPr>
          <w:rFonts w:ascii="Times New Roman" w:hAnsi="Times New Roman" w:cs="Times New Roman"/>
          <w:sz w:val="28"/>
          <w:szCs w:val="28"/>
        </w:rPr>
        <w:t xml:space="preserve">maturation promoting factor </w:t>
      </w:r>
      <w:r w:rsidR="009B02FC">
        <w:rPr>
          <w:rFonts w:ascii="Times New Roman" w:hAnsi="Times New Roman" w:cs="Times New Roman"/>
          <w:sz w:val="28"/>
          <w:szCs w:val="28"/>
        </w:rPr>
        <w:t xml:space="preserve">(MPF ). A complex between cdc 2 </w:t>
      </w:r>
      <w:r w:rsidR="00BA7AD4" w:rsidRPr="00455D8D">
        <w:rPr>
          <w:rFonts w:ascii="Times New Roman" w:hAnsi="Times New Roman" w:cs="Times New Roman"/>
          <w:sz w:val="28"/>
          <w:szCs w:val="28"/>
        </w:rPr>
        <w:t xml:space="preserve">kinase and cyclin B </w:t>
      </w:r>
      <w:proofErr w:type="gramStart"/>
      <w:r w:rsidR="00BA7AD4" w:rsidRPr="00455D8D">
        <w:rPr>
          <w:rFonts w:ascii="Times New Roman" w:hAnsi="Times New Roman" w:cs="Times New Roman"/>
          <w:sz w:val="28"/>
          <w:szCs w:val="28"/>
        </w:rPr>
        <w:t>protein</w:t>
      </w:r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BA7AD4" w:rsidRPr="00455D8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BA7AD4" w:rsidRPr="00455D8D">
        <w:rPr>
          <w:rFonts w:ascii="Times New Roman" w:hAnsi="Times New Roman" w:cs="Times New Roman"/>
          <w:sz w:val="28"/>
          <w:szCs w:val="28"/>
        </w:rPr>
        <w:t>During pre</w:t>
      </w:r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BA7AD4" w:rsidRPr="00455D8D">
        <w:rPr>
          <w:rFonts w:ascii="Times New Roman" w:hAnsi="Times New Roman" w:cs="Times New Roman"/>
          <w:sz w:val="28"/>
          <w:szCs w:val="28"/>
        </w:rPr>
        <w:t xml:space="preserve">maturation </w:t>
      </w:r>
      <w:proofErr w:type="gramStart"/>
      <w:r w:rsidR="00BA7AD4" w:rsidRPr="00455D8D">
        <w:rPr>
          <w:rFonts w:ascii="Times New Roman" w:hAnsi="Times New Roman" w:cs="Times New Roman"/>
          <w:sz w:val="28"/>
          <w:szCs w:val="28"/>
        </w:rPr>
        <w:t>period  MPF</w:t>
      </w:r>
      <w:proofErr w:type="gramEnd"/>
      <w:r w:rsidR="00BA7AD4" w:rsidRPr="00455D8D">
        <w:rPr>
          <w:rFonts w:ascii="Times New Roman" w:hAnsi="Times New Roman" w:cs="Times New Roman"/>
          <w:sz w:val="28"/>
          <w:szCs w:val="28"/>
        </w:rPr>
        <w:t xml:space="preserve"> remains inactive</w:t>
      </w:r>
      <w:r w:rsidR="00DE175D" w:rsidRPr="00455D8D">
        <w:rPr>
          <w:rFonts w:ascii="Times New Roman" w:hAnsi="Times New Roman" w:cs="Times New Roman"/>
          <w:sz w:val="28"/>
          <w:szCs w:val="28"/>
        </w:rPr>
        <w:t xml:space="preserve">  but in post- maturation phase MIH  activates MPF by amino-phosphorylation .</w:t>
      </w:r>
      <w:r w:rsidR="00455D8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DE175D" w:rsidRPr="00455D8D">
        <w:rPr>
          <w:rFonts w:ascii="Times New Roman" w:hAnsi="Times New Roman" w:cs="Times New Roman"/>
          <w:sz w:val="28"/>
          <w:szCs w:val="28"/>
        </w:rPr>
        <w:t xml:space="preserve">All these series of events </w:t>
      </w:r>
      <w:r w:rsidR="00645655" w:rsidRPr="00455D8D">
        <w:rPr>
          <w:rFonts w:ascii="Times New Roman" w:hAnsi="Times New Roman" w:cs="Times New Roman"/>
          <w:sz w:val="28"/>
          <w:szCs w:val="28"/>
        </w:rPr>
        <w:t xml:space="preserve">in the physiology of fishes are so </w:t>
      </w:r>
      <w:r w:rsidR="00DE175D" w:rsidRPr="00455D8D">
        <w:rPr>
          <w:rFonts w:ascii="Times New Roman" w:hAnsi="Times New Roman" w:cs="Times New Roman"/>
          <w:sz w:val="28"/>
          <w:szCs w:val="28"/>
        </w:rPr>
        <w:t xml:space="preserve">perfectly coordinated that release of germ cells of both the </w:t>
      </w:r>
      <w:proofErr w:type="gramStart"/>
      <w:r w:rsidR="00DE175D" w:rsidRPr="00455D8D">
        <w:rPr>
          <w:rFonts w:ascii="Times New Roman" w:hAnsi="Times New Roman" w:cs="Times New Roman"/>
          <w:sz w:val="28"/>
          <w:szCs w:val="28"/>
        </w:rPr>
        <w:t>sexes  are</w:t>
      </w:r>
      <w:proofErr w:type="gramEnd"/>
      <w:r w:rsidR="00DE175D" w:rsidRPr="00455D8D">
        <w:rPr>
          <w:rFonts w:ascii="Times New Roman" w:hAnsi="Times New Roman" w:cs="Times New Roman"/>
          <w:sz w:val="28"/>
          <w:szCs w:val="28"/>
        </w:rPr>
        <w:t xml:space="preserve"> </w:t>
      </w:r>
      <w:r w:rsidR="00455D8D" w:rsidRPr="00455D8D">
        <w:rPr>
          <w:rFonts w:ascii="Times New Roman" w:hAnsi="Times New Roman" w:cs="Times New Roman"/>
          <w:sz w:val="28"/>
          <w:szCs w:val="28"/>
        </w:rPr>
        <w:t>synchronized</w:t>
      </w:r>
      <w:r w:rsidR="00DE175D" w:rsidRPr="00455D8D">
        <w:rPr>
          <w:rFonts w:ascii="Times New Roman" w:hAnsi="Times New Roman" w:cs="Times New Roman"/>
          <w:sz w:val="28"/>
          <w:szCs w:val="28"/>
        </w:rPr>
        <w:t xml:space="preserve">  in such</w:t>
      </w:r>
      <w:r w:rsidR="00C003A0">
        <w:rPr>
          <w:rFonts w:ascii="Times New Roman" w:hAnsi="Times New Roman" w:cs="Times New Roman"/>
          <w:sz w:val="28"/>
          <w:szCs w:val="28"/>
        </w:rPr>
        <w:t xml:space="preserve"> a</w:t>
      </w:r>
      <w:r w:rsidR="00DE175D" w:rsidRPr="00455D8D">
        <w:rPr>
          <w:rFonts w:ascii="Times New Roman" w:hAnsi="Times New Roman" w:cs="Times New Roman"/>
          <w:sz w:val="28"/>
          <w:szCs w:val="28"/>
        </w:rPr>
        <w:t xml:space="preserve"> perfect  way to ensure fertilization.  </w:t>
      </w:r>
    </w:p>
    <w:sectPr w:rsidR="000C30C0" w:rsidRPr="00455D8D" w:rsidSect="00E715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C30C0"/>
    <w:rsid w:val="00073CC2"/>
    <w:rsid w:val="000C30C0"/>
    <w:rsid w:val="002507AA"/>
    <w:rsid w:val="00365CC8"/>
    <w:rsid w:val="00393714"/>
    <w:rsid w:val="0044404B"/>
    <w:rsid w:val="00455D8D"/>
    <w:rsid w:val="00466A97"/>
    <w:rsid w:val="0047331C"/>
    <w:rsid w:val="004C780E"/>
    <w:rsid w:val="005A3511"/>
    <w:rsid w:val="005A491E"/>
    <w:rsid w:val="00645655"/>
    <w:rsid w:val="006A5078"/>
    <w:rsid w:val="009B02FC"/>
    <w:rsid w:val="009D10F5"/>
    <w:rsid w:val="00BA7AD4"/>
    <w:rsid w:val="00BB767E"/>
    <w:rsid w:val="00BE74B1"/>
    <w:rsid w:val="00C003A0"/>
    <w:rsid w:val="00C9601A"/>
    <w:rsid w:val="00DE175D"/>
    <w:rsid w:val="00E71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5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C30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e-mail-nrchatterje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Personal</Company>
  <LinksUpToDate>false</LinksUpToDate>
  <CharactersWithSpaces>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comp</cp:lastModifiedBy>
  <cp:revision>5</cp:revision>
  <dcterms:created xsi:type="dcterms:W3CDTF">2017-03-12T02:06:00Z</dcterms:created>
  <dcterms:modified xsi:type="dcterms:W3CDTF">2017-04-07T05:34:00Z</dcterms:modified>
</cp:coreProperties>
</file>