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680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r w:rsidRPr="006A0485">
        <w:rPr>
          <w:rFonts w:ascii="Times New Roman" w:hAnsi="Times New Roman" w:cs="Times New Roman"/>
          <w:sz w:val="24"/>
          <w:szCs w:val="24"/>
        </w:rPr>
        <w:t xml:space="preserve">Feeding the Abalone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Haliotis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discus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hannai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with the Seaweed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Eisenia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0485">
        <w:rPr>
          <w:rFonts w:ascii="Times New Roman" w:hAnsi="Times New Roman" w:cs="Times New Roman"/>
          <w:sz w:val="24"/>
          <w:szCs w:val="24"/>
        </w:rPr>
        <w:t>Allows</w:t>
      </w:r>
      <w:proofErr w:type="gramEnd"/>
      <w:r w:rsidRPr="006A0485">
        <w:rPr>
          <w:rFonts w:ascii="Times New Roman" w:hAnsi="Times New Roman" w:cs="Times New Roman"/>
          <w:sz w:val="24"/>
          <w:szCs w:val="24"/>
        </w:rPr>
        <w:t xml:space="preserve"> the Accumulation of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A0485">
        <w:rPr>
          <w:rFonts w:ascii="Times New Roman" w:hAnsi="Times New Roman" w:cs="Times New Roman"/>
          <w:sz w:val="24"/>
          <w:szCs w:val="24"/>
        </w:rPr>
        <w:t>Issa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Bangoura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6A0485">
        <w:rPr>
          <w:rFonts w:ascii="Times New Roman" w:hAnsi="Times New Roman" w:cs="Times New Roman"/>
          <w:sz w:val="24"/>
          <w:szCs w:val="24"/>
        </w:rPr>
        <w:t xml:space="preserve">, Muhammad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Tanvir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Hossain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Chowdhury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A04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Paulos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Getachew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A04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>-Young Cho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A0485">
        <w:rPr>
          <w:rFonts w:ascii="Times New Roman" w:hAnsi="Times New Roman" w:cs="Times New Roman"/>
          <w:sz w:val="24"/>
          <w:szCs w:val="24"/>
        </w:rPr>
        <w:t>Yong-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Hong</w:t>
      </w: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r w:rsidRPr="006A0485">
        <w:rPr>
          <w:rFonts w:ascii="Times New Roman" w:hAnsi="Times New Roman" w:cs="Times New Roman"/>
          <w:sz w:val="24"/>
          <w:szCs w:val="24"/>
        </w:rPr>
        <w:t>Abstract</w:t>
      </w:r>
    </w:p>
    <w:p w:rsidR="006A0485" w:rsidRDefault="006A0485" w:rsidP="006A0485">
      <w:pPr>
        <w:rPr>
          <w:rFonts w:ascii="Times New Roman" w:hAnsi="Times New Roman" w:cs="Times New Roman" w:hint="eastAsia"/>
          <w:sz w:val="24"/>
          <w:szCs w:val="24"/>
        </w:rPr>
      </w:pPr>
      <w:r w:rsidRPr="006A0485">
        <w:rPr>
          <w:rFonts w:ascii="Times New Roman" w:hAnsi="Times New Roman" w:cs="Times New Roman"/>
          <w:sz w:val="24"/>
          <w:szCs w:val="24"/>
        </w:rPr>
        <w:t xml:space="preserve">Abalone containing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is produced by feeding the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-rich brown seaweed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Eisenia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after 4 days of starvation. Reverse-phase high-performance liquid chromatography (RP-HPLC) was used to isolate and quantify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, which were identified by mass spectrometry and [1H]-nuclear magnetic resonance to be the </w:t>
      </w:r>
      <w:r>
        <w:rPr>
          <w:rFonts w:ascii="Times New Roman" w:hAnsi="Times New Roman" w:cs="Times New Roman"/>
          <w:sz w:val="24"/>
          <w:szCs w:val="24"/>
        </w:rPr>
        <w:t>P1 compound, 7-phloroeckol, 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. When </w:t>
      </w:r>
      <w:r w:rsidRPr="006A0485">
        <w:rPr>
          <w:rFonts w:ascii="Times New Roman" w:hAnsi="Times New Roman" w:cs="Times New Roman"/>
          <w:i/>
          <w:sz w:val="24"/>
          <w:szCs w:val="24"/>
        </w:rPr>
        <w:t xml:space="preserve">E.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was used as feed, P1 compound accumulated to an average of 1.60 mg/g dry weight of abalone muscle tissue after 18 d, 7-phloroeckolol to 0.21 mg/g after 16 d, and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to 0.22 mg/g after 12 d.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Saccharina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japonica</w:t>
      </w:r>
      <w:r w:rsidRPr="006A0485">
        <w:rPr>
          <w:rFonts w:ascii="Times New Roman" w:hAnsi="Times New Roman" w:cs="Times New Roman"/>
          <w:sz w:val="24"/>
          <w:szCs w:val="24"/>
        </w:rPr>
        <w:t xml:space="preserve"> was used as a control feed, and the abalone showed little or no accumulation of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in muscle tissue. Feed consumption and growth rate were very similar when either </w:t>
      </w:r>
      <w:r w:rsidRPr="006A0485">
        <w:rPr>
          <w:rFonts w:ascii="Times New Roman" w:hAnsi="Times New Roman" w:cs="Times New Roman"/>
          <w:i/>
          <w:sz w:val="24"/>
          <w:szCs w:val="24"/>
        </w:rPr>
        <w:t xml:space="preserve">E.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or </w:t>
      </w:r>
      <w:r w:rsidRPr="006A0485">
        <w:rPr>
          <w:rFonts w:ascii="Times New Roman" w:hAnsi="Times New Roman" w:cs="Times New Roman"/>
          <w:i/>
          <w:sz w:val="24"/>
          <w:szCs w:val="24"/>
        </w:rPr>
        <w:t>S. japonica</w:t>
      </w:r>
      <w:r w:rsidRPr="006A0485">
        <w:rPr>
          <w:rFonts w:ascii="Times New Roman" w:hAnsi="Times New Roman" w:cs="Times New Roman"/>
          <w:sz w:val="24"/>
          <w:szCs w:val="24"/>
        </w:rPr>
        <w:t xml:space="preserve"> was fed for 20 d. Half-maximal reductions in the levels of P1 compound, 7-phloroeckol, and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accumulation were attained in 1.5, 1.9, and 3.4 days, respectively, after the feed was switched from </w:t>
      </w:r>
      <w:r w:rsidRPr="006A0485">
        <w:rPr>
          <w:rFonts w:ascii="Times New Roman" w:hAnsi="Times New Roman" w:cs="Times New Roman"/>
          <w:i/>
          <w:sz w:val="24"/>
          <w:szCs w:val="24"/>
        </w:rPr>
        <w:t xml:space="preserve">E.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to </w:t>
      </w:r>
      <w:r w:rsidRPr="006A0485">
        <w:rPr>
          <w:rFonts w:ascii="Times New Roman" w:hAnsi="Times New Roman" w:cs="Times New Roman"/>
          <w:i/>
          <w:sz w:val="24"/>
          <w:szCs w:val="24"/>
        </w:rPr>
        <w:t>S. japonica</w:t>
      </w:r>
      <w:r w:rsidRPr="006A0485">
        <w:rPr>
          <w:rFonts w:ascii="Times New Roman" w:hAnsi="Times New Roman" w:cs="Times New Roman"/>
          <w:sz w:val="24"/>
          <w:szCs w:val="24"/>
        </w:rPr>
        <w:t xml:space="preserve">. Value-added abalone containing bioactive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can be produced by simply changing the feed to the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-rich E.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18 d prior to harvesting.</w:t>
      </w: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r w:rsidRPr="006A0485"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Eisenia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, Abalone,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, 7-Phloroeckol,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</w:p>
    <w:sectPr w:rsidR="006A0485" w:rsidRPr="006A0485" w:rsidSect="001C46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A0485"/>
    <w:rsid w:val="001C4680"/>
    <w:rsid w:val="006A0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680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1278</Characters>
  <Application>Microsoft Office Word</Application>
  <DocSecurity>0</DocSecurity>
  <Lines>10</Lines>
  <Paragraphs>2</Paragraphs>
  <ScaleCrop>false</ScaleCrop>
  <Company>Hewlett-Packard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2016-11-10T22:58:00Z</dcterms:created>
  <dcterms:modified xsi:type="dcterms:W3CDTF">2016-11-10T23:03:00Z</dcterms:modified>
</cp:coreProperties>
</file>