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37976" w14:textId="77777777" w:rsidR="009E1B16" w:rsidRPr="00B50977" w:rsidRDefault="009E1B16" w:rsidP="009E1B16">
      <w:pPr>
        <w:jc w:val="both"/>
        <w:rPr>
          <w:rFonts w:asciiTheme="majorBidi" w:hAnsiTheme="majorBidi" w:cstheme="majorBidi"/>
          <w:b/>
          <w:bCs/>
          <w:spacing w:val="2"/>
        </w:rPr>
      </w:pPr>
      <w:bookmarkStart w:id="0" w:name="_Hlk28703700"/>
      <w:bookmarkStart w:id="1" w:name="_GoBack"/>
      <w:r w:rsidRPr="00B50977">
        <w:rPr>
          <w:rFonts w:asciiTheme="majorBidi" w:hAnsiTheme="majorBidi" w:cstheme="majorBidi"/>
          <w:b/>
          <w:bCs/>
          <w:spacing w:val="2"/>
        </w:rPr>
        <w:t>Studies of prevailing fish diseases in the examined fishes at ismaillia province</w:t>
      </w:r>
      <w:r>
        <w:rPr>
          <w:rFonts w:asciiTheme="majorBidi" w:hAnsiTheme="majorBidi" w:cstheme="majorBidi"/>
          <w:b/>
          <w:bCs/>
          <w:spacing w:val="2"/>
        </w:rPr>
        <w:t xml:space="preserve">, Egypt </w:t>
      </w:r>
    </w:p>
    <w:bookmarkEnd w:id="1"/>
    <w:p w14:paraId="1B878FB1" w14:textId="43B4DB90" w:rsidR="009E1B16" w:rsidRPr="009E1B16" w:rsidRDefault="009E1B16" w:rsidP="009E1B16">
      <w:pPr>
        <w:jc w:val="center"/>
        <w:rPr>
          <w:rFonts w:asciiTheme="majorBidi" w:hAnsiTheme="majorBidi" w:cstheme="majorBidi"/>
          <w:b/>
          <w:bCs/>
          <w:i/>
          <w:iCs/>
          <w:spacing w:val="2"/>
        </w:rPr>
      </w:pPr>
      <w:r w:rsidRPr="009E1B16">
        <w:rPr>
          <w:rFonts w:asciiTheme="majorBidi" w:hAnsiTheme="majorBidi" w:cstheme="majorBidi"/>
          <w:b/>
          <w:bCs/>
          <w:i/>
          <w:iCs/>
          <w:spacing w:val="2"/>
        </w:rPr>
        <w:t>Ahmed Ismail Essayed Noor El Deen</w:t>
      </w:r>
    </w:p>
    <w:p w14:paraId="0C580001" w14:textId="7BF66C3E" w:rsidR="009E1B16" w:rsidRPr="009E1B16" w:rsidRDefault="009E1B16" w:rsidP="009E1B16">
      <w:pPr>
        <w:jc w:val="center"/>
        <w:rPr>
          <w:rFonts w:asciiTheme="majorBidi" w:hAnsiTheme="majorBidi" w:cstheme="majorBidi"/>
          <w:b/>
          <w:bCs/>
          <w:i/>
          <w:iCs/>
          <w:spacing w:val="2"/>
        </w:rPr>
      </w:pPr>
      <w:r w:rsidRPr="009E1B16">
        <w:rPr>
          <w:rFonts w:asciiTheme="majorBidi" w:hAnsiTheme="majorBidi" w:cstheme="majorBidi"/>
          <w:b/>
          <w:bCs/>
          <w:i/>
          <w:iCs/>
          <w:spacing w:val="2"/>
        </w:rPr>
        <w:t xml:space="preserve">Hydrobiology department, Vet, Div., NRC, Egypt </w:t>
      </w:r>
    </w:p>
    <w:p w14:paraId="6CEBB00C" w14:textId="77777777" w:rsidR="009E1B16" w:rsidRPr="009E1B16" w:rsidRDefault="009E1B16" w:rsidP="009E1B16">
      <w:pPr>
        <w:jc w:val="center"/>
        <w:rPr>
          <w:rFonts w:asciiTheme="majorBidi" w:hAnsiTheme="majorBidi" w:cstheme="majorBidi"/>
          <w:b/>
          <w:bCs/>
          <w:i/>
          <w:iCs/>
          <w:spacing w:val="2"/>
        </w:rPr>
      </w:pPr>
    </w:p>
    <w:p w14:paraId="3AA03B63" w14:textId="77777777" w:rsidR="009E1B16" w:rsidRPr="00B50977" w:rsidRDefault="009E1B16" w:rsidP="009E1B16">
      <w:pPr>
        <w:jc w:val="both"/>
        <w:rPr>
          <w:rFonts w:asciiTheme="majorBidi" w:hAnsiTheme="majorBidi" w:cstheme="majorBidi"/>
          <w:b/>
          <w:bCs/>
          <w:spacing w:val="2"/>
        </w:rPr>
      </w:pPr>
    </w:p>
    <w:p w14:paraId="301326BF" w14:textId="77777777" w:rsidR="009E1B16" w:rsidRPr="00B50977" w:rsidRDefault="009E1B16" w:rsidP="009E1B16">
      <w:pPr>
        <w:jc w:val="both"/>
        <w:rPr>
          <w:rFonts w:asciiTheme="majorBidi" w:hAnsiTheme="majorBidi" w:cstheme="majorBidi"/>
          <w:b/>
          <w:bCs/>
        </w:rPr>
      </w:pPr>
      <w:bookmarkStart w:id="2" w:name="_Hlk28799106"/>
      <w:r w:rsidRPr="00B50977">
        <w:rPr>
          <w:rFonts w:asciiTheme="majorBidi" w:hAnsiTheme="majorBidi" w:cstheme="majorBidi"/>
          <w:b/>
          <w:bCs/>
          <w:spacing w:val="2"/>
        </w:rPr>
        <w:t xml:space="preserve">Abstract </w:t>
      </w:r>
      <w:bookmarkStart w:id="3" w:name="_Hlk28703571"/>
    </w:p>
    <w:p w14:paraId="69C248CC" w14:textId="77777777" w:rsidR="009E1B16" w:rsidRPr="00B50977" w:rsidRDefault="009E1B16" w:rsidP="009E1B16">
      <w:pPr>
        <w:jc w:val="both"/>
        <w:rPr>
          <w:rFonts w:asciiTheme="majorBidi" w:hAnsiTheme="majorBidi" w:cstheme="majorBidi"/>
          <w:lang w:bidi="ar-EG"/>
        </w:rPr>
      </w:pPr>
      <w:r w:rsidRPr="002C0489">
        <w:rPr>
          <w:rFonts w:asciiTheme="majorBidi" w:hAnsiTheme="majorBidi" w:cstheme="majorBidi"/>
          <w:b/>
          <w:bCs/>
        </w:rPr>
        <w:t xml:space="preserve">Objective </w:t>
      </w:r>
      <w:r w:rsidRPr="00B50977">
        <w:rPr>
          <w:rFonts w:asciiTheme="majorBidi" w:hAnsiTheme="majorBidi" w:cstheme="majorBidi"/>
        </w:rPr>
        <w:t>of this study was a</w:t>
      </w:r>
      <w:r w:rsidRPr="00B50977">
        <w:rPr>
          <w:rFonts w:asciiTheme="majorBidi" w:hAnsiTheme="majorBidi" w:cstheme="majorBidi"/>
          <w:spacing w:val="2"/>
        </w:rPr>
        <w:t xml:space="preserve">ssessment of </w:t>
      </w:r>
      <w:bookmarkEnd w:id="3"/>
      <w:r w:rsidRPr="00B50977">
        <w:rPr>
          <w:rFonts w:asciiTheme="majorBidi" w:hAnsiTheme="majorBidi" w:cstheme="majorBidi"/>
          <w:spacing w:val="4"/>
        </w:rPr>
        <w:t>prevailing fish diseases in examined fish in Ismailia province.</w:t>
      </w:r>
      <w:bookmarkEnd w:id="0"/>
      <w:r>
        <w:rPr>
          <w:rFonts w:asciiTheme="majorBidi" w:hAnsiTheme="majorBidi" w:cstheme="majorBidi"/>
          <w:lang w:bidi="ar-EG"/>
        </w:rPr>
        <w:t xml:space="preserve"> </w:t>
      </w:r>
      <w:r w:rsidRPr="00B50977">
        <w:rPr>
          <w:rFonts w:asciiTheme="majorBidi" w:hAnsiTheme="majorBidi" w:cstheme="majorBidi"/>
          <w:lang w:bidi="ar-EG"/>
        </w:rPr>
        <w:t xml:space="preserve">This study was carried out on 1080 premature fish (360 </w:t>
      </w:r>
      <w:r w:rsidRPr="00B50977">
        <w:rPr>
          <w:rFonts w:asciiTheme="majorBidi" w:hAnsiTheme="majorBidi" w:cstheme="majorBidi"/>
          <w:i/>
          <w:iCs/>
          <w:lang w:bidi="ar-EG"/>
        </w:rPr>
        <w:t xml:space="preserve">D. </w:t>
      </w:r>
      <w:proofErr w:type="spellStart"/>
      <w:r w:rsidRPr="00B50977">
        <w:rPr>
          <w:rFonts w:asciiTheme="majorBidi" w:hAnsiTheme="majorBidi" w:cstheme="majorBidi"/>
          <w:i/>
          <w:iCs/>
          <w:lang w:bidi="ar-EG"/>
        </w:rPr>
        <w:t>labrax</w:t>
      </w:r>
      <w:proofErr w:type="spellEnd"/>
      <w:r w:rsidRPr="00B50977">
        <w:rPr>
          <w:rFonts w:asciiTheme="majorBidi" w:hAnsiTheme="majorBidi" w:cstheme="majorBidi"/>
          <w:lang w:bidi="ar-EG"/>
        </w:rPr>
        <w:t xml:space="preserve"> (225±25 g) and 360 </w:t>
      </w:r>
      <w:r w:rsidRPr="00B50977">
        <w:rPr>
          <w:rFonts w:asciiTheme="majorBidi" w:hAnsiTheme="majorBidi" w:cstheme="majorBidi"/>
          <w:i/>
          <w:iCs/>
          <w:lang w:bidi="ar-EG"/>
        </w:rPr>
        <w:t xml:space="preserve">S </w:t>
      </w:r>
      <w:proofErr w:type="spellStart"/>
      <w:r w:rsidRPr="00B50977">
        <w:rPr>
          <w:rFonts w:asciiTheme="majorBidi" w:hAnsiTheme="majorBidi" w:cstheme="majorBidi"/>
          <w:i/>
          <w:iCs/>
          <w:lang w:bidi="ar-EG"/>
        </w:rPr>
        <w:t>aurata</w:t>
      </w:r>
      <w:proofErr w:type="spellEnd"/>
      <w:r w:rsidRPr="00B50977">
        <w:rPr>
          <w:rFonts w:asciiTheme="majorBidi" w:hAnsiTheme="majorBidi" w:cstheme="majorBidi"/>
          <w:lang w:bidi="ar-EG"/>
        </w:rPr>
        <w:t xml:space="preserve"> (150±25 g) and 360 </w:t>
      </w:r>
      <w:r w:rsidRPr="00B50977">
        <w:rPr>
          <w:rFonts w:asciiTheme="majorBidi" w:hAnsiTheme="majorBidi" w:cstheme="majorBidi"/>
          <w:i/>
          <w:iCs/>
          <w:lang w:bidi="ar-EG"/>
        </w:rPr>
        <w:t xml:space="preserve">M </w:t>
      </w:r>
      <w:proofErr w:type="spellStart"/>
      <w:r w:rsidRPr="00B50977">
        <w:rPr>
          <w:rFonts w:asciiTheme="majorBidi" w:hAnsiTheme="majorBidi" w:cstheme="majorBidi"/>
          <w:i/>
          <w:iCs/>
          <w:lang w:bidi="ar-EG"/>
        </w:rPr>
        <w:t>cephalus</w:t>
      </w:r>
      <w:proofErr w:type="spellEnd"/>
      <w:r w:rsidRPr="00B50977">
        <w:rPr>
          <w:rFonts w:asciiTheme="majorBidi" w:hAnsiTheme="majorBidi" w:cstheme="majorBidi"/>
          <w:lang w:bidi="ar-EG"/>
        </w:rPr>
        <w:t xml:space="preserve"> (125±25) collected from assimilatory ponds of studies for examining at the end of treatment.in addition to examined nontreated fish (1080 premature). The infested fish showed   </w:t>
      </w:r>
      <w:r w:rsidRPr="00B50977">
        <w:rPr>
          <w:rFonts w:asciiTheme="majorBidi" w:hAnsiTheme="majorBidi" w:cstheme="majorBidi"/>
          <w:lang w:val="en-GB"/>
        </w:rPr>
        <w:t>dark colour and respiratory signs</w:t>
      </w:r>
      <w:r w:rsidRPr="00B50977">
        <w:rPr>
          <w:rFonts w:asciiTheme="majorBidi" w:hAnsiTheme="majorBidi" w:cstheme="majorBidi"/>
          <w:lang w:bidi="ar-EG"/>
        </w:rPr>
        <w:t xml:space="preserve">.The recorded P.M. lesions were presence of single cymothoid or rarely parasite per fish in the opercular cavity covering gills with congestion or paleness and destruction of gill filaments, in other cases cymothoid parasites were found in buccal cavity in seabass or on the skin of </w:t>
      </w:r>
      <w:r w:rsidRPr="00B50977">
        <w:rPr>
          <w:rFonts w:asciiTheme="majorBidi" w:hAnsiTheme="majorBidi" w:cstheme="majorBidi"/>
          <w:i/>
          <w:iCs/>
          <w:lang w:bidi="ar-EG"/>
        </w:rPr>
        <w:t xml:space="preserve">Mugil Cephalus and </w:t>
      </w:r>
      <w:proofErr w:type="spellStart"/>
      <w:r w:rsidRPr="00B50977">
        <w:rPr>
          <w:rFonts w:asciiTheme="majorBidi" w:hAnsiTheme="majorBidi" w:cstheme="majorBidi"/>
          <w:lang w:bidi="ar-EG"/>
        </w:rPr>
        <w:t>seabream</w:t>
      </w:r>
      <w:r w:rsidRPr="00B50977">
        <w:rPr>
          <w:rFonts w:asciiTheme="majorBidi" w:hAnsiTheme="majorBidi" w:cstheme="majorBidi"/>
          <w:i/>
          <w:iCs/>
          <w:lang w:bidi="ar-EG"/>
        </w:rPr>
        <w:t>.</w:t>
      </w:r>
      <w:r w:rsidRPr="00B50977">
        <w:rPr>
          <w:rFonts w:asciiTheme="majorBidi" w:hAnsiTheme="majorBidi" w:cstheme="majorBidi"/>
          <w:lang w:bidi="ar-EG"/>
        </w:rPr>
        <w:t>The</w:t>
      </w:r>
      <w:proofErr w:type="spellEnd"/>
      <w:r w:rsidRPr="00B50977">
        <w:rPr>
          <w:rFonts w:asciiTheme="majorBidi" w:hAnsiTheme="majorBidi" w:cstheme="majorBidi"/>
          <w:lang w:bidi="ar-EG"/>
        </w:rPr>
        <w:t xml:space="preserve"> total prevalence of infestation was </w:t>
      </w:r>
      <w:r w:rsidRPr="00B50977">
        <w:rPr>
          <w:rFonts w:asciiTheme="majorBidi" w:hAnsiTheme="majorBidi" w:cstheme="majorBidi"/>
        </w:rPr>
        <w:t xml:space="preserve">the total prevalence of parasitic infection of nontreated fishes was 45.83 %. The highest percentage was in   </w:t>
      </w:r>
      <w:r w:rsidRPr="00B50977">
        <w:rPr>
          <w:rFonts w:asciiTheme="majorBidi" w:eastAsia="Calibri" w:hAnsiTheme="majorBidi" w:cstheme="majorBidi"/>
          <w:i/>
          <w:iCs/>
        </w:rPr>
        <w:t xml:space="preserve">D </w:t>
      </w:r>
      <w:proofErr w:type="spellStart"/>
      <w:r w:rsidRPr="00B50977">
        <w:rPr>
          <w:rFonts w:asciiTheme="majorBidi" w:eastAsia="Calibri" w:hAnsiTheme="majorBidi" w:cstheme="majorBidi"/>
          <w:i/>
          <w:iCs/>
        </w:rPr>
        <w:t>labrax</w:t>
      </w:r>
      <w:proofErr w:type="spellEnd"/>
      <w:r w:rsidRPr="00B50977">
        <w:rPr>
          <w:rFonts w:asciiTheme="majorBidi" w:hAnsiTheme="majorBidi" w:cstheme="majorBidi"/>
        </w:rPr>
        <w:t xml:space="preserve"> 56.94 % followed </w:t>
      </w:r>
      <w:proofErr w:type="spellStart"/>
      <w:r w:rsidRPr="00B50977">
        <w:rPr>
          <w:rFonts w:asciiTheme="majorBidi" w:hAnsiTheme="majorBidi" w:cstheme="majorBidi"/>
        </w:rPr>
        <w:t>by</w:t>
      </w:r>
      <w:r w:rsidRPr="00B50977">
        <w:rPr>
          <w:rFonts w:asciiTheme="majorBidi" w:eastAsia="Calibri" w:hAnsiTheme="majorBidi" w:cstheme="majorBidi"/>
          <w:i/>
          <w:iCs/>
        </w:rPr>
        <w:t>S</w:t>
      </w:r>
      <w:proofErr w:type="spellEnd"/>
      <w:r w:rsidRPr="00B50977">
        <w:rPr>
          <w:rFonts w:asciiTheme="majorBidi" w:eastAsia="Calibri" w:hAnsiTheme="majorBidi" w:cstheme="majorBidi"/>
          <w:i/>
          <w:iCs/>
        </w:rPr>
        <w:t xml:space="preserve"> </w:t>
      </w:r>
      <w:proofErr w:type="spellStart"/>
      <w:r w:rsidRPr="00B50977">
        <w:rPr>
          <w:rFonts w:asciiTheme="majorBidi" w:eastAsia="Calibri" w:hAnsiTheme="majorBidi" w:cstheme="majorBidi"/>
          <w:i/>
          <w:iCs/>
        </w:rPr>
        <w:t>aurata</w:t>
      </w:r>
      <w:proofErr w:type="spellEnd"/>
      <w:r w:rsidRPr="00B50977">
        <w:rPr>
          <w:rFonts w:asciiTheme="majorBidi" w:hAnsiTheme="majorBidi" w:cstheme="majorBidi"/>
        </w:rPr>
        <w:t xml:space="preserve"> 47.22%, the lowest percentage in   </w:t>
      </w:r>
      <w:r w:rsidRPr="00B50977">
        <w:rPr>
          <w:rFonts w:asciiTheme="majorBidi" w:eastAsia="Calibri" w:hAnsiTheme="majorBidi" w:cstheme="majorBidi"/>
          <w:i/>
          <w:iCs/>
        </w:rPr>
        <w:t xml:space="preserve">M </w:t>
      </w:r>
      <w:proofErr w:type="spellStart"/>
      <w:r w:rsidRPr="00B50977">
        <w:rPr>
          <w:rFonts w:asciiTheme="majorBidi" w:eastAsia="Calibri" w:hAnsiTheme="majorBidi" w:cstheme="majorBidi"/>
          <w:i/>
          <w:iCs/>
        </w:rPr>
        <w:t>cephalus</w:t>
      </w:r>
      <w:proofErr w:type="spellEnd"/>
      <w:r w:rsidRPr="00B50977">
        <w:rPr>
          <w:rFonts w:asciiTheme="majorBidi" w:hAnsiTheme="majorBidi" w:cstheme="majorBidi"/>
        </w:rPr>
        <w:t xml:space="preserve"> 33.33 %.</w:t>
      </w:r>
      <w:r w:rsidRPr="00B50977">
        <w:rPr>
          <w:rFonts w:asciiTheme="majorBidi" w:hAnsiTheme="majorBidi" w:cstheme="majorBidi"/>
          <w:lang w:bidi="ar-EG"/>
        </w:rPr>
        <w:t xml:space="preserve">, where the prevalence </w:t>
      </w:r>
      <w:proofErr w:type="spellStart"/>
      <w:r w:rsidRPr="00B50977">
        <w:rPr>
          <w:rFonts w:asciiTheme="majorBidi" w:hAnsiTheme="majorBidi" w:cstheme="majorBidi"/>
          <w:lang w:bidi="ar-EG"/>
        </w:rPr>
        <w:t>rates</w:t>
      </w:r>
      <w:r>
        <w:rPr>
          <w:rFonts w:asciiTheme="majorBidi" w:hAnsiTheme="majorBidi" w:cstheme="majorBidi"/>
          <w:lang w:bidi="ar-EG"/>
        </w:rPr>
        <w:t>.</w:t>
      </w:r>
      <w:r w:rsidRPr="00B50977">
        <w:rPr>
          <w:rFonts w:asciiTheme="majorBidi" w:hAnsiTheme="majorBidi" w:cstheme="majorBidi"/>
        </w:rPr>
        <w:t>The</w:t>
      </w:r>
      <w:proofErr w:type="spellEnd"/>
      <w:r w:rsidRPr="00B50977">
        <w:rPr>
          <w:rFonts w:asciiTheme="majorBidi" w:hAnsiTheme="majorBidi" w:cstheme="majorBidi"/>
        </w:rPr>
        <w:t xml:space="preserve"> total prevalence of parasitic infection in </w:t>
      </w:r>
      <w:r>
        <w:rPr>
          <w:rFonts w:asciiTheme="majorBidi" w:hAnsiTheme="majorBidi" w:cstheme="majorBidi"/>
        </w:rPr>
        <w:t>premature</w:t>
      </w:r>
      <w:r w:rsidRPr="00B50977">
        <w:rPr>
          <w:rFonts w:asciiTheme="majorBidi" w:hAnsiTheme="majorBidi" w:cstheme="majorBidi"/>
        </w:rPr>
        <w:t xml:space="preserve"> treated with 2 g algae was 28.79%, followed by 3 g algae was 23.60 %, while the lowest percentage with 5 g algae 20.37 %. </w:t>
      </w:r>
      <w:r w:rsidRPr="00B50977">
        <w:rPr>
          <w:rFonts w:asciiTheme="majorBidi" w:hAnsiTheme="majorBidi" w:cstheme="majorBidi"/>
          <w:lang w:bidi="ar-EG"/>
        </w:rPr>
        <w:t xml:space="preserve"> respectively.</w:t>
      </w:r>
      <w:r w:rsidRPr="00B50977">
        <w:rPr>
          <w:rFonts w:asciiTheme="majorBidi" w:hAnsiTheme="majorBidi" w:cstheme="majorBidi"/>
          <w:snapToGrid w:val="0"/>
        </w:rPr>
        <w:t xml:space="preserve"> The detected species of </w:t>
      </w:r>
      <w:r w:rsidRPr="00B50977">
        <w:rPr>
          <w:rFonts w:asciiTheme="majorBidi" w:hAnsiTheme="majorBidi" w:cstheme="majorBidi"/>
          <w:lang w:bidi="ar-EG"/>
        </w:rPr>
        <w:t xml:space="preserve">parasites were protozoal </w:t>
      </w:r>
      <w:proofErr w:type="spellStart"/>
      <w:proofErr w:type="gramStart"/>
      <w:r w:rsidRPr="00B50977">
        <w:rPr>
          <w:rFonts w:asciiTheme="majorBidi" w:hAnsiTheme="majorBidi" w:cstheme="majorBidi"/>
          <w:lang w:bidi="ar-EG"/>
        </w:rPr>
        <w:t>parasites,</w:t>
      </w:r>
      <w:r w:rsidRPr="00B50977">
        <w:rPr>
          <w:rFonts w:asciiTheme="majorBidi" w:hAnsiTheme="majorBidi" w:cstheme="majorBidi"/>
          <w:i/>
          <w:iCs/>
          <w:lang w:bidi="ar-EG"/>
        </w:rPr>
        <w:t>AmyloodiniumocellatumRiboscyphidia</w:t>
      </w:r>
      <w:proofErr w:type="spellEnd"/>
      <w:proofErr w:type="gramEnd"/>
      <w:r w:rsidRPr="00B50977">
        <w:rPr>
          <w:rFonts w:asciiTheme="majorBidi" w:hAnsiTheme="majorBidi" w:cstheme="majorBidi"/>
          <w:lang w:bidi="ar-EG"/>
        </w:rPr>
        <w:t xml:space="preserve"> and marine </w:t>
      </w:r>
      <w:proofErr w:type="spellStart"/>
      <w:r w:rsidRPr="00B50977">
        <w:rPr>
          <w:rFonts w:asciiTheme="majorBidi" w:hAnsiTheme="majorBidi" w:cstheme="majorBidi"/>
          <w:lang w:bidi="ar-EG"/>
        </w:rPr>
        <w:t>monogenean,</w:t>
      </w:r>
      <w:r w:rsidRPr="00B50977">
        <w:rPr>
          <w:rFonts w:asciiTheme="majorBidi" w:hAnsiTheme="majorBidi" w:cstheme="majorBidi"/>
          <w:i/>
          <w:iCs/>
          <w:lang w:bidi="ar-EG"/>
        </w:rPr>
        <w:t>Lamellodiscusdipolicus</w:t>
      </w:r>
      <w:r w:rsidRPr="00B50977">
        <w:rPr>
          <w:rFonts w:asciiTheme="majorBidi" w:hAnsiTheme="majorBidi" w:cstheme="majorBidi"/>
          <w:lang w:bidi="ar-EG"/>
        </w:rPr>
        <w:t>crustacean</w:t>
      </w:r>
      <w:proofErr w:type="spellEnd"/>
      <w:r w:rsidRPr="00B50977">
        <w:rPr>
          <w:rFonts w:asciiTheme="majorBidi" w:hAnsiTheme="majorBidi" w:cstheme="majorBidi"/>
          <w:lang w:bidi="ar-EG"/>
        </w:rPr>
        <w:t xml:space="preserve"> </w:t>
      </w:r>
      <w:proofErr w:type="spellStart"/>
      <w:r w:rsidRPr="00B50977">
        <w:rPr>
          <w:rFonts w:asciiTheme="majorBidi" w:hAnsiTheme="majorBidi" w:cstheme="majorBidi"/>
          <w:i/>
          <w:iCs/>
          <w:lang w:bidi="ar-EG"/>
        </w:rPr>
        <w:t>Lernanthropuskroyeri,Caligusminimus</w:t>
      </w:r>
      <w:proofErr w:type="spellEnd"/>
      <w:r w:rsidRPr="00B50977">
        <w:rPr>
          <w:rFonts w:asciiTheme="majorBidi" w:hAnsiTheme="majorBidi" w:cstheme="majorBidi"/>
          <w:lang w:bidi="ar-EG"/>
        </w:rPr>
        <w:t xml:space="preserve"> and </w:t>
      </w:r>
      <w:proofErr w:type="spellStart"/>
      <w:r w:rsidRPr="00B50977">
        <w:rPr>
          <w:rFonts w:asciiTheme="majorBidi" w:hAnsiTheme="majorBidi" w:cstheme="majorBidi"/>
          <w:i/>
          <w:iCs/>
          <w:lang w:bidi="ar-EG"/>
        </w:rPr>
        <w:t>elongatus</w:t>
      </w:r>
      <w:r w:rsidRPr="00B50977">
        <w:rPr>
          <w:rFonts w:asciiTheme="majorBidi" w:hAnsiTheme="majorBidi" w:cstheme="majorBidi"/>
          <w:lang w:bidi="ar-EG"/>
        </w:rPr>
        <w:t>,isopoda</w:t>
      </w:r>
      <w:proofErr w:type="spellEnd"/>
      <w:r w:rsidRPr="00B50977">
        <w:rPr>
          <w:rFonts w:asciiTheme="majorBidi" w:hAnsiTheme="majorBidi" w:cstheme="majorBidi"/>
          <w:lang w:bidi="ar-EG"/>
        </w:rPr>
        <w:t xml:space="preserve">, </w:t>
      </w:r>
      <w:proofErr w:type="spellStart"/>
      <w:r w:rsidRPr="00B50977">
        <w:rPr>
          <w:rFonts w:asciiTheme="majorBidi" w:hAnsiTheme="majorBidi" w:cstheme="majorBidi"/>
          <w:lang w:bidi="ar-EG"/>
        </w:rPr>
        <w:t>Nerocila</w:t>
      </w:r>
      <w:r w:rsidRPr="00B50977">
        <w:rPr>
          <w:rFonts w:asciiTheme="majorBidi" w:hAnsiTheme="majorBidi" w:cstheme="majorBidi"/>
          <w:i/>
          <w:iCs/>
          <w:lang w:bidi="ar-EG"/>
        </w:rPr>
        <w:t>orbignyi</w:t>
      </w:r>
      <w:r w:rsidRPr="00B50977">
        <w:rPr>
          <w:rFonts w:asciiTheme="majorBidi" w:hAnsiTheme="majorBidi" w:cstheme="majorBidi"/>
          <w:lang w:bidi="ar-EG"/>
        </w:rPr>
        <w:t>isolated</w:t>
      </w:r>
      <w:proofErr w:type="spellEnd"/>
      <w:r w:rsidRPr="00B50977">
        <w:rPr>
          <w:rFonts w:asciiTheme="majorBidi" w:hAnsiTheme="majorBidi" w:cstheme="majorBidi"/>
          <w:lang w:bidi="ar-EG"/>
        </w:rPr>
        <w:t xml:space="preserve"> from </w:t>
      </w:r>
      <w:r w:rsidRPr="00B50977">
        <w:rPr>
          <w:rFonts w:asciiTheme="majorBidi" w:hAnsiTheme="majorBidi" w:cstheme="majorBidi"/>
          <w:i/>
          <w:iCs/>
          <w:lang w:bidi="ar-EG"/>
        </w:rPr>
        <w:t xml:space="preserve">D </w:t>
      </w:r>
      <w:proofErr w:type="spellStart"/>
      <w:r w:rsidRPr="00B50977">
        <w:rPr>
          <w:rFonts w:asciiTheme="majorBidi" w:hAnsiTheme="majorBidi" w:cstheme="majorBidi"/>
          <w:i/>
          <w:iCs/>
          <w:lang w:bidi="ar-EG"/>
        </w:rPr>
        <w:t>Labrex</w:t>
      </w:r>
      <w:r w:rsidRPr="00B50977">
        <w:rPr>
          <w:rFonts w:asciiTheme="majorBidi" w:hAnsiTheme="majorBidi" w:cstheme="majorBidi"/>
          <w:lang w:bidi="ar-EG"/>
        </w:rPr>
        <w:t>,</w:t>
      </w:r>
      <w:r w:rsidRPr="00B50977">
        <w:rPr>
          <w:rFonts w:asciiTheme="majorBidi" w:hAnsiTheme="majorBidi" w:cstheme="majorBidi"/>
          <w:i/>
          <w:iCs/>
          <w:lang w:bidi="ar-EG"/>
        </w:rPr>
        <w:t>Mugil</w:t>
      </w:r>
      <w:proofErr w:type="spellEnd"/>
      <w:r w:rsidRPr="00B50977">
        <w:rPr>
          <w:rFonts w:asciiTheme="majorBidi" w:hAnsiTheme="majorBidi" w:cstheme="majorBidi"/>
          <w:i/>
          <w:iCs/>
          <w:lang w:bidi="ar-EG"/>
        </w:rPr>
        <w:t xml:space="preserve"> Cephalus</w:t>
      </w:r>
      <w:r w:rsidRPr="00B50977">
        <w:rPr>
          <w:rFonts w:asciiTheme="majorBidi" w:hAnsiTheme="majorBidi" w:cstheme="majorBidi"/>
          <w:lang w:bidi="ar-EG"/>
        </w:rPr>
        <w:t xml:space="preserve"> </w:t>
      </w:r>
      <w:proofErr w:type="spellStart"/>
      <w:r w:rsidRPr="00B50977">
        <w:rPr>
          <w:rFonts w:asciiTheme="majorBidi" w:hAnsiTheme="majorBidi" w:cstheme="majorBidi"/>
          <w:lang w:bidi="ar-EG"/>
        </w:rPr>
        <w:t>and</w:t>
      </w:r>
      <w:r w:rsidRPr="00B50977">
        <w:rPr>
          <w:rFonts w:asciiTheme="majorBidi" w:hAnsiTheme="majorBidi" w:cstheme="majorBidi"/>
          <w:i/>
          <w:iCs/>
          <w:lang w:bidi="ar-EG"/>
        </w:rPr>
        <w:t>S</w:t>
      </w:r>
      <w:proofErr w:type="spellEnd"/>
      <w:r w:rsidRPr="00B50977">
        <w:rPr>
          <w:rFonts w:asciiTheme="majorBidi" w:hAnsiTheme="majorBidi" w:cstheme="majorBidi"/>
          <w:i/>
          <w:iCs/>
          <w:lang w:bidi="ar-EG"/>
        </w:rPr>
        <w:t xml:space="preserve"> </w:t>
      </w:r>
      <w:proofErr w:type="spellStart"/>
      <w:r w:rsidRPr="00B50977">
        <w:rPr>
          <w:rFonts w:asciiTheme="majorBidi" w:hAnsiTheme="majorBidi" w:cstheme="majorBidi"/>
          <w:i/>
          <w:iCs/>
          <w:lang w:bidi="ar-EG"/>
        </w:rPr>
        <w:t>aurata</w:t>
      </w:r>
      <w:proofErr w:type="spellEnd"/>
      <w:r w:rsidRPr="00B50977">
        <w:rPr>
          <w:rFonts w:asciiTheme="majorBidi" w:hAnsiTheme="majorBidi" w:cstheme="majorBidi"/>
          <w:lang w:bidi="ar-EG"/>
        </w:rPr>
        <w:t>. The histopathological alteration was recorded.</w:t>
      </w:r>
    </w:p>
    <w:p w14:paraId="5D6FAB06" w14:textId="77777777" w:rsidR="009E1B16" w:rsidRPr="00B50977" w:rsidRDefault="009E1B16" w:rsidP="009E1B16">
      <w:pPr>
        <w:jc w:val="both"/>
        <w:rPr>
          <w:rFonts w:asciiTheme="majorBidi" w:hAnsiTheme="majorBidi" w:cstheme="majorBidi"/>
          <w:lang w:bidi="ar-EG"/>
        </w:rPr>
      </w:pPr>
      <w:r w:rsidRPr="00B50977">
        <w:rPr>
          <w:rFonts w:asciiTheme="majorBidi" w:hAnsiTheme="majorBidi" w:cstheme="majorBidi"/>
          <w:lang w:bidi="ar-EG"/>
        </w:rPr>
        <w:t xml:space="preserve">Key </w:t>
      </w:r>
      <w:proofErr w:type="spellStart"/>
      <w:r w:rsidRPr="00B50977">
        <w:rPr>
          <w:rFonts w:asciiTheme="majorBidi" w:hAnsiTheme="majorBidi" w:cstheme="majorBidi"/>
          <w:lang w:bidi="ar-EG"/>
        </w:rPr>
        <w:t>word:</w:t>
      </w:r>
      <w:r w:rsidRPr="00B50977">
        <w:rPr>
          <w:rFonts w:asciiTheme="majorBidi" w:hAnsiTheme="majorBidi" w:cstheme="majorBidi"/>
          <w:i/>
          <w:iCs/>
          <w:lang w:bidi="ar-EG"/>
        </w:rPr>
        <w:t>D</w:t>
      </w:r>
      <w:proofErr w:type="spellEnd"/>
      <w:r w:rsidRPr="00B50977">
        <w:rPr>
          <w:rFonts w:asciiTheme="majorBidi" w:hAnsiTheme="majorBidi" w:cstheme="majorBidi"/>
          <w:i/>
          <w:iCs/>
          <w:lang w:bidi="ar-EG"/>
        </w:rPr>
        <w:t xml:space="preserve">. </w:t>
      </w:r>
      <w:proofErr w:type="spellStart"/>
      <w:r w:rsidRPr="00B50977">
        <w:rPr>
          <w:rFonts w:asciiTheme="majorBidi" w:hAnsiTheme="majorBidi" w:cstheme="majorBidi"/>
          <w:i/>
          <w:iCs/>
          <w:lang w:bidi="ar-EG"/>
        </w:rPr>
        <w:t>labrax</w:t>
      </w:r>
      <w:proofErr w:type="spellEnd"/>
      <w:r w:rsidRPr="00B50977">
        <w:rPr>
          <w:rFonts w:asciiTheme="majorBidi" w:hAnsiTheme="majorBidi" w:cstheme="majorBidi"/>
          <w:i/>
          <w:iCs/>
          <w:lang w:bidi="ar-EG"/>
        </w:rPr>
        <w:t xml:space="preserve">, S </w:t>
      </w:r>
      <w:proofErr w:type="spellStart"/>
      <w:r w:rsidRPr="00B50977">
        <w:rPr>
          <w:rFonts w:asciiTheme="majorBidi" w:hAnsiTheme="majorBidi" w:cstheme="majorBidi"/>
          <w:i/>
          <w:iCs/>
          <w:lang w:bidi="ar-EG"/>
        </w:rPr>
        <w:t>aurata</w:t>
      </w:r>
      <w:proofErr w:type="spellEnd"/>
      <w:r w:rsidRPr="00B50977">
        <w:rPr>
          <w:rFonts w:asciiTheme="majorBidi" w:hAnsiTheme="majorBidi" w:cstheme="majorBidi"/>
          <w:i/>
          <w:iCs/>
          <w:lang w:bidi="ar-EG"/>
        </w:rPr>
        <w:t xml:space="preserve">, M </w:t>
      </w:r>
      <w:proofErr w:type="spellStart"/>
      <w:r w:rsidRPr="00B50977">
        <w:rPr>
          <w:rFonts w:asciiTheme="majorBidi" w:hAnsiTheme="majorBidi" w:cstheme="majorBidi"/>
          <w:i/>
          <w:iCs/>
          <w:lang w:bidi="ar-EG"/>
        </w:rPr>
        <w:t>cephalus</w:t>
      </w:r>
      <w:proofErr w:type="spellEnd"/>
      <w:r w:rsidRPr="00B50977">
        <w:rPr>
          <w:rFonts w:asciiTheme="majorBidi" w:hAnsiTheme="majorBidi" w:cstheme="majorBidi"/>
          <w:i/>
          <w:iCs/>
          <w:lang w:bidi="ar-EG"/>
        </w:rPr>
        <w:t xml:space="preserve">, </w:t>
      </w:r>
      <w:r w:rsidRPr="00B50977">
        <w:rPr>
          <w:rFonts w:asciiTheme="majorBidi" w:hAnsiTheme="majorBidi" w:cstheme="majorBidi"/>
          <w:lang w:bidi="ar-EG"/>
        </w:rPr>
        <w:t>parasites, histopathology.</w:t>
      </w:r>
    </w:p>
    <w:bookmarkEnd w:id="2"/>
    <w:p w14:paraId="6700E536" w14:textId="77777777" w:rsidR="001C3687" w:rsidRDefault="001C3687"/>
    <w:sectPr w:rsidR="001C36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503"/>
    <w:rsid w:val="001C3687"/>
    <w:rsid w:val="00657503"/>
    <w:rsid w:val="009E1B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0FB1E"/>
  <w15:chartTrackingRefBased/>
  <w15:docId w15:val="{57C1BD3E-2599-42D9-9005-5AA1BE2D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B16"/>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Noor El Deen</dc:creator>
  <cp:keywords/>
  <dc:description/>
  <cp:lastModifiedBy>Ahmed Noor El Deen</cp:lastModifiedBy>
  <cp:revision>2</cp:revision>
  <dcterms:created xsi:type="dcterms:W3CDTF">2020-03-26T09:06:00Z</dcterms:created>
  <dcterms:modified xsi:type="dcterms:W3CDTF">2020-03-26T09:11:00Z</dcterms:modified>
</cp:coreProperties>
</file>