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C4D" w:rsidRDefault="00621C4D" w:rsidP="00621C4D">
      <w:pPr>
        <w:bidi w:val="0"/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 w:rsidRPr="0014519D">
        <w:rPr>
          <w:rFonts w:ascii="Calibri" w:eastAsia="Calibri" w:hAnsi="Calibri" w:cs="Calibri"/>
          <w:b/>
          <w:sz w:val="24"/>
        </w:rPr>
        <w:t>Biomonitoring</w:t>
      </w:r>
      <w:proofErr w:type="spellEnd"/>
      <w:r w:rsidRPr="0014519D">
        <w:rPr>
          <w:rFonts w:ascii="Calibri" w:eastAsia="Calibri" w:hAnsi="Calibri" w:cs="Calibri"/>
          <w:b/>
          <w:sz w:val="24"/>
        </w:rPr>
        <w:t xml:space="preserve"> Studies of Environmental Pollution in Egypt Using Crayfish and Mosquito-fish with</w:t>
      </w:r>
      <w:r>
        <w:rPr>
          <w:rFonts w:ascii="Calibri" w:eastAsia="Calibri" w:hAnsi="Calibri" w:cs="Calibri"/>
          <w:b/>
          <w:sz w:val="24"/>
        </w:rPr>
        <w:t xml:space="preserve"> Emphasis on Bacteriological, Parasitological and Heavy Metal Assay</w:t>
      </w:r>
    </w:p>
    <w:p w:rsidR="00621C4D" w:rsidRDefault="00621C4D" w:rsidP="00621C4D">
      <w:pPr>
        <w:bidi w:val="0"/>
        <w:spacing w:after="0" w:line="240" w:lineRule="auto"/>
        <w:ind w:firstLine="720"/>
        <w:jc w:val="center"/>
        <w:rPr>
          <w:rFonts w:ascii="Calibri" w:eastAsia="Calibri" w:hAnsi="Calibri" w:cs="Calibri"/>
          <w:b/>
          <w:sz w:val="24"/>
        </w:rPr>
      </w:pPr>
    </w:p>
    <w:p w:rsidR="00621C4D" w:rsidRDefault="00621C4D" w:rsidP="00621C4D">
      <w:pPr>
        <w:bidi w:val="0"/>
        <w:spacing w:after="0" w:line="240" w:lineRule="auto"/>
        <w:ind w:left="709" w:firstLine="11"/>
        <w:jc w:val="center"/>
        <w:rPr>
          <w:rFonts w:ascii="Calibri" w:eastAsia="Calibri" w:hAnsi="Calibri" w:cs="Calibri"/>
          <w:i/>
          <w:sz w:val="24"/>
        </w:rPr>
      </w:pPr>
      <w:proofErr w:type="spellStart"/>
      <w:proofErr w:type="gramStart"/>
      <w:r>
        <w:rPr>
          <w:rFonts w:ascii="Calibri" w:eastAsia="Calibri" w:hAnsi="Calibri" w:cs="Calibri"/>
          <w:i/>
          <w:sz w:val="24"/>
        </w:rPr>
        <w:t>Soliman</w:t>
      </w:r>
      <w:proofErr w:type="spellEnd"/>
      <w:r>
        <w:rPr>
          <w:rFonts w:ascii="Calibri" w:eastAsia="Calibri" w:hAnsi="Calibri" w:cs="Calibri"/>
          <w:i/>
          <w:sz w:val="24"/>
        </w:rPr>
        <w:t xml:space="preserve">, WS; </w:t>
      </w:r>
      <w:proofErr w:type="spellStart"/>
      <w:r>
        <w:rPr>
          <w:rFonts w:ascii="Calibri" w:eastAsia="Calibri" w:hAnsi="Calibri" w:cs="Calibri"/>
          <w:i/>
          <w:sz w:val="24"/>
        </w:rPr>
        <w:t>Abbas</w:t>
      </w:r>
      <w:proofErr w:type="spellEnd"/>
      <w:r>
        <w:rPr>
          <w:rFonts w:ascii="Calibri" w:eastAsia="Calibri" w:hAnsi="Calibri" w:cs="Calibri"/>
          <w:i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i/>
          <w:sz w:val="24"/>
        </w:rPr>
        <w:t>Wafaa</w:t>
      </w:r>
      <w:proofErr w:type="spellEnd"/>
      <w:r>
        <w:rPr>
          <w:rFonts w:ascii="Calibri" w:eastAsia="Calibri" w:hAnsi="Calibri" w:cs="Calibri"/>
          <w:i/>
          <w:sz w:val="24"/>
        </w:rPr>
        <w:t xml:space="preserve"> T.; Ibrahim </w:t>
      </w:r>
      <w:proofErr w:type="spellStart"/>
      <w:r>
        <w:rPr>
          <w:rFonts w:ascii="Calibri" w:eastAsia="Calibri" w:hAnsi="Calibri" w:cs="Calibri"/>
          <w:i/>
          <w:sz w:val="24"/>
        </w:rPr>
        <w:t>Taghreed</w:t>
      </w:r>
      <w:proofErr w:type="spellEnd"/>
      <w:r>
        <w:rPr>
          <w:rFonts w:ascii="Calibri" w:eastAsia="Calibri" w:hAnsi="Calibri" w:cs="Calibri"/>
          <w:i/>
          <w:sz w:val="24"/>
        </w:rPr>
        <w:t xml:space="preserve"> B.; </w:t>
      </w:r>
      <w:proofErr w:type="spellStart"/>
      <w:r>
        <w:rPr>
          <w:rFonts w:ascii="Calibri" w:eastAsia="Calibri" w:hAnsi="Calibri" w:cs="Calibri"/>
          <w:i/>
          <w:sz w:val="24"/>
        </w:rPr>
        <w:t>Kenawy</w:t>
      </w:r>
      <w:proofErr w:type="spellEnd"/>
      <w:r>
        <w:rPr>
          <w:rFonts w:ascii="Calibri" w:eastAsia="Calibri" w:hAnsi="Calibri" w:cs="Calibri"/>
          <w:i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i/>
          <w:sz w:val="24"/>
        </w:rPr>
        <w:t>Amany</w:t>
      </w:r>
      <w:proofErr w:type="spellEnd"/>
      <w:r>
        <w:rPr>
          <w:rFonts w:ascii="Calibri" w:eastAsia="Calibri" w:hAnsi="Calibri" w:cs="Calibri"/>
          <w:i/>
          <w:sz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</w:rPr>
        <w:t>M.</w:t>
      </w:r>
      <w:r>
        <w:rPr>
          <w:rFonts w:ascii="Calibri" w:eastAsia="Calibri" w:hAnsi="Calibri" w:cs="Calibri"/>
          <w:sz w:val="24"/>
        </w:rPr>
        <w:t>and</w:t>
      </w:r>
      <w:r>
        <w:rPr>
          <w:rFonts w:ascii="Calibri" w:eastAsia="Calibri" w:hAnsi="Calibri" w:cs="Calibri"/>
          <w:i/>
          <w:sz w:val="24"/>
        </w:rPr>
        <w:t>Elgendy</w:t>
      </w:r>
      <w:proofErr w:type="spellEnd"/>
      <w:r>
        <w:rPr>
          <w:rFonts w:ascii="Calibri" w:eastAsia="Calibri" w:hAnsi="Calibri" w:cs="Calibri"/>
          <w:i/>
          <w:sz w:val="24"/>
        </w:rPr>
        <w:t>, MY</w:t>
      </w:r>
      <w:r>
        <w:rPr>
          <w:rFonts w:ascii="Calibri" w:eastAsia="Calibri" w:hAnsi="Calibri" w:cs="Calibri"/>
          <w:i/>
          <w:sz w:val="24"/>
          <w:vertAlign w:val="superscript"/>
        </w:rPr>
        <w:t>*</w:t>
      </w:r>
      <w:r>
        <w:rPr>
          <w:rFonts w:ascii="Calibri" w:eastAsia="Calibri" w:hAnsi="Calibri" w:cs="Calibri"/>
          <w:i/>
          <w:sz w:val="24"/>
        </w:rPr>
        <w:t>.</w:t>
      </w:r>
      <w:proofErr w:type="gramEnd"/>
    </w:p>
    <w:p w:rsidR="00621C4D" w:rsidRDefault="00621C4D" w:rsidP="00621C4D">
      <w:pPr>
        <w:bidi w:val="0"/>
        <w:spacing w:after="0" w:line="240" w:lineRule="auto"/>
        <w:ind w:firstLine="720"/>
        <w:jc w:val="center"/>
        <w:rPr>
          <w:rFonts w:ascii="Calibri" w:eastAsia="Calibri" w:hAnsi="Calibri" w:cs="Calibri"/>
          <w:i/>
          <w:sz w:val="24"/>
        </w:rPr>
      </w:pPr>
      <w:r>
        <w:rPr>
          <w:rFonts w:ascii="Calibri" w:eastAsia="Calibri" w:hAnsi="Calibri" w:cs="Calibri"/>
          <w:i/>
          <w:sz w:val="24"/>
        </w:rPr>
        <w:t>National Research Centre, Veterinary Division, Hydrobiology Dept.</w:t>
      </w:r>
    </w:p>
    <w:p w:rsidR="00621C4D" w:rsidRDefault="00621C4D" w:rsidP="00621C4D">
      <w:pPr>
        <w:bidi w:val="0"/>
        <w:spacing w:after="0" w:line="240" w:lineRule="auto"/>
        <w:ind w:firstLine="720"/>
        <w:jc w:val="center"/>
        <w:rPr>
          <w:rFonts w:ascii="Calibri" w:eastAsia="Calibri" w:hAnsi="Calibri" w:cs="Calibri"/>
          <w:i/>
          <w:sz w:val="24"/>
        </w:rPr>
      </w:pPr>
    </w:p>
    <w:p w:rsidR="00621C4D" w:rsidRDefault="00621C4D" w:rsidP="00621C4D">
      <w:pPr>
        <w:bidi w:val="0"/>
        <w:spacing w:after="0" w:line="240" w:lineRule="auto"/>
        <w:ind w:firstLine="720"/>
        <w:jc w:val="center"/>
        <w:rPr>
          <w:rFonts w:ascii="Calibri" w:eastAsia="Calibri" w:hAnsi="Calibri" w:cs="Calibri"/>
          <w:i/>
          <w:sz w:val="24"/>
        </w:rPr>
      </w:pPr>
      <w:r>
        <w:rPr>
          <w:rFonts w:ascii="Calibri" w:eastAsia="Calibri" w:hAnsi="Calibri" w:cs="Calibri"/>
          <w:i/>
          <w:sz w:val="24"/>
          <w:vertAlign w:val="superscript"/>
        </w:rPr>
        <w:t>*</w:t>
      </w:r>
      <w:r>
        <w:rPr>
          <w:rFonts w:ascii="Calibri" w:eastAsia="Calibri" w:hAnsi="Calibri" w:cs="Calibri"/>
          <w:i/>
          <w:sz w:val="24"/>
        </w:rPr>
        <w:t>Corresponding author mamdouhyousif@yahoo.com</w:t>
      </w:r>
    </w:p>
    <w:p w:rsidR="00621C4D" w:rsidRDefault="00621C4D" w:rsidP="00621C4D">
      <w:pPr>
        <w:bidi w:val="0"/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621C4D" w:rsidRPr="00AA06D2" w:rsidRDefault="00621C4D" w:rsidP="00621C4D">
      <w:pPr>
        <w:bidi w:val="0"/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z w:val="24"/>
        </w:rPr>
      </w:pPr>
      <w:r w:rsidRPr="00AA06D2">
        <w:rPr>
          <w:rFonts w:ascii="Calibri" w:eastAsia="Calibri" w:hAnsi="Calibri" w:cs="Calibri"/>
          <w:b/>
          <w:color w:val="000000" w:themeColor="text1"/>
          <w:sz w:val="24"/>
        </w:rPr>
        <w:t>Abstract</w:t>
      </w:r>
    </w:p>
    <w:p w:rsidR="00621C4D" w:rsidRDefault="00621C4D" w:rsidP="00621C4D">
      <w:pPr>
        <w:bidi w:val="0"/>
        <w:spacing w:after="0" w:line="240" w:lineRule="auto"/>
        <w:ind w:firstLine="72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color w:val="231F20"/>
          <w:sz w:val="24"/>
        </w:rPr>
        <w:t xml:space="preserve">The present study was conducted to </w:t>
      </w:r>
      <w:proofErr w:type="spellStart"/>
      <w:r>
        <w:rPr>
          <w:rFonts w:ascii="Calibri" w:eastAsia="Calibri" w:hAnsi="Calibri" w:cs="Calibri"/>
          <w:color w:val="231F20"/>
          <w:sz w:val="24"/>
        </w:rPr>
        <w:t>biomonitor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 the water quality in Abu-</w:t>
      </w:r>
      <w:proofErr w:type="spellStart"/>
      <w:r>
        <w:rPr>
          <w:rFonts w:ascii="Calibri" w:eastAsia="Calibri" w:hAnsi="Calibri" w:cs="Calibri"/>
          <w:color w:val="231F20"/>
          <w:sz w:val="24"/>
        </w:rPr>
        <w:t>Rawash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, Giza, Egypt by comparing the health status of two different aquatic organisms, red swamp crayfish </w:t>
      </w:r>
      <w:r>
        <w:rPr>
          <w:rFonts w:ascii="Calibri" w:eastAsia="Calibri" w:hAnsi="Calibri" w:cs="Calibri"/>
          <w:sz w:val="24"/>
        </w:rPr>
        <w:t>(</w:t>
      </w:r>
      <w:proofErr w:type="spellStart"/>
      <w:r>
        <w:rPr>
          <w:rFonts w:ascii="Calibri" w:eastAsia="Calibri" w:hAnsi="Calibri" w:cs="Calibri"/>
          <w:i/>
          <w:sz w:val="24"/>
        </w:rPr>
        <w:t>Procambarusclarkii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r>
        <w:rPr>
          <w:rFonts w:ascii="Calibri" w:eastAsia="Calibri" w:hAnsi="Calibri" w:cs="Calibri"/>
          <w:color w:val="231F20"/>
          <w:sz w:val="24"/>
        </w:rPr>
        <w:t xml:space="preserve">and </w:t>
      </w:r>
      <w:r>
        <w:rPr>
          <w:rFonts w:ascii="Calibri" w:eastAsia="Calibri" w:hAnsi="Calibri" w:cs="Calibri"/>
          <w:sz w:val="24"/>
        </w:rPr>
        <w:t>mosquito-fish (</w:t>
      </w:r>
      <w:proofErr w:type="spellStart"/>
      <w:r>
        <w:rPr>
          <w:rFonts w:ascii="Calibri" w:eastAsia="Calibri" w:hAnsi="Calibri" w:cs="Calibri"/>
          <w:i/>
          <w:sz w:val="24"/>
        </w:rPr>
        <w:t>Gambusiaaffinis</w:t>
      </w:r>
      <w:proofErr w:type="spellEnd"/>
      <w:r>
        <w:rPr>
          <w:rFonts w:ascii="Calibri" w:eastAsia="Calibri" w:hAnsi="Calibri" w:cs="Calibri"/>
          <w:color w:val="231F20"/>
          <w:sz w:val="24"/>
        </w:rPr>
        <w:t>).</w:t>
      </w:r>
      <w:r w:rsidRPr="00946E4F">
        <w:rPr>
          <w:rFonts w:asciiTheme="majorBidi" w:hAnsiTheme="majorBidi" w:cstheme="majorBidi"/>
          <w:sz w:val="24"/>
          <w:szCs w:val="24"/>
        </w:rPr>
        <w:t xml:space="preserve">Bacteriological, parasitological and </w:t>
      </w:r>
      <w:proofErr w:type="spellStart"/>
      <w:r w:rsidRPr="00946E4F">
        <w:rPr>
          <w:rFonts w:asciiTheme="majorBidi" w:hAnsiTheme="majorBidi" w:cstheme="majorBidi"/>
          <w:sz w:val="24"/>
          <w:szCs w:val="24"/>
        </w:rPr>
        <w:t>histo</w:t>
      </w:r>
      <w:proofErr w:type="spellEnd"/>
      <w:r w:rsidRPr="00946E4F">
        <w:rPr>
          <w:rFonts w:asciiTheme="majorBidi" w:hAnsiTheme="majorBidi" w:cstheme="majorBidi"/>
          <w:sz w:val="24"/>
          <w:szCs w:val="24"/>
        </w:rPr>
        <w:t xml:space="preserve">-pathological studies were </w:t>
      </w:r>
      <w:proofErr w:type="spellStart"/>
      <w:r w:rsidRPr="00946E4F">
        <w:rPr>
          <w:rFonts w:asciiTheme="majorBidi" w:hAnsiTheme="majorBidi" w:cstheme="majorBidi"/>
          <w:sz w:val="24"/>
          <w:szCs w:val="24"/>
        </w:rPr>
        <w:t>performed</w:t>
      </w:r>
      <w:r>
        <w:rPr>
          <w:rFonts w:asciiTheme="majorBidi" w:hAnsiTheme="majorBidi" w:cstheme="majorBidi"/>
          <w:sz w:val="24"/>
          <w:szCs w:val="24"/>
        </w:rPr>
        <w:t>.</w:t>
      </w:r>
      <w:r>
        <w:rPr>
          <w:rFonts w:ascii="Calibri" w:eastAsia="Calibri" w:hAnsi="Calibri" w:cs="Calibri"/>
          <w:color w:val="231F20"/>
          <w:sz w:val="24"/>
        </w:rPr>
        <w:t>Physiochemical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 parameters (pH, Electrical conductivity, phosphate, ammonia and nitrate) and some heavy metals [copper (Cu), zinc (Zn), cadmium (</w:t>
      </w:r>
      <w:proofErr w:type="spellStart"/>
      <w:r>
        <w:rPr>
          <w:rFonts w:ascii="Calibri" w:eastAsia="Calibri" w:hAnsi="Calibri" w:cs="Calibri"/>
          <w:color w:val="231F20"/>
          <w:sz w:val="24"/>
        </w:rPr>
        <w:t>Cd</w:t>
      </w:r>
      <w:proofErr w:type="spellEnd"/>
      <w:r>
        <w:rPr>
          <w:rFonts w:ascii="Calibri" w:eastAsia="Calibri" w:hAnsi="Calibri" w:cs="Calibri"/>
          <w:color w:val="231F20"/>
          <w:sz w:val="24"/>
        </w:rPr>
        <w:t>), nickel (Ni), and lead (</w:t>
      </w:r>
      <w:proofErr w:type="spellStart"/>
      <w:r>
        <w:rPr>
          <w:rFonts w:ascii="Calibri" w:eastAsia="Calibri" w:hAnsi="Calibri" w:cs="Calibri"/>
          <w:color w:val="231F20"/>
          <w:sz w:val="24"/>
        </w:rPr>
        <w:t>Pb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)] were analyzed in water samples. Heavy metal concentrations were also examined in </w:t>
      </w:r>
      <w:r w:rsidRPr="00946E4F">
        <w:rPr>
          <w:rFonts w:ascii="Calibri" w:eastAsia="Calibri" w:hAnsi="Calibri" w:cs="Calibri"/>
          <w:sz w:val="24"/>
        </w:rPr>
        <w:t xml:space="preserve">different crayfish tissues (muscle, exoskeleton and </w:t>
      </w:r>
      <w:proofErr w:type="spellStart"/>
      <w:r w:rsidRPr="00946E4F">
        <w:rPr>
          <w:rFonts w:ascii="Calibri" w:eastAsia="Calibri" w:hAnsi="Calibri" w:cs="Calibri"/>
          <w:sz w:val="24"/>
        </w:rPr>
        <w:t>hepatopancreas</w:t>
      </w:r>
      <w:proofErr w:type="spellEnd"/>
      <w:r w:rsidRPr="00946E4F">
        <w:rPr>
          <w:rFonts w:ascii="Calibri" w:eastAsia="Calibri" w:hAnsi="Calibri" w:cs="Calibri"/>
          <w:sz w:val="24"/>
        </w:rPr>
        <w:t xml:space="preserve">) and </w:t>
      </w:r>
      <w:r>
        <w:rPr>
          <w:rFonts w:ascii="Calibri" w:eastAsia="Calibri" w:hAnsi="Calibri" w:cs="Calibri"/>
          <w:sz w:val="24"/>
        </w:rPr>
        <w:t>mosquito-</w:t>
      </w:r>
      <w:proofErr w:type="spellStart"/>
      <w:r w:rsidRPr="00946E4F">
        <w:rPr>
          <w:rFonts w:ascii="Calibri" w:eastAsia="Calibri" w:hAnsi="Calibri" w:cs="Calibri"/>
          <w:sz w:val="24"/>
        </w:rPr>
        <w:t>fish.</w:t>
      </w:r>
      <w:r>
        <w:rPr>
          <w:rFonts w:ascii="Calibri" w:eastAsia="Calibri" w:hAnsi="Calibri" w:cs="Calibri"/>
          <w:color w:val="231F20"/>
          <w:sz w:val="24"/>
        </w:rPr>
        <w:t>Some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 pathogenic and nonpathogenic bacterial species were isolated from both crayfish and </w:t>
      </w:r>
      <w:r>
        <w:rPr>
          <w:rFonts w:ascii="Calibri" w:eastAsia="Calibri" w:hAnsi="Calibri" w:cs="Calibri"/>
          <w:sz w:val="24"/>
        </w:rPr>
        <w:t>mosquito-fish</w:t>
      </w:r>
      <w:r>
        <w:rPr>
          <w:rFonts w:ascii="Calibri" w:eastAsia="Calibri" w:hAnsi="Calibri" w:cs="Calibri"/>
          <w:color w:val="231F20"/>
          <w:sz w:val="24"/>
        </w:rPr>
        <w:t xml:space="preserve"> represented by </w:t>
      </w:r>
      <w:r w:rsidRPr="003F098F">
        <w:rPr>
          <w:rFonts w:ascii="Calibri" w:eastAsia="Calibri" w:hAnsi="Calibri" w:cs="Calibri"/>
          <w:i/>
          <w:iCs/>
          <w:color w:val="231F20"/>
          <w:sz w:val="24"/>
        </w:rPr>
        <w:t xml:space="preserve">A. </w:t>
      </w:r>
      <w:proofErr w:type="spellStart"/>
      <w:r w:rsidRPr="003F098F">
        <w:rPr>
          <w:rFonts w:ascii="Calibri" w:eastAsia="Calibri" w:hAnsi="Calibri" w:cs="Calibri"/>
          <w:i/>
          <w:iCs/>
          <w:color w:val="231F20"/>
          <w:sz w:val="24"/>
        </w:rPr>
        <w:t>hydrophila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, </w:t>
      </w:r>
      <w:r w:rsidRPr="003F098F">
        <w:rPr>
          <w:rFonts w:ascii="Calibri" w:eastAsia="Calibri" w:hAnsi="Calibri" w:cs="Calibri"/>
          <w:i/>
          <w:iCs/>
          <w:color w:val="231F20"/>
          <w:sz w:val="24"/>
        </w:rPr>
        <w:t>Ps</w:t>
      </w:r>
      <w:r>
        <w:rPr>
          <w:rFonts w:ascii="Calibri" w:eastAsia="Calibri" w:hAnsi="Calibri" w:cs="Calibri"/>
          <w:color w:val="231F20"/>
          <w:sz w:val="24"/>
        </w:rPr>
        <w:t xml:space="preserve">. </w:t>
      </w:r>
      <w:proofErr w:type="spellStart"/>
      <w:r w:rsidRPr="003F098F">
        <w:rPr>
          <w:rFonts w:ascii="Calibri" w:eastAsia="Calibri" w:hAnsi="Calibri" w:cs="Calibri"/>
          <w:i/>
          <w:iCs/>
          <w:color w:val="231F20"/>
          <w:sz w:val="24"/>
        </w:rPr>
        <w:t>Fluorescens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, </w:t>
      </w:r>
      <w:proofErr w:type="spellStart"/>
      <w:r w:rsidRPr="003F098F">
        <w:rPr>
          <w:rFonts w:ascii="Calibri" w:eastAsia="Calibri" w:hAnsi="Calibri" w:cs="Calibri"/>
          <w:i/>
          <w:iCs/>
          <w:color w:val="231F20"/>
          <w:sz w:val="24"/>
        </w:rPr>
        <w:t>Vibrio</w:t>
      </w:r>
      <w:proofErr w:type="spellEnd"/>
      <w:r w:rsidRPr="003F098F">
        <w:rPr>
          <w:rFonts w:ascii="Calibri" w:eastAsia="Calibri" w:hAnsi="Calibri" w:cs="Calibri"/>
          <w:i/>
          <w:iCs/>
          <w:color w:val="231F20"/>
          <w:sz w:val="24"/>
        </w:rPr>
        <w:t xml:space="preserve"> </w:t>
      </w:r>
      <w:proofErr w:type="spellStart"/>
      <w:r w:rsidRPr="003F098F">
        <w:rPr>
          <w:rFonts w:ascii="Calibri" w:eastAsia="Calibri" w:hAnsi="Calibri" w:cs="Calibri"/>
          <w:i/>
          <w:iCs/>
          <w:color w:val="231F20"/>
          <w:sz w:val="24"/>
        </w:rPr>
        <w:t>parahaemolyticus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, </w:t>
      </w:r>
      <w:r w:rsidRPr="003F098F">
        <w:rPr>
          <w:rFonts w:ascii="Calibri" w:eastAsia="Calibri" w:hAnsi="Calibri" w:cs="Calibri"/>
          <w:i/>
          <w:iCs/>
          <w:color w:val="231F20"/>
          <w:sz w:val="24"/>
        </w:rPr>
        <w:t>E. coli</w:t>
      </w:r>
      <w:r>
        <w:rPr>
          <w:rFonts w:ascii="Calibri" w:eastAsia="Calibri" w:hAnsi="Calibri" w:cs="Calibri"/>
          <w:color w:val="231F20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231F20"/>
          <w:sz w:val="24"/>
        </w:rPr>
        <w:t>Citrobacter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 spp., </w:t>
      </w:r>
      <w:proofErr w:type="spellStart"/>
      <w:r>
        <w:rPr>
          <w:rFonts w:ascii="Calibri" w:eastAsia="Calibri" w:hAnsi="Calibri" w:cs="Calibri"/>
          <w:color w:val="231F20"/>
          <w:sz w:val="24"/>
        </w:rPr>
        <w:t>Enterobacter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 spp., </w:t>
      </w:r>
      <w:proofErr w:type="spellStart"/>
      <w:r>
        <w:rPr>
          <w:rFonts w:ascii="Calibri" w:eastAsia="Calibri" w:hAnsi="Calibri" w:cs="Calibri"/>
          <w:color w:val="231F20"/>
          <w:sz w:val="24"/>
        </w:rPr>
        <w:t>staph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 and micrococcus. No parasites were found out in crayfish, while </w:t>
      </w:r>
      <w:r>
        <w:rPr>
          <w:rFonts w:ascii="Calibri" w:eastAsia="Calibri" w:hAnsi="Calibri" w:cs="Calibri"/>
          <w:sz w:val="24"/>
        </w:rPr>
        <w:t>mosquito-fish</w:t>
      </w:r>
      <w:r>
        <w:rPr>
          <w:rFonts w:ascii="Calibri" w:eastAsia="Calibri" w:hAnsi="Calibri" w:cs="Calibri"/>
          <w:color w:val="231F20"/>
          <w:sz w:val="24"/>
        </w:rPr>
        <w:t xml:space="preserve"> showed high gill infection with encysted </w:t>
      </w:r>
      <w:proofErr w:type="spellStart"/>
      <w:r>
        <w:rPr>
          <w:rFonts w:ascii="Calibri" w:eastAsia="Calibri" w:hAnsi="Calibri" w:cs="Calibri"/>
          <w:color w:val="231F20"/>
          <w:sz w:val="24"/>
        </w:rPr>
        <w:t>metacercariea</w:t>
      </w:r>
      <w:proofErr w:type="spellEnd"/>
      <w:r>
        <w:rPr>
          <w:rFonts w:ascii="Calibri" w:eastAsia="Calibri" w:hAnsi="Calibri" w:cs="Calibri"/>
          <w:color w:val="231F20"/>
          <w:sz w:val="24"/>
        </w:rPr>
        <w:t>.</w:t>
      </w:r>
      <w:r>
        <w:rPr>
          <w:rFonts w:ascii="Calibri" w:eastAsia="Calibri" w:hAnsi="Calibri" w:cs="Calibri"/>
          <w:sz w:val="24"/>
        </w:rPr>
        <w:t xml:space="preserve"> High levels of </w:t>
      </w:r>
      <w:r>
        <w:rPr>
          <w:rFonts w:ascii="Calibri" w:eastAsia="Calibri" w:hAnsi="Calibri" w:cs="Calibri"/>
          <w:color w:val="231F20"/>
          <w:sz w:val="24"/>
        </w:rPr>
        <w:t>heavy metals were detected in water, they follow the order of Ni&gt;</w:t>
      </w:r>
      <w:proofErr w:type="spellStart"/>
      <w:r>
        <w:rPr>
          <w:rFonts w:ascii="Calibri" w:eastAsia="Calibri" w:hAnsi="Calibri" w:cs="Calibri"/>
          <w:color w:val="231F20"/>
          <w:sz w:val="24"/>
        </w:rPr>
        <w:t>Pb</w:t>
      </w:r>
      <w:proofErr w:type="spellEnd"/>
      <w:r>
        <w:rPr>
          <w:rFonts w:ascii="Calibri" w:eastAsia="Calibri" w:hAnsi="Calibri" w:cs="Calibri"/>
          <w:color w:val="231F20"/>
          <w:sz w:val="24"/>
        </w:rPr>
        <w:t>&gt;</w:t>
      </w:r>
      <w:proofErr w:type="spellStart"/>
      <w:r>
        <w:rPr>
          <w:rFonts w:ascii="Calibri" w:eastAsia="Calibri" w:hAnsi="Calibri" w:cs="Calibri"/>
          <w:color w:val="231F20"/>
          <w:sz w:val="24"/>
        </w:rPr>
        <w:t>Cd</w:t>
      </w:r>
      <w:proofErr w:type="spellEnd"/>
      <w:r>
        <w:rPr>
          <w:rFonts w:ascii="Calibri" w:eastAsia="Calibri" w:hAnsi="Calibri" w:cs="Calibri"/>
          <w:color w:val="231F20"/>
          <w:sz w:val="24"/>
        </w:rPr>
        <w:t xml:space="preserve">, while Zn and Cu were in normal values. Ni showed the highest bioaccumulation factor in both crayfish and </w:t>
      </w:r>
      <w:r>
        <w:rPr>
          <w:rFonts w:ascii="Calibri" w:eastAsia="Calibri" w:hAnsi="Calibri" w:cs="Calibri"/>
          <w:sz w:val="24"/>
        </w:rPr>
        <w:t>mosquito-</w:t>
      </w:r>
      <w:proofErr w:type="spellStart"/>
      <w:r>
        <w:rPr>
          <w:rFonts w:ascii="Calibri" w:eastAsia="Calibri" w:hAnsi="Calibri" w:cs="Calibri"/>
          <w:sz w:val="24"/>
        </w:rPr>
        <w:t>fishtissues</w:t>
      </w:r>
      <w:proofErr w:type="spellEnd"/>
      <w:r>
        <w:rPr>
          <w:rFonts w:ascii="Calibri" w:eastAsia="Calibri" w:hAnsi="Calibri" w:cs="Calibri"/>
          <w:sz w:val="24"/>
        </w:rPr>
        <w:t xml:space="preserve">, while Zn was in high concentration in the muscles of </w:t>
      </w:r>
      <w:proofErr w:type="spellStart"/>
      <w:r>
        <w:rPr>
          <w:rFonts w:ascii="Calibri" w:eastAsia="Calibri" w:hAnsi="Calibri" w:cs="Calibri"/>
          <w:sz w:val="24"/>
        </w:rPr>
        <w:t>crayfish.Crayfish</w:t>
      </w:r>
      <w:proofErr w:type="spellEnd"/>
      <w:r>
        <w:rPr>
          <w:rFonts w:ascii="Calibri" w:eastAsia="Calibri" w:hAnsi="Calibri" w:cs="Calibri"/>
          <w:sz w:val="24"/>
        </w:rPr>
        <w:t xml:space="preserve"> and mosquito-fish are two different </w:t>
      </w:r>
      <w:proofErr w:type="spellStart"/>
      <w:r>
        <w:rPr>
          <w:rFonts w:ascii="Calibri" w:eastAsia="Calibri" w:hAnsi="Calibri" w:cs="Calibri"/>
          <w:sz w:val="24"/>
        </w:rPr>
        <w:t>biomonitoring</w:t>
      </w:r>
      <w:proofErr w:type="spellEnd"/>
      <w:r>
        <w:rPr>
          <w:rFonts w:ascii="Calibri" w:eastAsia="Calibri" w:hAnsi="Calibri" w:cs="Calibri"/>
          <w:sz w:val="24"/>
        </w:rPr>
        <w:t xml:space="preserve"> aquatic species that give an early warning of the water pollution to take the responsible steps and avoid water pollution for saving our aquatic environment.</w:t>
      </w:r>
    </w:p>
    <w:p w:rsidR="00621C4D" w:rsidRDefault="00621C4D" w:rsidP="00621C4D">
      <w:pPr>
        <w:bidi w:val="0"/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015BD7" w:rsidRDefault="00621C4D" w:rsidP="00621C4D">
      <w:r>
        <w:rPr>
          <w:rFonts w:ascii="Calibri" w:eastAsia="Calibri" w:hAnsi="Calibri" w:cs="Calibri"/>
          <w:b/>
          <w:sz w:val="24"/>
        </w:rPr>
        <w:t>Keywords:</w:t>
      </w:r>
      <w:r>
        <w:rPr>
          <w:rFonts w:ascii="Calibri" w:eastAsia="Calibri" w:hAnsi="Calibri" w:cs="Calibri"/>
          <w:sz w:val="24"/>
        </w:rPr>
        <w:t xml:space="preserve"> Crayfish; Mosquito-fish, </w:t>
      </w:r>
      <w:proofErr w:type="spellStart"/>
      <w:r>
        <w:rPr>
          <w:rFonts w:ascii="Calibri" w:eastAsia="Calibri" w:hAnsi="Calibri" w:cs="Calibri"/>
          <w:sz w:val="24"/>
        </w:rPr>
        <w:t>Biomonitoring</w:t>
      </w:r>
      <w:proofErr w:type="spellEnd"/>
      <w:r>
        <w:rPr>
          <w:rFonts w:ascii="Calibri" w:eastAsia="Calibri" w:hAnsi="Calibri" w:cs="Calibri"/>
          <w:sz w:val="24"/>
        </w:rPr>
        <w:t>, Bacteria, Parasites, Heavy metals.</w:t>
      </w:r>
    </w:p>
    <w:sectPr w:rsidR="00015BD7" w:rsidSect="00015B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21C4D"/>
    <w:rsid w:val="00015BD7"/>
    <w:rsid w:val="002B68A1"/>
    <w:rsid w:val="00621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C4D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>NONE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CHANGE_ME1</dc:creator>
  <cp:keywords/>
  <dc:description/>
  <cp:lastModifiedBy>CHANGE_ME1</cp:lastModifiedBy>
  <cp:revision>1</cp:revision>
  <dcterms:created xsi:type="dcterms:W3CDTF">2016-10-23T08:08:00Z</dcterms:created>
  <dcterms:modified xsi:type="dcterms:W3CDTF">2016-10-23T08:08:00Z</dcterms:modified>
</cp:coreProperties>
</file>