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1CE" w:rsidRDefault="004E21CE" w:rsidP="00875338">
      <w:pPr>
        <w:rPr>
          <w:rFonts w:ascii="Times New Roman" w:hAnsi="Times New Roman" w:cs="Times New Roman"/>
          <w:b/>
          <w:sz w:val="24"/>
          <w:szCs w:val="24"/>
        </w:rPr>
      </w:pPr>
    </w:p>
    <w:p w:rsidR="00875338" w:rsidRPr="003903F5" w:rsidRDefault="00875338" w:rsidP="00875338">
      <w:pPr>
        <w:rPr>
          <w:rFonts w:ascii="Times New Roman" w:hAnsi="Times New Roman" w:cs="Times New Roman"/>
          <w:b/>
          <w:sz w:val="24"/>
          <w:szCs w:val="24"/>
        </w:rPr>
      </w:pPr>
      <w:r w:rsidRPr="003903F5">
        <w:rPr>
          <w:rFonts w:ascii="Times New Roman" w:hAnsi="Times New Roman" w:cs="Times New Roman"/>
          <w:b/>
          <w:sz w:val="24"/>
          <w:szCs w:val="24"/>
        </w:rPr>
        <w:t>Application of Projectile physics and variable drag implications within futures(instruments) market price</w:t>
      </w:r>
      <w:r>
        <w:rPr>
          <w:rFonts w:ascii="Times New Roman" w:hAnsi="Times New Roman" w:cs="Times New Roman"/>
          <w:b/>
          <w:sz w:val="24"/>
          <w:szCs w:val="24"/>
        </w:rPr>
        <w:t>s</w:t>
      </w:r>
      <w:r w:rsidRPr="003903F5">
        <w:rPr>
          <w:rFonts w:ascii="Times New Roman" w:hAnsi="Times New Roman" w:cs="Times New Roman"/>
          <w:b/>
          <w:sz w:val="24"/>
          <w:szCs w:val="24"/>
        </w:rPr>
        <w:t xml:space="preserve">. </w:t>
      </w:r>
    </w:p>
    <w:p w:rsidR="00875338" w:rsidRPr="003903F5" w:rsidRDefault="00875338" w:rsidP="00875338">
      <w:pPr>
        <w:rPr>
          <w:rFonts w:ascii="Times New Roman" w:hAnsi="Times New Roman" w:cs="Times New Roman"/>
          <w:sz w:val="24"/>
          <w:szCs w:val="24"/>
        </w:rPr>
      </w:pPr>
      <w:r w:rsidRPr="003903F5">
        <w:rPr>
          <w:rFonts w:ascii="Times New Roman" w:hAnsi="Times New Roman" w:cs="Times New Roman"/>
          <w:sz w:val="24"/>
          <w:szCs w:val="24"/>
        </w:rPr>
        <w:t>Leonard Mushunje.</w:t>
      </w:r>
    </w:p>
    <w:p w:rsidR="00875338" w:rsidRPr="003903F5" w:rsidRDefault="00C604B6" w:rsidP="00875338">
      <w:pPr>
        <w:rPr>
          <w:rFonts w:ascii="Times New Roman" w:hAnsi="Times New Roman" w:cs="Times New Roman"/>
          <w:sz w:val="24"/>
          <w:szCs w:val="24"/>
        </w:rPr>
      </w:pPr>
      <w:hyperlink r:id="rId4" w:history="1">
        <w:r w:rsidR="00875338" w:rsidRPr="003903F5">
          <w:rPr>
            <w:rStyle w:val="Hyperlink"/>
            <w:rFonts w:ascii="Times New Roman" w:hAnsi="Times New Roman" w:cs="Times New Roman"/>
            <w:sz w:val="24"/>
            <w:szCs w:val="24"/>
          </w:rPr>
          <w:t>leonsmushunje@gmail.com</w:t>
        </w:r>
      </w:hyperlink>
    </w:p>
    <w:p w:rsidR="00875338" w:rsidRPr="003903F5" w:rsidRDefault="00875338" w:rsidP="00875338">
      <w:pPr>
        <w:rPr>
          <w:rFonts w:ascii="Times New Roman" w:hAnsi="Times New Roman" w:cs="Times New Roman"/>
          <w:b/>
          <w:sz w:val="24"/>
          <w:szCs w:val="24"/>
        </w:rPr>
      </w:pPr>
      <w:r w:rsidRPr="003903F5">
        <w:rPr>
          <w:rFonts w:ascii="Times New Roman" w:hAnsi="Times New Roman" w:cs="Times New Roman"/>
          <w:sz w:val="24"/>
          <w:szCs w:val="24"/>
        </w:rPr>
        <w:t>Midlands state university, Zimbabwe.</w:t>
      </w:r>
    </w:p>
    <w:p w:rsidR="00875338" w:rsidRPr="003903F5" w:rsidRDefault="00875338" w:rsidP="00875338">
      <w:pPr>
        <w:rPr>
          <w:rFonts w:ascii="Times New Roman" w:hAnsi="Times New Roman" w:cs="Times New Roman"/>
          <w:sz w:val="24"/>
          <w:szCs w:val="24"/>
        </w:rPr>
      </w:pPr>
    </w:p>
    <w:p w:rsidR="00875338" w:rsidRPr="003903F5" w:rsidRDefault="00875338" w:rsidP="00875338">
      <w:pPr>
        <w:rPr>
          <w:rFonts w:ascii="Times New Roman" w:hAnsi="Times New Roman" w:cs="Times New Roman"/>
          <w:b/>
          <w:sz w:val="24"/>
          <w:szCs w:val="24"/>
        </w:rPr>
      </w:pPr>
      <w:r w:rsidRPr="003903F5">
        <w:rPr>
          <w:rFonts w:ascii="Times New Roman" w:hAnsi="Times New Roman" w:cs="Times New Roman"/>
          <w:b/>
          <w:sz w:val="24"/>
          <w:szCs w:val="24"/>
        </w:rPr>
        <w:t>Abstract.</w:t>
      </w:r>
    </w:p>
    <w:p w:rsidR="00875338" w:rsidRPr="003903F5" w:rsidRDefault="00875338" w:rsidP="00875338">
      <w:pPr>
        <w:rPr>
          <w:rFonts w:ascii="Times New Roman" w:hAnsi="Times New Roman" w:cs="Times New Roman"/>
          <w:sz w:val="24"/>
          <w:szCs w:val="24"/>
        </w:rPr>
      </w:pPr>
      <w:r w:rsidRPr="003903F5">
        <w:rPr>
          <w:rFonts w:ascii="Times New Roman" w:hAnsi="Times New Roman" w:cs="Times New Roman"/>
          <w:sz w:val="24"/>
          <w:szCs w:val="24"/>
        </w:rPr>
        <w:t>This particular study took an econo</w:t>
      </w:r>
      <w:r>
        <w:rPr>
          <w:rFonts w:ascii="Times New Roman" w:hAnsi="Times New Roman" w:cs="Times New Roman"/>
          <w:sz w:val="24"/>
          <w:szCs w:val="24"/>
        </w:rPr>
        <w:t>-</w:t>
      </w:r>
      <w:r w:rsidRPr="003903F5">
        <w:rPr>
          <w:rFonts w:ascii="Times New Roman" w:hAnsi="Times New Roman" w:cs="Times New Roman"/>
          <w:sz w:val="24"/>
          <w:szCs w:val="24"/>
        </w:rPr>
        <w:t>physics route to explain the market behaviour for futures contracts in terms of prices and its market life span. We used projectile motion models defined under two distinct conditions (perfect/horizontal and imperfect/ drag implication) based on Newton’s and Galileo’s laws of motion. Despite that it was more theoretical we managed to derive the futures price functions and the results showed that futures prices depends largely on market forces of demand and supply and underlying assets price behaviour. Also, we managed to find the terminal prices for the securities given the initial prices, which is a worrying matter to the trading parties. From the performance comparison of the two models used, results suggested that futures price function from a drag variable is more powerful in modelling the price behaviour for options than the one sorely controlled by market demand and supply forces. However, it should not be carelessly taken that the projectile models used are much good at price motions/movements within the market from time to time with a stunted ability to capture in other facts of interest such as volatility coefficients which paves a research way for other scholars.</w:t>
      </w:r>
    </w:p>
    <w:p w:rsidR="00875338" w:rsidRPr="003903F5" w:rsidRDefault="00875338" w:rsidP="00875338">
      <w:pPr>
        <w:rPr>
          <w:rFonts w:ascii="Times New Roman" w:hAnsi="Times New Roman" w:cs="Times New Roman"/>
          <w:sz w:val="24"/>
          <w:szCs w:val="24"/>
        </w:rPr>
      </w:pPr>
      <w:r w:rsidRPr="003903F5">
        <w:rPr>
          <w:rFonts w:ascii="Times New Roman" w:hAnsi="Times New Roman" w:cs="Times New Roman"/>
          <w:sz w:val="24"/>
          <w:szCs w:val="24"/>
        </w:rPr>
        <w:t>Keywords: projectile motion, variable drag, futures derivatives, price.</w:t>
      </w:r>
    </w:p>
    <w:p w:rsidR="007A608F" w:rsidRDefault="007A608F"/>
    <w:sectPr w:rsidR="007A608F" w:rsidSect="007A608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5338"/>
    <w:rsid w:val="00155884"/>
    <w:rsid w:val="004E21CE"/>
    <w:rsid w:val="007A608F"/>
    <w:rsid w:val="00875338"/>
    <w:rsid w:val="00C604B6"/>
    <w:rsid w:val="00E1637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32"/>
        <w:szCs w:val="3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338"/>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33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onsmushunj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230</Words>
  <Characters>1316</Characters>
  <Application>Microsoft Office Word</Application>
  <DocSecurity>0</DocSecurity>
  <Lines>10</Lines>
  <Paragraphs>3</Paragraphs>
  <ScaleCrop>false</ScaleCrop>
  <Company>Hewlett-Packard Company</Company>
  <LinksUpToDate>false</LinksUpToDate>
  <CharactersWithSpaces>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Tatenda Matsika</dc:creator>
  <cp:lastModifiedBy>Tatenda Matsika</cp:lastModifiedBy>
  <cp:revision>3</cp:revision>
  <dcterms:created xsi:type="dcterms:W3CDTF">2019-02-02T10:04:00Z</dcterms:created>
  <dcterms:modified xsi:type="dcterms:W3CDTF">2019-03-14T06:28:00Z</dcterms:modified>
</cp:coreProperties>
</file>