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D80B03" w14:textId="0E4E6149" w:rsidR="00B32CC1" w:rsidRPr="00BA1F3E" w:rsidRDefault="00E723E8" w:rsidP="00B32CC1">
      <w:pPr>
        <w:rPr>
          <w:rFonts w:ascii="Arial" w:hAnsi="Arial" w:cs="Arial"/>
          <w:sz w:val="22"/>
        </w:rPr>
      </w:pPr>
      <w:r w:rsidRPr="00E723E8">
        <w:rPr>
          <w:rFonts w:ascii="Arial" w:hAnsi="Arial" w:cs="Arial"/>
          <w:b/>
          <w:sz w:val="22"/>
        </w:rPr>
        <w:t xml:space="preserve">Human Single-Chain Antibodies to ETA: Potential Therapeutic Agent against </w:t>
      </w:r>
      <w:proofErr w:type="spellStart"/>
      <w:r w:rsidRPr="005B6AE8">
        <w:rPr>
          <w:rFonts w:ascii="Arial" w:hAnsi="Arial" w:cs="Arial"/>
          <w:b/>
          <w:i/>
          <w:iCs/>
          <w:sz w:val="22"/>
        </w:rPr>
        <w:t>Pseudomonal</w:t>
      </w:r>
      <w:proofErr w:type="spellEnd"/>
      <w:r w:rsidRPr="005B6AE8">
        <w:rPr>
          <w:rFonts w:ascii="Arial" w:hAnsi="Arial" w:cs="Arial"/>
          <w:b/>
          <w:i/>
          <w:iCs/>
          <w:sz w:val="22"/>
        </w:rPr>
        <w:t xml:space="preserve"> </w:t>
      </w:r>
      <w:r w:rsidRPr="00E723E8">
        <w:rPr>
          <w:rFonts w:ascii="Arial" w:hAnsi="Arial" w:cs="Arial"/>
          <w:b/>
          <w:sz w:val="22"/>
        </w:rPr>
        <w:t>Infection</w:t>
      </w:r>
    </w:p>
    <w:p w14:paraId="5B8152E0" w14:textId="1A38A257" w:rsidR="00E723E8" w:rsidRPr="00E723E8" w:rsidRDefault="00E723E8" w:rsidP="00BC3C2A">
      <w:pPr>
        <w:tabs>
          <w:tab w:val="right" w:pos="6552"/>
        </w:tabs>
        <w:spacing w:before="120" w:after="240"/>
        <w:jc w:val="both"/>
        <w:rPr>
          <w:rFonts w:ascii="Arial" w:hAnsi="Arial" w:cs="Arial"/>
          <w:sz w:val="22"/>
          <w:szCs w:val="22"/>
        </w:rPr>
      </w:pPr>
      <w:proofErr w:type="spellStart"/>
      <w:r w:rsidRPr="00E723E8">
        <w:rPr>
          <w:rFonts w:ascii="Arial" w:hAnsi="Arial" w:cs="Arial"/>
          <w:sz w:val="22"/>
          <w:szCs w:val="22"/>
          <w:u w:val="single"/>
        </w:rPr>
        <w:t>Santajit</w:t>
      </w:r>
      <w:proofErr w:type="spellEnd"/>
      <w:r w:rsidRPr="00E723E8">
        <w:rPr>
          <w:rFonts w:ascii="Arial" w:hAnsi="Arial" w:cs="Arial"/>
          <w:sz w:val="22"/>
          <w:szCs w:val="22"/>
          <w:u w:val="single"/>
        </w:rPr>
        <w:t xml:space="preserve"> </w:t>
      </w:r>
      <w:r w:rsidRPr="00E723E8">
        <w:rPr>
          <w:rFonts w:ascii="Arial" w:hAnsi="Arial" w:cs="Arial"/>
          <w:sz w:val="22"/>
          <w:szCs w:val="22"/>
          <w:u w:val="single"/>
        </w:rPr>
        <w:t>S</w:t>
      </w:r>
      <w:r>
        <w:rPr>
          <w:rFonts w:ascii="Arial" w:hAnsi="Arial" w:cs="Arial"/>
          <w:sz w:val="22"/>
          <w:szCs w:val="22"/>
          <w:vertAlign w:val="superscript"/>
        </w:rPr>
        <w:t>1</w:t>
      </w:r>
      <w:r w:rsidRPr="00E723E8">
        <w:rPr>
          <w:rFonts w:ascii="Arial" w:hAnsi="Arial" w:cs="Arial"/>
          <w:sz w:val="22"/>
          <w:szCs w:val="22"/>
        </w:rPr>
        <w:t xml:space="preserve">, </w:t>
      </w:r>
      <w:proofErr w:type="spellStart"/>
      <w:r w:rsidRPr="00E723E8">
        <w:rPr>
          <w:rFonts w:ascii="Arial" w:hAnsi="Arial" w:cs="Arial"/>
          <w:sz w:val="22"/>
          <w:szCs w:val="22"/>
        </w:rPr>
        <w:t>Seesuay</w:t>
      </w:r>
      <w:proofErr w:type="spellEnd"/>
      <w:r w:rsidRPr="00E723E8">
        <w:rPr>
          <w:rFonts w:ascii="Arial" w:hAnsi="Arial" w:cs="Arial"/>
          <w:sz w:val="22"/>
          <w:szCs w:val="22"/>
        </w:rPr>
        <w:t xml:space="preserve"> </w:t>
      </w:r>
      <w:r w:rsidRPr="00E723E8">
        <w:rPr>
          <w:rFonts w:ascii="Arial" w:hAnsi="Arial" w:cs="Arial"/>
          <w:sz w:val="22"/>
          <w:szCs w:val="22"/>
        </w:rPr>
        <w:t>W</w:t>
      </w:r>
      <w:r>
        <w:rPr>
          <w:rFonts w:ascii="Arial" w:hAnsi="Arial" w:cs="Arial"/>
          <w:sz w:val="22"/>
          <w:szCs w:val="22"/>
          <w:vertAlign w:val="superscript"/>
        </w:rPr>
        <w:t>2</w:t>
      </w:r>
      <w:r w:rsidRPr="00E723E8">
        <w:rPr>
          <w:rFonts w:ascii="Arial" w:hAnsi="Arial" w:cs="Arial"/>
          <w:sz w:val="22"/>
          <w:szCs w:val="22"/>
        </w:rPr>
        <w:t>,</w:t>
      </w:r>
      <w:r w:rsidRPr="00E723E8">
        <w:rPr>
          <w:rFonts w:ascii="Arial" w:hAnsi="Arial" w:cs="Arial"/>
          <w:sz w:val="22"/>
          <w:szCs w:val="22"/>
          <w:cs/>
        </w:rPr>
        <w:t xml:space="preserve"> </w:t>
      </w:r>
      <w:proofErr w:type="spellStart"/>
      <w:r w:rsidRPr="00E723E8">
        <w:rPr>
          <w:rFonts w:ascii="Arial" w:hAnsi="Arial" w:cs="Arial"/>
          <w:sz w:val="22"/>
          <w:szCs w:val="22"/>
        </w:rPr>
        <w:t>Mahasongkram</w:t>
      </w:r>
      <w:proofErr w:type="spellEnd"/>
      <w:r w:rsidRPr="00E723E8">
        <w:rPr>
          <w:rFonts w:ascii="Arial" w:hAnsi="Arial" w:cs="Arial"/>
          <w:sz w:val="22"/>
          <w:szCs w:val="22"/>
        </w:rPr>
        <w:t xml:space="preserve"> </w:t>
      </w:r>
      <w:r w:rsidRPr="00E723E8">
        <w:rPr>
          <w:rFonts w:ascii="Arial" w:hAnsi="Arial" w:cs="Arial"/>
          <w:sz w:val="22"/>
          <w:szCs w:val="22"/>
        </w:rPr>
        <w:t>K</w:t>
      </w:r>
      <w:r>
        <w:rPr>
          <w:rFonts w:ascii="Arial" w:hAnsi="Arial" w:cs="Arial"/>
          <w:sz w:val="22"/>
          <w:szCs w:val="22"/>
          <w:vertAlign w:val="superscript"/>
        </w:rPr>
        <w:t>2</w:t>
      </w:r>
      <w:r w:rsidRPr="00E723E8">
        <w:rPr>
          <w:rFonts w:ascii="Arial" w:hAnsi="Arial" w:cs="Arial"/>
          <w:sz w:val="22"/>
          <w:szCs w:val="22"/>
        </w:rPr>
        <w:t xml:space="preserve">, </w:t>
      </w:r>
      <w:proofErr w:type="spellStart"/>
      <w:r w:rsidRPr="00E723E8">
        <w:rPr>
          <w:rFonts w:ascii="Arial" w:hAnsi="Arial" w:cs="Arial"/>
          <w:sz w:val="22"/>
          <w:szCs w:val="22"/>
        </w:rPr>
        <w:t>Sookrung</w:t>
      </w:r>
      <w:proofErr w:type="spellEnd"/>
      <w:r w:rsidRPr="00E723E8">
        <w:rPr>
          <w:rFonts w:ascii="Arial" w:hAnsi="Arial" w:cs="Arial"/>
          <w:sz w:val="22"/>
          <w:szCs w:val="22"/>
        </w:rPr>
        <w:t xml:space="preserve"> </w:t>
      </w:r>
      <w:r w:rsidRPr="00E723E8">
        <w:rPr>
          <w:rFonts w:ascii="Arial" w:hAnsi="Arial" w:cs="Arial"/>
          <w:sz w:val="22"/>
          <w:szCs w:val="22"/>
        </w:rPr>
        <w:t>N</w:t>
      </w:r>
      <w:r>
        <w:rPr>
          <w:rFonts w:ascii="Arial" w:hAnsi="Arial" w:cs="Arial"/>
          <w:sz w:val="22"/>
          <w:szCs w:val="22"/>
          <w:vertAlign w:val="superscript"/>
        </w:rPr>
        <w:t>2</w:t>
      </w:r>
      <w:r w:rsidRPr="00E723E8">
        <w:rPr>
          <w:rFonts w:ascii="Arial" w:hAnsi="Arial" w:cs="Arial"/>
          <w:sz w:val="22"/>
          <w:szCs w:val="22"/>
        </w:rPr>
        <w:t>,</w:t>
      </w:r>
      <w:r w:rsidRPr="00E723E8">
        <w:rPr>
          <w:rFonts w:ascii="Arial" w:hAnsi="Arial" w:cs="Arial"/>
          <w:sz w:val="22"/>
          <w:szCs w:val="22"/>
          <w:cs/>
        </w:rPr>
        <w:t xml:space="preserve"> </w:t>
      </w:r>
      <w:proofErr w:type="spellStart"/>
      <w:r w:rsidRPr="00E723E8">
        <w:rPr>
          <w:rFonts w:ascii="Arial" w:hAnsi="Arial" w:cs="Arial"/>
          <w:sz w:val="22"/>
          <w:szCs w:val="22"/>
        </w:rPr>
        <w:t>Ampawong</w:t>
      </w:r>
      <w:proofErr w:type="spellEnd"/>
      <w:r w:rsidRPr="00E723E8">
        <w:rPr>
          <w:rFonts w:ascii="Arial" w:hAnsi="Arial" w:cs="Arial"/>
          <w:sz w:val="22"/>
          <w:szCs w:val="22"/>
        </w:rPr>
        <w:t xml:space="preserve"> </w:t>
      </w:r>
      <w:r>
        <w:rPr>
          <w:rFonts w:ascii="Arial" w:hAnsi="Arial" w:cs="Arial"/>
          <w:sz w:val="22"/>
          <w:szCs w:val="22"/>
        </w:rPr>
        <w:t>S</w:t>
      </w:r>
      <w:r>
        <w:rPr>
          <w:rFonts w:ascii="Arial" w:hAnsi="Arial" w:cs="Arial"/>
          <w:sz w:val="22"/>
          <w:szCs w:val="22"/>
          <w:vertAlign w:val="superscript"/>
        </w:rPr>
        <w:t>1</w:t>
      </w:r>
      <w:r w:rsidRPr="00E723E8">
        <w:rPr>
          <w:rFonts w:ascii="Arial" w:hAnsi="Arial" w:cs="Arial"/>
          <w:sz w:val="22"/>
          <w:szCs w:val="22"/>
        </w:rPr>
        <w:t xml:space="preserve">, </w:t>
      </w:r>
      <w:proofErr w:type="spellStart"/>
      <w:r w:rsidRPr="00E723E8">
        <w:rPr>
          <w:rFonts w:ascii="Arial" w:hAnsi="Arial" w:cs="Arial"/>
          <w:sz w:val="22"/>
          <w:szCs w:val="22"/>
        </w:rPr>
        <w:t>Reamtong</w:t>
      </w:r>
      <w:proofErr w:type="spellEnd"/>
      <w:r w:rsidRPr="00E723E8">
        <w:rPr>
          <w:rFonts w:ascii="Arial" w:hAnsi="Arial" w:cs="Arial"/>
          <w:sz w:val="22"/>
          <w:szCs w:val="22"/>
        </w:rPr>
        <w:t xml:space="preserve"> </w:t>
      </w:r>
      <w:r w:rsidRPr="00E723E8">
        <w:rPr>
          <w:rFonts w:ascii="Arial" w:hAnsi="Arial" w:cs="Arial"/>
          <w:sz w:val="22"/>
          <w:szCs w:val="22"/>
        </w:rPr>
        <w:t>O</w:t>
      </w:r>
      <w:r>
        <w:rPr>
          <w:rFonts w:ascii="Arial" w:hAnsi="Arial" w:cs="Arial"/>
          <w:sz w:val="22"/>
          <w:szCs w:val="22"/>
          <w:vertAlign w:val="superscript"/>
        </w:rPr>
        <w:t>1</w:t>
      </w:r>
      <w:r w:rsidRPr="00E723E8">
        <w:rPr>
          <w:rFonts w:ascii="Arial" w:hAnsi="Arial" w:cs="Arial"/>
          <w:sz w:val="22"/>
          <w:szCs w:val="22"/>
        </w:rPr>
        <w:t xml:space="preserve">, </w:t>
      </w:r>
      <w:proofErr w:type="spellStart"/>
      <w:r w:rsidRPr="00E723E8">
        <w:rPr>
          <w:rFonts w:ascii="Arial" w:hAnsi="Arial" w:cs="Arial"/>
          <w:sz w:val="22"/>
          <w:szCs w:val="22"/>
        </w:rPr>
        <w:t>Diraphat</w:t>
      </w:r>
      <w:proofErr w:type="spellEnd"/>
      <w:r w:rsidRPr="00E723E8">
        <w:rPr>
          <w:rFonts w:ascii="Arial" w:hAnsi="Arial" w:cs="Arial"/>
          <w:sz w:val="22"/>
          <w:szCs w:val="22"/>
        </w:rPr>
        <w:t xml:space="preserve"> </w:t>
      </w:r>
      <w:r w:rsidRPr="00E723E8">
        <w:rPr>
          <w:rFonts w:ascii="Arial" w:hAnsi="Arial" w:cs="Arial"/>
          <w:sz w:val="22"/>
          <w:szCs w:val="22"/>
        </w:rPr>
        <w:t>P</w:t>
      </w:r>
      <w:r>
        <w:rPr>
          <w:rFonts w:ascii="Arial" w:hAnsi="Arial" w:cs="Arial"/>
          <w:sz w:val="22"/>
          <w:szCs w:val="22"/>
          <w:vertAlign w:val="superscript"/>
        </w:rPr>
        <w:t>3</w:t>
      </w:r>
      <w:r w:rsidRPr="00E723E8">
        <w:rPr>
          <w:rFonts w:ascii="Arial" w:hAnsi="Arial" w:cs="Arial"/>
          <w:sz w:val="22"/>
          <w:szCs w:val="22"/>
        </w:rPr>
        <w:t xml:space="preserve">, </w:t>
      </w:r>
      <w:proofErr w:type="spellStart"/>
      <w:r w:rsidRPr="00E723E8">
        <w:rPr>
          <w:rFonts w:ascii="Arial" w:hAnsi="Arial" w:cs="Arial"/>
          <w:sz w:val="22"/>
          <w:szCs w:val="22"/>
        </w:rPr>
        <w:t>Chaicumpa</w:t>
      </w:r>
      <w:proofErr w:type="spellEnd"/>
      <w:r w:rsidRPr="00E723E8">
        <w:rPr>
          <w:rFonts w:ascii="Arial" w:hAnsi="Arial" w:cs="Arial"/>
          <w:sz w:val="22"/>
          <w:szCs w:val="22"/>
        </w:rPr>
        <w:t xml:space="preserve"> </w:t>
      </w:r>
      <w:r w:rsidRPr="00E723E8">
        <w:rPr>
          <w:rFonts w:ascii="Arial" w:hAnsi="Arial" w:cs="Arial"/>
          <w:sz w:val="22"/>
          <w:szCs w:val="22"/>
        </w:rPr>
        <w:t>W</w:t>
      </w:r>
      <w:r>
        <w:rPr>
          <w:rFonts w:ascii="Arial" w:hAnsi="Arial" w:cs="Arial"/>
          <w:sz w:val="22"/>
          <w:szCs w:val="22"/>
          <w:vertAlign w:val="superscript"/>
        </w:rPr>
        <w:t>2</w:t>
      </w:r>
      <w:r w:rsidRPr="00E723E8">
        <w:rPr>
          <w:rFonts w:ascii="Arial" w:hAnsi="Arial" w:cs="Arial"/>
          <w:sz w:val="22"/>
          <w:szCs w:val="22"/>
        </w:rPr>
        <w:t xml:space="preserve">, </w:t>
      </w:r>
      <w:proofErr w:type="spellStart"/>
      <w:r w:rsidRPr="00E723E8">
        <w:rPr>
          <w:rFonts w:ascii="Arial" w:hAnsi="Arial" w:cs="Arial"/>
          <w:sz w:val="22"/>
          <w:szCs w:val="22"/>
        </w:rPr>
        <w:t>Indrawattana</w:t>
      </w:r>
      <w:proofErr w:type="spellEnd"/>
      <w:r w:rsidRPr="00E723E8">
        <w:rPr>
          <w:rFonts w:ascii="Arial" w:hAnsi="Arial" w:cs="Arial"/>
          <w:sz w:val="22"/>
          <w:szCs w:val="22"/>
        </w:rPr>
        <w:t xml:space="preserve"> </w:t>
      </w:r>
      <w:r w:rsidRPr="00E723E8">
        <w:rPr>
          <w:rFonts w:ascii="Arial" w:hAnsi="Arial" w:cs="Arial"/>
          <w:sz w:val="22"/>
          <w:szCs w:val="22"/>
        </w:rPr>
        <w:t>N</w:t>
      </w:r>
      <w:r>
        <w:rPr>
          <w:rFonts w:ascii="Arial" w:hAnsi="Arial" w:cs="Arial"/>
          <w:sz w:val="22"/>
          <w:szCs w:val="22"/>
          <w:vertAlign w:val="superscript"/>
        </w:rPr>
        <w:t>1</w:t>
      </w:r>
      <w:r w:rsidRPr="00E723E8">
        <w:rPr>
          <w:rFonts w:ascii="Arial" w:hAnsi="Arial" w:cs="Arial"/>
          <w:sz w:val="22"/>
          <w:szCs w:val="22"/>
          <w:vertAlign w:val="superscript"/>
        </w:rPr>
        <w:t>,*</w:t>
      </w:r>
      <w:r w:rsidRPr="00E723E8">
        <w:rPr>
          <w:rFonts w:ascii="Arial" w:hAnsi="Arial" w:cs="Arial"/>
          <w:sz w:val="22"/>
          <w:szCs w:val="22"/>
        </w:rPr>
        <w:tab/>
      </w:r>
      <w:r w:rsidRPr="00E723E8">
        <w:rPr>
          <w:rFonts w:ascii="Arial" w:hAnsi="Arial" w:cs="Arial"/>
          <w:sz w:val="22"/>
          <w:szCs w:val="22"/>
          <w:cs/>
        </w:rPr>
        <w:t xml:space="preserve"> </w:t>
      </w:r>
    </w:p>
    <w:p w14:paraId="0B554AA6" w14:textId="0CB64DB4" w:rsidR="00E723E8" w:rsidRPr="00E723E8" w:rsidRDefault="00E723E8" w:rsidP="00BC3C2A">
      <w:pPr>
        <w:tabs>
          <w:tab w:val="right" w:pos="6552"/>
        </w:tabs>
        <w:jc w:val="both"/>
        <w:rPr>
          <w:rFonts w:ascii="Arial" w:hAnsi="Arial" w:cs="Arial"/>
          <w:i/>
          <w:iCs/>
          <w:sz w:val="22"/>
          <w:szCs w:val="22"/>
        </w:rPr>
      </w:pPr>
      <w:r>
        <w:rPr>
          <w:rFonts w:ascii="Arial" w:hAnsi="Arial" w:cs="Arial"/>
          <w:i/>
          <w:iCs/>
          <w:sz w:val="22"/>
          <w:szCs w:val="22"/>
          <w:vertAlign w:val="superscript"/>
        </w:rPr>
        <w:t>1</w:t>
      </w:r>
      <w:r w:rsidRPr="00E723E8">
        <w:rPr>
          <w:rFonts w:ascii="Arial" w:hAnsi="Arial" w:cs="Arial"/>
          <w:i/>
          <w:iCs/>
          <w:sz w:val="22"/>
          <w:szCs w:val="22"/>
          <w:cs/>
        </w:rPr>
        <w:t xml:space="preserve"> </w:t>
      </w:r>
      <w:r w:rsidRPr="00E723E8">
        <w:rPr>
          <w:rFonts w:ascii="Arial" w:hAnsi="Arial" w:cs="Arial"/>
          <w:i/>
          <w:iCs/>
          <w:sz w:val="22"/>
          <w:szCs w:val="22"/>
        </w:rPr>
        <w:t xml:space="preserve">Faculty of Tropical Medicine, </w:t>
      </w:r>
      <w:proofErr w:type="spellStart"/>
      <w:r w:rsidRPr="00E723E8">
        <w:rPr>
          <w:rFonts w:ascii="Arial" w:hAnsi="Arial" w:cs="Arial"/>
          <w:i/>
          <w:iCs/>
          <w:sz w:val="22"/>
          <w:szCs w:val="22"/>
        </w:rPr>
        <w:t>Mahidol</w:t>
      </w:r>
      <w:proofErr w:type="spellEnd"/>
      <w:r w:rsidRPr="00E723E8">
        <w:rPr>
          <w:rFonts w:ascii="Arial" w:hAnsi="Arial" w:cs="Arial"/>
          <w:i/>
          <w:iCs/>
          <w:sz w:val="22"/>
          <w:szCs w:val="22"/>
        </w:rPr>
        <w:t xml:space="preserve"> </w:t>
      </w:r>
      <w:proofErr w:type="spellStart"/>
      <w:r w:rsidRPr="00E723E8">
        <w:rPr>
          <w:rFonts w:ascii="Arial" w:hAnsi="Arial" w:cs="Arial"/>
          <w:i/>
          <w:iCs/>
          <w:sz w:val="22"/>
          <w:szCs w:val="22"/>
        </w:rPr>
        <w:t>University</w:t>
      </w:r>
      <w:proofErr w:type="gramStart"/>
      <w:r w:rsidRPr="00E723E8">
        <w:rPr>
          <w:rFonts w:ascii="Arial" w:hAnsi="Arial" w:cs="Arial"/>
          <w:i/>
          <w:iCs/>
          <w:sz w:val="22"/>
          <w:szCs w:val="22"/>
        </w:rPr>
        <w:t>,Bangkok</w:t>
      </w:r>
      <w:proofErr w:type="spellEnd"/>
      <w:proofErr w:type="gramEnd"/>
      <w:r w:rsidRPr="00E723E8">
        <w:rPr>
          <w:rFonts w:ascii="Arial" w:hAnsi="Arial" w:cs="Arial"/>
          <w:i/>
          <w:iCs/>
          <w:sz w:val="22"/>
          <w:szCs w:val="22"/>
        </w:rPr>
        <w:t>, Thailand</w:t>
      </w:r>
      <w:proofErr w:type="spellStart"/>
    </w:p>
    <w:p w14:paraId="621D6BAA" w14:textId="7F995D6C" w:rsidR="00E723E8" w:rsidRPr="00E723E8" w:rsidRDefault="00E723E8" w:rsidP="00BC3C2A">
      <w:pPr>
        <w:tabs>
          <w:tab w:val="right" w:pos="6552"/>
        </w:tabs>
        <w:jc w:val="both"/>
        <w:rPr>
          <w:rFonts w:ascii="Arial" w:hAnsi="Arial" w:cs="Arial"/>
          <w:i/>
          <w:iCs/>
          <w:sz w:val="22"/>
          <w:szCs w:val="22"/>
        </w:rPr>
      </w:pPr>
      <w:proofErr w:type="spellEnd"/>
      <w:r>
        <w:rPr>
          <w:rFonts w:ascii="Arial" w:hAnsi="Arial" w:cs="Arial"/>
          <w:i/>
          <w:iCs/>
          <w:sz w:val="22"/>
          <w:szCs w:val="22"/>
          <w:vertAlign w:val="superscript"/>
        </w:rPr>
        <w:t xml:space="preserve">2 </w:t>
      </w:r>
      <w:r w:rsidRPr="00E723E8">
        <w:rPr>
          <w:rFonts w:ascii="Arial" w:hAnsi="Arial" w:cs="Arial"/>
          <w:i/>
          <w:iCs/>
          <w:sz w:val="22"/>
          <w:szCs w:val="22"/>
        </w:rPr>
        <w:t xml:space="preserve">Faculty of Medicine </w:t>
      </w:r>
      <w:proofErr w:type="spellStart"/>
      <w:r w:rsidRPr="00E723E8">
        <w:rPr>
          <w:rFonts w:ascii="Arial" w:hAnsi="Arial" w:cs="Arial"/>
          <w:i/>
          <w:iCs/>
          <w:sz w:val="22"/>
          <w:szCs w:val="22"/>
        </w:rPr>
        <w:t>Siriraj</w:t>
      </w:r>
      <w:proofErr w:type="spellEnd"/>
      <w:r w:rsidRPr="00E723E8">
        <w:rPr>
          <w:rFonts w:ascii="Arial" w:hAnsi="Arial" w:cs="Arial"/>
          <w:i/>
          <w:iCs/>
          <w:sz w:val="22"/>
          <w:szCs w:val="22"/>
        </w:rPr>
        <w:t xml:space="preserve"> Hospital, </w:t>
      </w:r>
      <w:proofErr w:type="spellStart"/>
      <w:r w:rsidRPr="00E723E8">
        <w:rPr>
          <w:rFonts w:ascii="Arial" w:hAnsi="Arial" w:cs="Arial"/>
          <w:i/>
          <w:iCs/>
          <w:sz w:val="22"/>
          <w:szCs w:val="22"/>
        </w:rPr>
        <w:t>Mahidol</w:t>
      </w:r>
      <w:proofErr w:type="spellEnd"/>
      <w:r w:rsidRPr="00E723E8">
        <w:rPr>
          <w:rFonts w:ascii="Arial" w:hAnsi="Arial" w:cs="Arial"/>
          <w:i/>
          <w:iCs/>
          <w:sz w:val="22"/>
          <w:szCs w:val="22"/>
        </w:rPr>
        <w:t xml:space="preserve"> University, Bangkok, Thailand</w:t>
      </w:r>
      <w:r w:rsidRPr="00E723E8">
        <w:rPr>
          <w:rFonts w:ascii="Arial" w:hAnsi="Arial" w:cs="Arial"/>
          <w:i/>
          <w:iCs/>
          <w:sz w:val="22"/>
          <w:szCs w:val="22"/>
          <w:cs/>
        </w:rPr>
        <w:t>.</w:t>
      </w:r>
    </w:p>
    <w:p w14:paraId="1DB83CCA" w14:textId="63423FE0" w:rsidR="00E723E8" w:rsidRPr="00E723E8" w:rsidRDefault="00E723E8" w:rsidP="00E723E8">
      <w:pPr>
        <w:tabs>
          <w:tab w:val="right" w:pos="6552"/>
        </w:tabs>
        <w:jc w:val="both"/>
        <w:rPr>
          <w:rFonts w:ascii="Arial" w:hAnsi="Arial" w:cs="Arial"/>
          <w:i/>
          <w:iCs/>
          <w:sz w:val="22"/>
          <w:szCs w:val="22"/>
        </w:rPr>
      </w:pPr>
      <w:r>
        <w:rPr>
          <w:rFonts w:ascii="Arial" w:hAnsi="Arial" w:cs="Arial"/>
          <w:i/>
          <w:iCs/>
          <w:sz w:val="22"/>
          <w:szCs w:val="22"/>
          <w:vertAlign w:val="superscript"/>
        </w:rPr>
        <w:t xml:space="preserve">3 </w:t>
      </w:r>
      <w:r w:rsidRPr="00E723E8">
        <w:rPr>
          <w:rFonts w:ascii="Arial" w:hAnsi="Arial" w:cs="Arial"/>
          <w:i/>
          <w:iCs/>
          <w:sz w:val="22"/>
          <w:szCs w:val="22"/>
        </w:rPr>
        <w:t xml:space="preserve">Faculty of Public Health, </w:t>
      </w:r>
      <w:proofErr w:type="spellStart"/>
      <w:r w:rsidRPr="00E723E8">
        <w:rPr>
          <w:rFonts w:ascii="Arial" w:hAnsi="Arial" w:cs="Arial"/>
          <w:i/>
          <w:iCs/>
          <w:sz w:val="22"/>
          <w:szCs w:val="22"/>
        </w:rPr>
        <w:t>Mahidol</w:t>
      </w:r>
      <w:proofErr w:type="spellEnd"/>
      <w:r w:rsidRPr="00E723E8">
        <w:rPr>
          <w:rFonts w:ascii="Arial" w:hAnsi="Arial" w:cs="Arial"/>
          <w:i/>
          <w:iCs/>
          <w:sz w:val="22"/>
          <w:szCs w:val="22"/>
        </w:rPr>
        <w:t xml:space="preserve"> University, Bangkok, Thailand</w:t>
      </w:r>
      <w:r w:rsidRPr="00E723E8">
        <w:rPr>
          <w:rFonts w:ascii="Arial" w:hAnsi="Arial" w:cs="Arial"/>
          <w:i/>
          <w:iCs/>
          <w:sz w:val="22"/>
          <w:szCs w:val="22"/>
          <w:cs/>
        </w:rPr>
        <w:t>.</w:t>
      </w:r>
    </w:p>
    <w:p w14:paraId="2F064E9A" w14:textId="4000D7AA" w:rsidR="00B32CC1" w:rsidRPr="00E723E8" w:rsidRDefault="00E723E8" w:rsidP="00E723E8">
      <w:pPr>
        <w:rPr>
          <w:rFonts w:ascii="Arial" w:hAnsi="Arial" w:cs="Arial"/>
          <w:i/>
          <w:iCs/>
          <w:sz w:val="22"/>
          <w:szCs w:val="22"/>
        </w:rPr>
      </w:pPr>
      <w:r w:rsidRPr="00E723E8">
        <w:rPr>
          <w:rFonts w:ascii="Arial" w:hAnsi="Arial" w:cs="Arial"/>
          <w:i/>
          <w:iCs/>
          <w:sz w:val="22"/>
          <w:szCs w:val="22"/>
        </w:rPr>
        <w:t>*corresponding author email:</w:t>
      </w:r>
      <w:r w:rsidRPr="00E723E8">
        <w:rPr>
          <w:rFonts w:ascii="Arial" w:hAnsi="Arial" w:cs="Arial"/>
          <w:sz w:val="22"/>
          <w:szCs w:val="22"/>
        </w:rPr>
        <w:t xml:space="preserve"> </w:t>
      </w:r>
      <w:r w:rsidRPr="00E723E8">
        <w:rPr>
          <w:rFonts w:ascii="Arial" w:hAnsi="Arial" w:cs="Arial"/>
          <w:i/>
          <w:iCs/>
          <w:sz w:val="22"/>
          <w:szCs w:val="22"/>
        </w:rPr>
        <w:t>nitaya.ind@mahidol.ac.th</w:t>
      </w:r>
    </w:p>
    <w:p w14:paraId="7B5E7D21" w14:textId="77777777" w:rsidR="00E723E8" w:rsidRPr="00BA1F3E" w:rsidRDefault="00E723E8" w:rsidP="00E723E8">
      <w:pPr>
        <w:rPr>
          <w:rFonts w:ascii="Arial" w:hAnsi="Arial" w:cs="Arial"/>
          <w:sz w:val="22"/>
        </w:rPr>
      </w:pPr>
    </w:p>
    <w:p w14:paraId="38861558" w14:textId="77777777" w:rsidR="00B32CC1" w:rsidRPr="00BA1F3E" w:rsidRDefault="00B32CC1" w:rsidP="00B32CC1">
      <w:pPr>
        <w:rPr>
          <w:rFonts w:ascii="Arial" w:hAnsi="Arial" w:cs="Arial"/>
          <w:sz w:val="22"/>
        </w:rPr>
      </w:pPr>
    </w:p>
    <w:p w14:paraId="156511C5" w14:textId="77777777" w:rsidR="009F09D4" w:rsidRPr="00FA2796" w:rsidRDefault="009F09D4">
      <w:pPr>
        <w:rPr>
          <w:rFonts w:ascii="Arial" w:hAnsi="Arial" w:cs="Arial"/>
          <w:b/>
          <w:sz w:val="22"/>
        </w:rPr>
      </w:pPr>
      <w:r w:rsidRPr="00FA2796">
        <w:rPr>
          <w:rFonts w:ascii="Arial" w:hAnsi="Arial" w:cs="Arial"/>
          <w:b/>
          <w:sz w:val="22"/>
        </w:rPr>
        <w:t>Category:</w:t>
      </w:r>
    </w:p>
    <w:p w14:paraId="6E6F3B4E" w14:textId="3A8EA477" w:rsidR="009F09D4" w:rsidRPr="009F09D4" w:rsidRDefault="00424958">
      <w:pPr>
        <w:rPr>
          <w:rFonts w:ascii="Arial" w:hAnsi="Arial" w:cs="Arial"/>
          <w:bCs/>
          <w:sz w:val="22"/>
        </w:rPr>
      </w:pPr>
      <w:proofErr w:type="spellStart"/>
      <w:proofErr w:type="gramStart"/>
      <w:r>
        <w:rPr>
          <w:rFonts w:ascii="Arial" w:hAnsi="Arial" w:cs="Arial"/>
          <w:bCs/>
          <w:sz w:val="22"/>
        </w:rPr>
        <w:t>ePoster</w:t>
      </w:r>
      <w:proofErr w:type="spellEnd"/>
      <w:proofErr w:type="gramEnd"/>
      <w:r>
        <w:rPr>
          <w:rFonts w:ascii="Arial" w:hAnsi="Arial" w:cs="Arial"/>
          <w:bCs/>
          <w:sz w:val="22"/>
        </w:rPr>
        <w:t xml:space="preserve"> </w:t>
      </w:r>
    </w:p>
    <w:p w14:paraId="71919754" w14:textId="77777777" w:rsidR="009F09D4" w:rsidRDefault="009F09D4">
      <w:pPr>
        <w:rPr>
          <w:rFonts w:ascii="Arial" w:hAnsi="Arial" w:cs="Arial"/>
          <w:b/>
          <w:sz w:val="22"/>
        </w:rPr>
      </w:pPr>
    </w:p>
    <w:p w14:paraId="2160E0BF" w14:textId="3C430131" w:rsidR="00435EA5" w:rsidRPr="00BA1F3E" w:rsidRDefault="00435EA5">
      <w:pPr>
        <w:rPr>
          <w:rFonts w:ascii="Arial" w:hAnsi="Arial" w:cs="Arial"/>
          <w:b/>
          <w:sz w:val="22"/>
        </w:rPr>
      </w:pPr>
      <w:r w:rsidRPr="00BA1F3E">
        <w:rPr>
          <w:rFonts w:ascii="Arial" w:hAnsi="Arial" w:cs="Arial"/>
          <w:b/>
          <w:sz w:val="22"/>
        </w:rPr>
        <w:t>Introduction:</w:t>
      </w:r>
    </w:p>
    <w:p w14:paraId="38602CEA" w14:textId="77777777" w:rsidR="00340004" w:rsidRPr="00340004" w:rsidRDefault="00340004" w:rsidP="00340004">
      <w:pPr>
        <w:tabs>
          <w:tab w:val="right" w:pos="6552"/>
        </w:tabs>
        <w:spacing w:before="120"/>
        <w:jc w:val="both"/>
        <w:rPr>
          <w:rFonts w:ascii="Arial" w:hAnsi="Arial" w:cs="Arial"/>
          <w:sz w:val="22"/>
          <w:szCs w:val="22"/>
        </w:rPr>
      </w:pPr>
      <w:r w:rsidRPr="00340004">
        <w:rPr>
          <w:rFonts w:ascii="Arial" w:hAnsi="Arial" w:cs="Arial"/>
          <w:i/>
          <w:iCs/>
          <w:sz w:val="22"/>
          <w:szCs w:val="22"/>
        </w:rPr>
        <w:t>Pseudomonas</w:t>
      </w:r>
      <w:r w:rsidRPr="00340004">
        <w:rPr>
          <w:rFonts w:ascii="Arial" w:hAnsi="Arial" w:cs="Arial"/>
          <w:sz w:val="22"/>
          <w:szCs w:val="22"/>
        </w:rPr>
        <w:t xml:space="preserve"> exotoxin A </w:t>
      </w:r>
      <w:r w:rsidRPr="00340004">
        <w:rPr>
          <w:rFonts w:ascii="Arial" w:hAnsi="Arial" w:cs="Arial"/>
          <w:sz w:val="22"/>
          <w:szCs w:val="22"/>
          <w:cs/>
        </w:rPr>
        <w:t>(</w:t>
      </w:r>
      <w:r w:rsidRPr="00340004">
        <w:rPr>
          <w:rFonts w:ascii="Arial" w:hAnsi="Arial" w:cs="Arial"/>
          <w:sz w:val="22"/>
          <w:szCs w:val="22"/>
        </w:rPr>
        <w:t>ETA</w:t>
      </w:r>
      <w:r w:rsidRPr="00340004">
        <w:rPr>
          <w:rFonts w:ascii="Arial" w:hAnsi="Arial" w:cs="Arial"/>
          <w:sz w:val="22"/>
          <w:szCs w:val="22"/>
          <w:cs/>
        </w:rPr>
        <w:t xml:space="preserve">) </w:t>
      </w:r>
      <w:r w:rsidRPr="00340004">
        <w:rPr>
          <w:rFonts w:ascii="Arial" w:hAnsi="Arial" w:cs="Arial"/>
          <w:sz w:val="22"/>
          <w:szCs w:val="22"/>
        </w:rPr>
        <w:t xml:space="preserve">is the most potent virulence determinant produced by </w:t>
      </w:r>
      <w:r w:rsidRPr="00340004">
        <w:rPr>
          <w:rFonts w:ascii="Arial" w:hAnsi="Arial" w:cs="Arial"/>
          <w:i/>
          <w:iCs/>
          <w:sz w:val="22"/>
          <w:szCs w:val="22"/>
        </w:rPr>
        <w:t xml:space="preserve">Pseudomonas </w:t>
      </w:r>
      <w:proofErr w:type="spellStart"/>
      <w:r w:rsidRPr="00340004">
        <w:rPr>
          <w:rFonts w:ascii="Arial" w:hAnsi="Arial" w:cs="Arial"/>
          <w:i/>
          <w:iCs/>
          <w:sz w:val="22"/>
          <w:szCs w:val="22"/>
        </w:rPr>
        <w:t>aeruginosa</w:t>
      </w:r>
      <w:proofErr w:type="spellEnd"/>
      <w:r w:rsidRPr="00340004">
        <w:rPr>
          <w:rFonts w:ascii="Arial" w:hAnsi="Arial" w:cs="Arial"/>
          <w:sz w:val="22"/>
          <w:szCs w:val="22"/>
        </w:rPr>
        <w:t xml:space="preserve"> which is one of the foremost causes of life</w:t>
      </w:r>
      <w:r w:rsidRPr="00340004">
        <w:rPr>
          <w:rFonts w:ascii="Arial" w:hAnsi="Arial" w:cs="Arial"/>
          <w:sz w:val="22"/>
          <w:szCs w:val="22"/>
          <w:cs/>
        </w:rPr>
        <w:t>-</w:t>
      </w:r>
      <w:r w:rsidRPr="00340004">
        <w:rPr>
          <w:rFonts w:ascii="Arial" w:hAnsi="Arial" w:cs="Arial"/>
          <w:sz w:val="22"/>
          <w:szCs w:val="22"/>
        </w:rPr>
        <w:t>threatening nosocomial infections</w:t>
      </w:r>
      <w:r w:rsidRPr="00340004">
        <w:rPr>
          <w:rFonts w:ascii="Arial" w:hAnsi="Arial" w:cs="Arial"/>
          <w:sz w:val="22"/>
          <w:szCs w:val="22"/>
          <w:cs/>
        </w:rPr>
        <w:t xml:space="preserve">. </w:t>
      </w:r>
      <w:r w:rsidRPr="00340004">
        <w:rPr>
          <w:rFonts w:ascii="Arial" w:hAnsi="Arial" w:cs="Arial"/>
          <w:sz w:val="22"/>
          <w:szCs w:val="22"/>
        </w:rPr>
        <w:t>The ETA catalyzes ADP</w:t>
      </w:r>
      <w:r w:rsidRPr="00340004">
        <w:rPr>
          <w:rFonts w:ascii="Arial" w:hAnsi="Arial" w:cs="Arial"/>
          <w:sz w:val="22"/>
          <w:szCs w:val="22"/>
          <w:cs/>
        </w:rPr>
        <w:t>-</w:t>
      </w:r>
      <w:proofErr w:type="spellStart"/>
      <w:r w:rsidRPr="00340004">
        <w:rPr>
          <w:rFonts w:ascii="Arial" w:hAnsi="Arial" w:cs="Arial"/>
          <w:sz w:val="22"/>
          <w:szCs w:val="22"/>
        </w:rPr>
        <w:t>ribosylation</w:t>
      </w:r>
      <w:proofErr w:type="spellEnd"/>
      <w:r w:rsidRPr="00340004">
        <w:rPr>
          <w:rFonts w:ascii="Arial" w:hAnsi="Arial" w:cs="Arial"/>
          <w:sz w:val="22"/>
          <w:szCs w:val="22"/>
        </w:rPr>
        <w:t xml:space="preserve"> of eukaryotic elongation factor</w:t>
      </w:r>
      <w:r w:rsidRPr="00340004">
        <w:rPr>
          <w:rFonts w:ascii="Arial" w:hAnsi="Arial" w:cs="Arial"/>
          <w:sz w:val="22"/>
          <w:szCs w:val="22"/>
          <w:cs/>
        </w:rPr>
        <w:t>-</w:t>
      </w:r>
      <w:r w:rsidRPr="00340004">
        <w:rPr>
          <w:rFonts w:ascii="Arial" w:hAnsi="Arial" w:cs="Arial"/>
          <w:sz w:val="22"/>
          <w:szCs w:val="22"/>
        </w:rPr>
        <w:t>2 halting protein synthesis and leading to mammalian cell death</w:t>
      </w:r>
      <w:r w:rsidRPr="00340004">
        <w:rPr>
          <w:rFonts w:ascii="Arial" w:hAnsi="Arial" w:cs="Arial"/>
          <w:sz w:val="22"/>
          <w:szCs w:val="22"/>
          <w:cs/>
        </w:rPr>
        <w:t xml:space="preserve">. </w:t>
      </w:r>
      <w:r w:rsidRPr="00340004">
        <w:rPr>
          <w:rFonts w:ascii="Arial" w:hAnsi="Arial" w:cs="Arial"/>
          <w:sz w:val="22"/>
          <w:szCs w:val="22"/>
        </w:rPr>
        <w:t>Engineered single</w:t>
      </w:r>
      <w:r w:rsidRPr="00340004">
        <w:rPr>
          <w:rFonts w:ascii="Arial" w:hAnsi="Arial" w:cs="Arial"/>
          <w:sz w:val="22"/>
          <w:szCs w:val="22"/>
          <w:cs/>
        </w:rPr>
        <w:t>-</w:t>
      </w:r>
      <w:r w:rsidRPr="00340004">
        <w:rPr>
          <w:rFonts w:ascii="Arial" w:hAnsi="Arial" w:cs="Arial"/>
          <w:sz w:val="22"/>
          <w:szCs w:val="22"/>
        </w:rPr>
        <w:t xml:space="preserve">chain antibodies </w:t>
      </w:r>
      <w:r w:rsidRPr="00340004">
        <w:rPr>
          <w:rFonts w:ascii="Arial" w:hAnsi="Arial" w:cs="Arial"/>
          <w:sz w:val="22"/>
          <w:szCs w:val="22"/>
          <w:cs/>
        </w:rPr>
        <w:t>(</w:t>
      </w:r>
      <w:proofErr w:type="spellStart"/>
      <w:r w:rsidRPr="00340004">
        <w:rPr>
          <w:rFonts w:ascii="Arial" w:hAnsi="Arial" w:cs="Arial"/>
          <w:sz w:val="22"/>
          <w:szCs w:val="22"/>
        </w:rPr>
        <w:t>HuscFvs</w:t>
      </w:r>
      <w:proofErr w:type="spellEnd"/>
      <w:r w:rsidRPr="00340004">
        <w:rPr>
          <w:rFonts w:ascii="Arial" w:hAnsi="Arial" w:cs="Arial"/>
          <w:sz w:val="22"/>
          <w:szCs w:val="22"/>
          <w:cs/>
        </w:rPr>
        <w:t xml:space="preserve">) </w:t>
      </w:r>
      <w:r w:rsidRPr="00340004">
        <w:rPr>
          <w:rFonts w:ascii="Arial" w:hAnsi="Arial" w:cs="Arial"/>
          <w:sz w:val="22"/>
          <w:szCs w:val="22"/>
        </w:rPr>
        <w:t>against exotoxin A should raise a hope for treatment of the fatal entity</w:t>
      </w:r>
      <w:r w:rsidRPr="00340004">
        <w:rPr>
          <w:rFonts w:ascii="Arial" w:hAnsi="Arial" w:cs="Arial"/>
          <w:sz w:val="22"/>
          <w:szCs w:val="22"/>
          <w:cs/>
        </w:rPr>
        <w:t xml:space="preserve">. </w:t>
      </w:r>
    </w:p>
    <w:p w14:paraId="7B081DB0" w14:textId="77777777" w:rsidR="00435EA5" w:rsidRPr="00BA1F3E" w:rsidRDefault="00435EA5">
      <w:pPr>
        <w:rPr>
          <w:rFonts w:ascii="Arial" w:hAnsi="Arial" w:cs="Arial"/>
          <w:sz w:val="22"/>
        </w:rPr>
      </w:pPr>
    </w:p>
    <w:p w14:paraId="0167E672" w14:textId="77777777" w:rsidR="00435EA5" w:rsidRPr="00BA1F3E" w:rsidRDefault="00435EA5">
      <w:pPr>
        <w:rPr>
          <w:rFonts w:ascii="Arial" w:hAnsi="Arial" w:cs="Arial"/>
          <w:b/>
          <w:sz w:val="22"/>
        </w:rPr>
      </w:pPr>
      <w:r w:rsidRPr="00BA1F3E">
        <w:rPr>
          <w:rFonts w:ascii="Arial" w:hAnsi="Arial" w:cs="Arial"/>
          <w:b/>
          <w:sz w:val="22"/>
        </w:rPr>
        <w:t>Methods:</w:t>
      </w:r>
    </w:p>
    <w:p w14:paraId="4CB04CE3" w14:textId="77777777" w:rsidR="00340004" w:rsidRPr="00340004" w:rsidRDefault="00340004" w:rsidP="00340004">
      <w:pPr>
        <w:tabs>
          <w:tab w:val="right" w:pos="6552"/>
        </w:tabs>
        <w:spacing w:before="120"/>
        <w:jc w:val="both"/>
        <w:rPr>
          <w:rFonts w:ascii="Arial" w:hAnsi="Arial" w:cs="Arial"/>
          <w:color w:val="000000"/>
          <w:sz w:val="22"/>
          <w:szCs w:val="22"/>
        </w:rPr>
      </w:pPr>
      <w:r w:rsidRPr="00340004">
        <w:rPr>
          <w:rFonts w:ascii="Arial" w:hAnsi="Arial" w:cs="Arial"/>
          <w:color w:val="000000"/>
          <w:sz w:val="22"/>
          <w:szCs w:val="22"/>
        </w:rPr>
        <w:t xml:space="preserve">In this study, ETA antigen </w:t>
      </w:r>
      <w:r w:rsidRPr="00340004">
        <w:rPr>
          <w:rFonts w:ascii="Arial" w:hAnsi="Arial" w:cs="Arial"/>
          <w:color w:val="000000"/>
          <w:sz w:val="22"/>
          <w:szCs w:val="22"/>
          <w:cs/>
        </w:rPr>
        <w:t>(</w:t>
      </w:r>
      <w:r w:rsidRPr="00340004">
        <w:rPr>
          <w:rFonts w:ascii="Arial" w:hAnsi="Arial" w:cs="Arial"/>
          <w:color w:val="000000"/>
          <w:sz w:val="22"/>
          <w:szCs w:val="22"/>
        </w:rPr>
        <w:t>includes binding domain, catalytic domain, full</w:t>
      </w:r>
      <w:r w:rsidRPr="00340004">
        <w:rPr>
          <w:rFonts w:ascii="Arial" w:hAnsi="Arial" w:cs="Arial"/>
          <w:color w:val="000000"/>
          <w:sz w:val="22"/>
          <w:szCs w:val="22"/>
          <w:cs/>
        </w:rPr>
        <w:t>-</w:t>
      </w:r>
      <w:r w:rsidRPr="00340004">
        <w:rPr>
          <w:rFonts w:ascii="Arial" w:hAnsi="Arial" w:cs="Arial"/>
          <w:color w:val="000000"/>
          <w:sz w:val="22"/>
          <w:szCs w:val="22"/>
        </w:rPr>
        <w:t>length,</w:t>
      </w:r>
      <w:r w:rsidRPr="00340004">
        <w:rPr>
          <w:rFonts w:ascii="Arial" w:hAnsi="Arial" w:cs="Arial"/>
          <w:color w:val="000000"/>
          <w:sz w:val="22"/>
          <w:szCs w:val="22"/>
          <w:cs/>
        </w:rPr>
        <w:t xml:space="preserve"> </w:t>
      </w:r>
      <w:r w:rsidRPr="00340004">
        <w:rPr>
          <w:rFonts w:ascii="Arial" w:hAnsi="Arial" w:cs="Arial"/>
          <w:color w:val="000000"/>
          <w:sz w:val="22"/>
          <w:szCs w:val="22"/>
        </w:rPr>
        <w:t xml:space="preserve">and synthesized </w:t>
      </w:r>
      <w:proofErr w:type="spellStart"/>
      <w:r w:rsidRPr="00340004">
        <w:rPr>
          <w:rFonts w:ascii="Arial" w:hAnsi="Arial" w:cs="Arial"/>
          <w:color w:val="000000"/>
          <w:sz w:val="22"/>
          <w:szCs w:val="22"/>
        </w:rPr>
        <w:t>biotinylated</w:t>
      </w:r>
      <w:proofErr w:type="spellEnd"/>
      <w:r w:rsidRPr="00340004">
        <w:rPr>
          <w:rFonts w:ascii="Arial" w:hAnsi="Arial" w:cs="Arial"/>
          <w:color w:val="000000"/>
          <w:sz w:val="22"/>
          <w:szCs w:val="22"/>
        </w:rPr>
        <w:t xml:space="preserve"> peptide</w:t>
      </w:r>
      <w:r w:rsidRPr="00340004">
        <w:rPr>
          <w:rFonts w:ascii="Arial" w:hAnsi="Arial" w:cs="Arial"/>
          <w:color w:val="000000"/>
          <w:sz w:val="22"/>
          <w:szCs w:val="22"/>
          <w:cs/>
        </w:rPr>
        <w:t xml:space="preserve">) </w:t>
      </w:r>
      <w:r w:rsidRPr="00340004">
        <w:rPr>
          <w:rFonts w:ascii="Arial" w:hAnsi="Arial" w:cs="Arial"/>
          <w:color w:val="000000"/>
          <w:sz w:val="22"/>
          <w:szCs w:val="22"/>
        </w:rPr>
        <w:t>were produced and used as antigen in the phage bio</w:t>
      </w:r>
      <w:r w:rsidRPr="00340004">
        <w:rPr>
          <w:rFonts w:ascii="Arial" w:hAnsi="Arial" w:cs="Arial"/>
          <w:color w:val="000000"/>
          <w:sz w:val="22"/>
          <w:szCs w:val="22"/>
          <w:cs/>
        </w:rPr>
        <w:t>-</w:t>
      </w:r>
      <w:r w:rsidRPr="00340004">
        <w:rPr>
          <w:rFonts w:ascii="Arial" w:hAnsi="Arial" w:cs="Arial"/>
          <w:color w:val="000000"/>
          <w:sz w:val="22"/>
          <w:szCs w:val="22"/>
        </w:rPr>
        <w:t>panning for selecting phage clones that bound to the respective antigens</w:t>
      </w:r>
      <w:r w:rsidRPr="00340004">
        <w:rPr>
          <w:rFonts w:ascii="Arial" w:hAnsi="Arial" w:cs="Arial"/>
          <w:color w:val="FF0000"/>
          <w:sz w:val="22"/>
          <w:szCs w:val="22"/>
          <w:cs/>
        </w:rPr>
        <w:t xml:space="preserve"> </w:t>
      </w:r>
      <w:r w:rsidRPr="00340004">
        <w:rPr>
          <w:rFonts w:ascii="Arial" w:hAnsi="Arial" w:cs="Arial"/>
          <w:color w:val="000000"/>
          <w:sz w:val="22"/>
          <w:szCs w:val="22"/>
        </w:rPr>
        <w:t xml:space="preserve">from a previously constructed </w:t>
      </w:r>
      <w:proofErr w:type="spellStart"/>
      <w:r w:rsidRPr="00340004">
        <w:rPr>
          <w:rFonts w:ascii="Arial" w:hAnsi="Arial" w:cs="Arial"/>
          <w:color w:val="000000"/>
          <w:sz w:val="22"/>
          <w:szCs w:val="22"/>
        </w:rPr>
        <w:t>HuscFv</w:t>
      </w:r>
      <w:proofErr w:type="spellEnd"/>
      <w:r w:rsidRPr="00340004">
        <w:rPr>
          <w:rFonts w:ascii="Arial" w:hAnsi="Arial" w:cs="Arial"/>
          <w:color w:val="000000"/>
          <w:sz w:val="22"/>
          <w:szCs w:val="22"/>
        </w:rPr>
        <w:t xml:space="preserve"> phage display library</w:t>
      </w:r>
      <w:r w:rsidRPr="00340004">
        <w:rPr>
          <w:rFonts w:ascii="Arial" w:hAnsi="Arial" w:cs="Arial"/>
          <w:color w:val="000000"/>
          <w:sz w:val="22"/>
          <w:szCs w:val="22"/>
          <w:cs/>
        </w:rPr>
        <w:t>.</w:t>
      </w:r>
      <w:r w:rsidRPr="00340004">
        <w:rPr>
          <w:rFonts w:ascii="Arial" w:hAnsi="Arial" w:cs="Arial"/>
          <w:color w:val="FF0000"/>
          <w:sz w:val="22"/>
          <w:szCs w:val="22"/>
          <w:cs/>
        </w:rPr>
        <w:t xml:space="preserve"> </w:t>
      </w:r>
      <w:r w:rsidRPr="00340004">
        <w:rPr>
          <w:rFonts w:ascii="Arial" w:hAnsi="Arial" w:cs="Arial"/>
          <w:color w:val="000000"/>
          <w:sz w:val="22"/>
          <w:szCs w:val="22"/>
        </w:rPr>
        <w:t>The antigen</w:t>
      </w:r>
      <w:r w:rsidRPr="00340004">
        <w:rPr>
          <w:rFonts w:ascii="Arial" w:hAnsi="Arial" w:cs="Arial"/>
          <w:color w:val="000000"/>
          <w:sz w:val="22"/>
          <w:szCs w:val="22"/>
          <w:cs/>
        </w:rPr>
        <w:t>-</w:t>
      </w:r>
      <w:r w:rsidRPr="00340004">
        <w:rPr>
          <w:rFonts w:ascii="Arial" w:hAnsi="Arial" w:cs="Arial"/>
          <w:color w:val="000000"/>
          <w:sz w:val="22"/>
          <w:szCs w:val="22"/>
        </w:rPr>
        <w:t>bound phages were transfected to</w:t>
      </w:r>
      <w:r w:rsidRPr="00340004">
        <w:rPr>
          <w:rFonts w:ascii="Arial" w:hAnsi="Arial" w:cs="Arial"/>
          <w:color w:val="000000"/>
          <w:sz w:val="22"/>
          <w:szCs w:val="22"/>
          <w:cs/>
        </w:rPr>
        <w:t xml:space="preserve"> </w:t>
      </w:r>
      <w:r w:rsidRPr="00340004">
        <w:rPr>
          <w:rFonts w:ascii="Arial" w:hAnsi="Arial" w:cs="Arial"/>
          <w:i/>
          <w:iCs/>
          <w:color w:val="000000"/>
          <w:sz w:val="22"/>
          <w:szCs w:val="22"/>
        </w:rPr>
        <w:t>E</w:t>
      </w:r>
      <w:r w:rsidRPr="00340004">
        <w:rPr>
          <w:rFonts w:ascii="Arial" w:hAnsi="Arial" w:cs="Arial"/>
          <w:i/>
          <w:iCs/>
          <w:color w:val="000000"/>
          <w:sz w:val="22"/>
          <w:szCs w:val="22"/>
          <w:cs/>
        </w:rPr>
        <w:t xml:space="preserve">. </w:t>
      </w:r>
      <w:r w:rsidRPr="00340004">
        <w:rPr>
          <w:rFonts w:ascii="Arial" w:hAnsi="Arial" w:cs="Arial"/>
          <w:i/>
          <w:iCs/>
          <w:color w:val="000000"/>
          <w:sz w:val="22"/>
          <w:szCs w:val="22"/>
        </w:rPr>
        <w:t>coli</w:t>
      </w:r>
      <w:r w:rsidRPr="00340004">
        <w:rPr>
          <w:rFonts w:ascii="Arial" w:hAnsi="Arial" w:cs="Arial"/>
          <w:color w:val="000000"/>
          <w:sz w:val="22"/>
          <w:szCs w:val="22"/>
          <w:cs/>
        </w:rPr>
        <w:t xml:space="preserve">. </w:t>
      </w:r>
      <w:r w:rsidRPr="00340004">
        <w:rPr>
          <w:rFonts w:ascii="Arial" w:hAnsi="Arial" w:cs="Arial"/>
          <w:color w:val="000000"/>
          <w:sz w:val="22"/>
          <w:szCs w:val="22"/>
        </w:rPr>
        <w:t xml:space="preserve">The transformed </w:t>
      </w:r>
      <w:r w:rsidRPr="00340004">
        <w:rPr>
          <w:rFonts w:ascii="Arial" w:hAnsi="Arial" w:cs="Arial"/>
          <w:i/>
          <w:iCs/>
          <w:color w:val="000000"/>
          <w:sz w:val="22"/>
          <w:szCs w:val="22"/>
        </w:rPr>
        <w:t>E</w:t>
      </w:r>
      <w:r w:rsidRPr="00340004">
        <w:rPr>
          <w:rFonts w:ascii="Arial" w:hAnsi="Arial" w:cs="Arial"/>
          <w:i/>
          <w:iCs/>
          <w:color w:val="000000"/>
          <w:sz w:val="22"/>
          <w:szCs w:val="22"/>
          <w:cs/>
        </w:rPr>
        <w:t xml:space="preserve">. </w:t>
      </w:r>
      <w:r w:rsidRPr="00340004">
        <w:rPr>
          <w:rFonts w:ascii="Arial" w:hAnsi="Arial" w:cs="Arial"/>
          <w:i/>
          <w:iCs/>
          <w:color w:val="000000"/>
          <w:sz w:val="22"/>
          <w:szCs w:val="22"/>
        </w:rPr>
        <w:t xml:space="preserve">coli </w:t>
      </w:r>
      <w:r w:rsidRPr="00340004">
        <w:rPr>
          <w:rFonts w:ascii="Arial" w:hAnsi="Arial" w:cs="Arial"/>
          <w:color w:val="000000"/>
          <w:sz w:val="22"/>
          <w:szCs w:val="22"/>
        </w:rPr>
        <w:t xml:space="preserve">were grown and induced to express soluble </w:t>
      </w:r>
      <w:proofErr w:type="spellStart"/>
      <w:r w:rsidRPr="00340004">
        <w:rPr>
          <w:rFonts w:ascii="Arial" w:hAnsi="Arial" w:cs="Arial"/>
          <w:color w:val="000000"/>
          <w:sz w:val="22"/>
          <w:szCs w:val="22"/>
        </w:rPr>
        <w:t>HuscFvs</w:t>
      </w:r>
      <w:proofErr w:type="spellEnd"/>
      <w:r w:rsidRPr="00340004">
        <w:rPr>
          <w:rFonts w:ascii="Arial" w:hAnsi="Arial" w:cs="Arial"/>
          <w:color w:val="000000"/>
          <w:sz w:val="22"/>
          <w:szCs w:val="22"/>
          <w:cs/>
        </w:rPr>
        <w:t xml:space="preserve">. </w:t>
      </w:r>
      <w:proofErr w:type="spellStart"/>
      <w:r w:rsidRPr="00340004">
        <w:rPr>
          <w:rFonts w:ascii="Arial" w:hAnsi="Arial" w:cs="Arial"/>
          <w:color w:val="000000"/>
          <w:sz w:val="22"/>
          <w:szCs w:val="22"/>
        </w:rPr>
        <w:t>HuscFvs</w:t>
      </w:r>
      <w:proofErr w:type="spellEnd"/>
      <w:r w:rsidRPr="00340004">
        <w:rPr>
          <w:rFonts w:ascii="Arial" w:hAnsi="Arial" w:cs="Arial"/>
          <w:color w:val="000000"/>
          <w:sz w:val="22"/>
          <w:szCs w:val="22"/>
        </w:rPr>
        <w:t xml:space="preserve"> in the </w:t>
      </w:r>
      <w:r w:rsidRPr="00340004">
        <w:rPr>
          <w:rFonts w:ascii="Arial" w:hAnsi="Arial" w:cs="Arial"/>
          <w:i/>
          <w:iCs/>
          <w:color w:val="000000"/>
          <w:sz w:val="22"/>
          <w:szCs w:val="22"/>
        </w:rPr>
        <w:t>E</w:t>
      </w:r>
      <w:r w:rsidRPr="00340004">
        <w:rPr>
          <w:rFonts w:ascii="Arial" w:hAnsi="Arial" w:cs="Arial"/>
          <w:i/>
          <w:iCs/>
          <w:color w:val="000000"/>
          <w:sz w:val="22"/>
          <w:szCs w:val="22"/>
          <w:cs/>
        </w:rPr>
        <w:t xml:space="preserve">. </w:t>
      </w:r>
      <w:r w:rsidRPr="00340004">
        <w:rPr>
          <w:rFonts w:ascii="Arial" w:hAnsi="Arial" w:cs="Arial"/>
          <w:i/>
          <w:iCs/>
          <w:color w:val="000000"/>
          <w:sz w:val="22"/>
          <w:szCs w:val="22"/>
        </w:rPr>
        <w:t>coli</w:t>
      </w:r>
      <w:r w:rsidRPr="00340004">
        <w:rPr>
          <w:rFonts w:ascii="Arial" w:hAnsi="Arial" w:cs="Arial"/>
          <w:color w:val="000000"/>
          <w:sz w:val="22"/>
          <w:szCs w:val="22"/>
        </w:rPr>
        <w:t xml:space="preserve"> lysates were tested for target binding by indirect ELISA</w:t>
      </w:r>
      <w:r w:rsidRPr="00340004">
        <w:rPr>
          <w:rFonts w:ascii="Arial" w:hAnsi="Arial" w:cs="Arial"/>
          <w:color w:val="000000"/>
          <w:sz w:val="22"/>
          <w:szCs w:val="22"/>
          <w:cs/>
        </w:rPr>
        <w:t xml:space="preserve">. </w:t>
      </w:r>
      <w:r w:rsidRPr="00340004">
        <w:rPr>
          <w:rFonts w:ascii="Arial" w:hAnsi="Arial" w:cs="Arial"/>
          <w:color w:val="000000"/>
          <w:sz w:val="22"/>
          <w:szCs w:val="22"/>
        </w:rPr>
        <w:t>Genes coding for the target</w:t>
      </w:r>
      <w:r w:rsidRPr="00340004">
        <w:rPr>
          <w:rFonts w:ascii="Arial" w:hAnsi="Arial" w:cs="Arial"/>
          <w:color w:val="000000"/>
          <w:sz w:val="22"/>
          <w:szCs w:val="22"/>
          <w:cs/>
        </w:rPr>
        <w:t>-</w:t>
      </w:r>
      <w:r w:rsidRPr="00340004">
        <w:rPr>
          <w:rFonts w:ascii="Arial" w:hAnsi="Arial" w:cs="Arial"/>
          <w:color w:val="000000"/>
          <w:sz w:val="22"/>
          <w:szCs w:val="22"/>
        </w:rPr>
        <w:t xml:space="preserve">bound </w:t>
      </w:r>
      <w:proofErr w:type="spellStart"/>
      <w:r w:rsidRPr="00340004">
        <w:rPr>
          <w:rFonts w:ascii="Arial" w:hAnsi="Arial" w:cs="Arial"/>
          <w:color w:val="000000"/>
          <w:sz w:val="22"/>
          <w:szCs w:val="22"/>
        </w:rPr>
        <w:t>HuscFvs</w:t>
      </w:r>
      <w:proofErr w:type="spellEnd"/>
      <w:r w:rsidRPr="00340004">
        <w:rPr>
          <w:rFonts w:ascii="Arial" w:hAnsi="Arial" w:cs="Arial"/>
          <w:color w:val="000000"/>
          <w:sz w:val="22"/>
          <w:szCs w:val="22"/>
        </w:rPr>
        <w:t xml:space="preserve"> were </w:t>
      </w:r>
      <w:proofErr w:type="spellStart"/>
      <w:r w:rsidRPr="00340004">
        <w:rPr>
          <w:rFonts w:ascii="Arial" w:hAnsi="Arial" w:cs="Arial"/>
          <w:color w:val="000000"/>
          <w:sz w:val="22"/>
          <w:szCs w:val="22"/>
        </w:rPr>
        <w:t>subcloned</w:t>
      </w:r>
      <w:proofErr w:type="spellEnd"/>
      <w:r w:rsidRPr="00340004">
        <w:rPr>
          <w:rFonts w:ascii="Arial" w:hAnsi="Arial" w:cs="Arial"/>
          <w:color w:val="000000"/>
          <w:sz w:val="22"/>
          <w:szCs w:val="22"/>
        </w:rPr>
        <w:t xml:space="preserve"> for large scale </w:t>
      </w:r>
      <w:proofErr w:type="spellStart"/>
      <w:r w:rsidRPr="00340004">
        <w:rPr>
          <w:rFonts w:ascii="Arial" w:hAnsi="Arial" w:cs="Arial"/>
          <w:color w:val="000000"/>
          <w:sz w:val="22"/>
          <w:szCs w:val="22"/>
        </w:rPr>
        <w:t>HuscFv</w:t>
      </w:r>
      <w:proofErr w:type="spellEnd"/>
      <w:r w:rsidRPr="00340004">
        <w:rPr>
          <w:rFonts w:ascii="Arial" w:hAnsi="Arial" w:cs="Arial"/>
          <w:color w:val="000000"/>
          <w:sz w:val="22"/>
          <w:szCs w:val="22"/>
        </w:rPr>
        <w:t xml:space="preserve"> production and tested further for neutralizing activities</w:t>
      </w:r>
      <w:r w:rsidRPr="00340004">
        <w:rPr>
          <w:rFonts w:ascii="Arial" w:hAnsi="Arial" w:cs="Arial"/>
          <w:color w:val="000000"/>
          <w:sz w:val="22"/>
          <w:szCs w:val="22"/>
          <w:cs/>
        </w:rPr>
        <w:t>.</w:t>
      </w:r>
      <w:r w:rsidRPr="00340004">
        <w:rPr>
          <w:rFonts w:ascii="Arial" w:hAnsi="Arial" w:cs="Arial"/>
          <w:sz w:val="22"/>
          <w:szCs w:val="22"/>
          <w:cs/>
        </w:rPr>
        <w:t xml:space="preserve"> </w:t>
      </w:r>
      <w:r w:rsidRPr="00340004">
        <w:rPr>
          <w:rFonts w:ascii="Arial" w:hAnsi="Arial" w:cs="Arial"/>
          <w:color w:val="000000"/>
          <w:sz w:val="22"/>
          <w:szCs w:val="22"/>
        </w:rPr>
        <w:t>Moreover, the homology modelling and molecular docking</w:t>
      </w:r>
      <w:r w:rsidRPr="00340004">
        <w:rPr>
          <w:rFonts w:ascii="Arial" w:hAnsi="Arial" w:cs="Arial"/>
          <w:color w:val="000000"/>
          <w:sz w:val="22"/>
          <w:szCs w:val="22"/>
          <w:cs/>
        </w:rPr>
        <w:t xml:space="preserve"> </w:t>
      </w:r>
      <w:r w:rsidRPr="00340004">
        <w:rPr>
          <w:rFonts w:ascii="Arial" w:hAnsi="Arial" w:cs="Arial"/>
          <w:color w:val="000000"/>
          <w:sz w:val="22"/>
          <w:szCs w:val="22"/>
        </w:rPr>
        <w:t>of ETA to single</w:t>
      </w:r>
      <w:r w:rsidRPr="00340004">
        <w:rPr>
          <w:rFonts w:ascii="Arial" w:hAnsi="Arial" w:cs="Arial"/>
          <w:color w:val="000000"/>
          <w:sz w:val="22"/>
          <w:szCs w:val="22"/>
          <w:cs/>
        </w:rPr>
        <w:t>-</w:t>
      </w:r>
      <w:r w:rsidRPr="00340004">
        <w:rPr>
          <w:rFonts w:ascii="Arial" w:hAnsi="Arial" w:cs="Arial"/>
          <w:color w:val="000000"/>
          <w:sz w:val="22"/>
          <w:szCs w:val="22"/>
        </w:rPr>
        <w:t>chain antibodies</w:t>
      </w:r>
      <w:r w:rsidRPr="00340004">
        <w:rPr>
          <w:rFonts w:ascii="Arial" w:hAnsi="Arial" w:cs="Arial"/>
          <w:color w:val="000000"/>
          <w:sz w:val="22"/>
          <w:szCs w:val="22"/>
          <w:cs/>
        </w:rPr>
        <w:t xml:space="preserve"> </w:t>
      </w:r>
      <w:r w:rsidRPr="00340004">
        <w:rPr>
          <w:rFonts w:ascii="Arial" w:hAnsi="Arial" w:cs="Arial"/>
          <w:color w:val="000000"/>
          <w:sz w:val="22"/>
          <w:szCs w:val="22"/>
        </w:rPr>
        <w:t>were also conducted</w:t>
      </w:r>
      <w:r w:rsidRPr="00340004">
        <w:rPr>
          <w:rFonts w:ascii="Arial" w:hAnsi="Arial" w:cs="Arial"/>
          <w:color w:val="000000"/>
          <w:sz w:val="22"/>
          <w:szCs w:val="22"/>
          <w:cs/>
        </w:rPr>
        <w:t>.</w:t>
      </w:r>
    </w:p>
    <w:p w14:paraId="0A00607C" w14:textId="287FDF90" w:rsidR="00435EA5" w:rsidRPr="00BA1F3E" w:rsidRDefault="00435EA5" w:rsidP="00435EA5">
      <w:pPr>
        <w:rPr>
          <w:rFonts w:ascii="Arial" w:hAnsi="Arial" w:cs="Arial"/>
          <w:sz w:val="22"/>
        </w:rPr>
      </w:pPr>
    </w:p>
    <w:p w14:paraId="5B901765" w14:textId="77777777" w:rsidR="00435EA5" w:rsidRPr="00BA1F3E" w:rsidRDefault="00435EA5" w:rsidP="00435EA5">
      <w:pPr>
        <w:rPr>
          <w:rFonts w:ascii="Arial" w:hAnsi="Arial" w:cs="Arial"/>
          <w:b/>
          <w:sz w:val="22"/>
        </w:rPr>
      </w:pPr>
      <w:r w:rsidRPr="00BA1F3E">
        <w:rPr>
          <w:rFonts w:ascii="Arial" w:hAnsi="Arial" w:cs="Arial"/>
          <w:b/>
          <w:sz w:val="22"/>
        </w:rPr>
        <w:t>Results:</w:t>
      </w:r>
    </w:p>
    <w:p w14:paraId="0BB6983A" w14:textId="3A4C4133" w:rsidR="00435EA5" w:rsidRDefault="00340004" w:rsidP="00340004">
      <w:pPr>
        <w:jc w:val="both"/>
        <w:rPr>
          <w:rFonts w:ascii="Arial" w:hAnsi="Arial" w:cs="Arial"/>
          <w:color w:val="000000"/>
          <w:sz w:val="22"/>
          <w:szCs w:val="22"/>
        </w:rPr>
      </w:pPr>
      <w:r w:rsidRPr="00340004">
        <w:rPr>
          <w:rFonts w:ascii="Arial" w:hAnsi="Arial" w:cs="Arial"/>
          <w:color w:val="000000"/>
          <w:sz w:val="22"/>
          <w:szCs w:val="22"/>
        </w:rPr>
        <w:t>The ETA bound</w:t>
      </w:r>
      <w:r w:rsidRPr="00340004">
        <w:rPr>
          <w:rFonts w:ascii="Arial" w:hAnsi="Arial" w:cs="Arial"/>
          <w:color w:val="000000"/>
          <w:sz w:val="22"/>
          <w:szCs w:val="22"/>
          <w:cs/>
        </w:rPr>
        <w:t>-</w:t>
      </w:r>
      <w:proofErr w:type="spellStart"/>
      <w:r w:rsidRPr="00340004">
        <w:rPr>
          <w:rFonts w:ascii="Arial" w:hAnsi="Arial" w:cs="Arial"/>
          <w:color w:val="000000"/>
          <w:sz w:val="22"/>
          <w:szCs w:val="22"/>
        </w:rPr>
        <w:t>HuscFvs</w:t>
      </w:r>
      <w:proofErr w:type="spellEnd"/>
      <w:r w:rsidRPr="00340004">
        <w:rPr>
          <w:rFonts w:ascii="Arial" w:hAnsi="Arial" w:cs="Arial"/>
          <w:color w:val="000000"/>
          <w:sz w:val="22"/>
          <w:szCs w:val="22"/>
        </w:rPr>
        <w:t xml:space="preserve"> were successfully produced</w:t>
      </w:r>
      <w:r w:rsidRPr="00340004">
        <w:rPr>
          <w:rFonts w:ascii="Arial" w:hAnsi="Arial" w:cs="Arial"/>
          <w:color w:val="000000"/>
          <w:sz w:val="22"/>
          <w:szCs w:val="22"/>
          <w:cs/>
        </w:rPr>
        <w:t xml:space="preserve">. </w:t>
      </w:r>
      <w:r w:rsidRPr="00340004">
        <w:rPr>
          <w:rFonts w:ascii="Arial" w:hAnsi="Arial" w:cs="Arial"/>
          <w:color w:val="000000"/>
          <w:sz w:val="22"/>
          <w:szCs w:val="22"/>
        </w:rPr>
        <w:t>From phage bio</w:t>
      </w:r>
      <w:r w:rsidRPr="00340004">
        <w:rPr>
          <w:rFonts w:ascii="Arial" w:hAnsi="Arial" w:cs="Arial"/>
          <w:color w:val="000000"/>
          <w:sz w:val="22"/>
          <w:szCs w:val="22"/>
          <w:cs/>
        </w:rPr>
        <w:t>-</w:t>
      </w:r>
      <w:r w:rsidRPr="00340004">
        <w:rPr>
          <w:rFonts w:ascii="Arial" w:hAnsi="Arial" w:cs="Arial"/>
          <w:color w:val="000000"/>
          <w:sz w:val="22"/>
          <w:szCs w:val="22"/>
        </w:rPr>
        <w:t>panning, 241</w:t>
      </w:r>
      <w:r w:rsidRPr="00340004">
        <w:rPr>
          <w:rFonts w:ascii="Arial" w:hAnsi="Arial" w:cs="Arial"/>
          <w:color w:val="000000"/>
          <w:sz w:val="22"/>
          <w:szCs w:val="22"/>
          <w:cs/>
        </w:rPr>
        <w:t xml:space="preserve"> </w:t>
      </w:r>
      <w:r w:rsidRPr="00340004">
        <w:rPr>
          <w:rFonts w:ascii="Arial" w:hAnsi="Arial" w:cs="Arial"/>
          <w:i/>
          <w:iCs/>
          <w:color w:val="000000"/>
          <w:sz w:val="22"/>
          <w:szCs w:val="22"/>
        </w:rPr>
        <w:t>E</w:t>
      </w:r>
      <w:r w:rsidRPr="00340004">
        <w:rPr>
          <w:rFonts w:ascii="Arial" w:hAnsi="Arial" w:cs="Arial"/>
          <w:i/>
          <w:iCs/>
          <w:color w:val="000000"/>
          <w:sz w:val="22"/>
          <w:szCs w:val="22"/>
          <w:cs/>
        </w:rPr>
        <w:t xml:space="preserve">. </w:t>
      </w:r>
      <w:r w:rsidRPr="00340004">
        <w:rPr>
          <w:rFonts w:ascii="Arial" w:hAnsi="Arial" w:cs="Arial"/>
          <w:i/>
          <w:iCs/>
          <w:color w:val="000000"/>
          <w:sz w:val="22"/>
          <w:szCs w:val="22"/>
        </w:rPr>
        <w:t>coli</w:t>
      </w:r>
      <w:r w:rsidRPr="00340004">
        <w:rPr>
          <w:rFonts w:ascii="Arial" w:hAnsi="Arial" w:cs="Arial"/>
          <w:color w:val="000000"/>
          <w:sz w:val="22"/>
          <w:szCs w:val="22"/>
        </w:rPr>
        <w:t xml:space="preserve"> clones were selected from the selective media</w:t>
      </w:r>
      <w:r w:rsidRPr="00340004">
        <w:rPr>
          <w:rFonts w:ascii="Arial" w:hAnsi="Arial" w:cs="Arial"/>
          <w:color w:val="000000"/>
          <w:sz w:val="22"/>
          <w:szCs w:val="22"/>
          <w:cs/>
        </w:rPr>
        <w:t xml:space="preserve">. </w:t>
      </w:r>
      <w:r w:rsidRPr="00340004">
        <w:rPr>
          <w:rFonts w:ascii="Arial" w:hAnsi="Arial" w:cs="Arial"/>
          <w:color w:val="000000"/>
          <w:sz w:val="22"/>
          <w:szCs w:val="22"/>
        </w:rPr>
        <w:t xml:space="preserve">The 155 clones were carried </w:t>
      </w:r>
      <w:proofErr w:type="spellStart"/>
      <w:r w:rsidRPr="00340004">
        <w:rPr>
          <w:rFonts w:ascii="Arial" w:hAnsi="Arial" w:cs="Arial"/>
          <w:color w:val="000000"/>
          <w:sz w:val="22"/>
          <w:szCs w:val="22"/>
        </w:rPr>
        <w:t>huscfv</w:t>
      </w:r>
      <w:proofErr w:type="spellEnd"/>
      <w:r w:rsidRPr="00340004">
        <w:rPr>
          <w:rFonts w:ascii="Arial" w:hAnsi="Arial" w:cs="Arial"/>
          <w:color w:val="000000"/>
          <w:sz w:val="22"/>
          <w:szCs w:val="22"/>
        </w:rPr>
        <w:t xml:space="preserve"> which were determined by PCR</w:t>
      </w:r>
      <w:r w:rsidRPr="00340004">
        <w:rPr>
          <w:rFonts w:ascii="Arial" w:hAnsi="Arial" w:cs="Arial"/>
          <w:color w:val="000000"/>
          <w:sz w:val="22"/>
          <w:szCs w:val="22"/>
          <w:cs/>
        </w:rPr>
        <w:t xml:space="preserve">. </w:t>
      </w:r>
      <w:proofErr w:type="spellStart"/>
      <w:r w:rsidRPr="00340004">
        <w:rPr>
          <w:rFonts w:ascii="Arial" w:hAnsi="Arial" w:cs="Arial"/>
          <w:color w:val="000000"/>
          <w:sz w:val="22"/>
          <w:szCs w:val="22"/>
        </w:rPr>
        <w:t>HuscFvs</w:t>
      </w:r>
      <w:proofErr w:type="spellEnd"/>
      <w:r w:rsidRPr="00340004">
        <w:rPr>
          <w:rFonts w:ascii="Arial" w:hAnsi="Arial" w:cs="Arial"/>
          <w:color w:val="000000"/>
          <w:sz w:val="22"/>
          <w:szCs w:val="22"/>
        </w:rPr>
        <w:t xml:space="preserve"> of 37 clones bound to the native ETA</w:t>
      </w:r>
      <w:r w:rsidRPr="00340004">
        <w:rPr>
          <w:rFonts w:ascii="Arial" w:hAnsi="Arial" w:cs="Arial"/>
          <w:color w:val="000000"/>
          <w:sz w:val="22"/>
          <w:szCs w:val="22"/>
          <w:cs/>
        </w:rPr>
        <w:t>.</w:t>
      </w:r>
      <w:r w:rsidRPr="00340004">
        <w:rPr>
          <w:rFonts w:ascii="Arial" w:hAnsi="Arial" w:cs="Arial"/>
          <w:color w:val="FF0000"/>
          <w:sz w:val="22"/>
          <w:szCs w:val="22"/>
          <w:cs/>
        </w:rPr>
        <w:t xml:space="preserve"> </w:t>
      </w:r>
      <w:r w:rsidRPr="00340004">
        <w:rPr>
          <w:rFonts w:ascii="Arial" w:hAnsi="Arial" w:cs="Arial"/>
          <w:color w:val="000000"/>
          <w:sz w:val="22"/>
          <w:szCs w:val="22"/>
        </w:rPr>
        <w:t xml:space="preserve">Nucleotide sequencing revealed 16 clones presented complete sequences of </w:t>
      </w:r>
      <w:proofErr w:type="spellStart"/>
      <w:r w:rsidRPr="00340004">
        <w:rPr>
          <w:rFonts w:ascii="Arial" w:hAnsi="Arial" w:cs="Arial"/>
          <w:color w:val="000000"/>
          <w:sz w:val="22"/>
          <w:szCs w:val="22"/>
        </w:rPr>
        <w:t>HuscFv</w:t>
      </w:r>
      <w:proofErr w:type="spellEnd"/>
      <w:r w:rsidRPr="00340004">
        <w:rPr>
          <w:rFonts w:ascii="Arial" w:hAnsi="Arial" w:cs="Arial"/>
          <w:color w:val="000000"/>
          <w:sz w:val="22"/>
          <w:szCs w:val="22"/>
          <w:cs/>
        </w:rPr>
        <w:t xml:space="preserve">. </w:t>
      </w:r>
      <w:r w:rsidRPr="00340004">
        <w:rPr>
          <w:rFonts w:ascii="Arial" w:hAnsi="Arial" w:cs="Arial"/>
          <w:color w:val="000000"/>
          <w:sz w:val="22"/>
          <w:szCs w:val="22"/>
        </w:rPr>
        <w:t xml:space="preserve">Based on the deduced amino acid sequences and numbering according to the </w:t>
      </w:r>
      <w:proofErr w:type="spellStart"/>
      <w:r w:rsidRPr="00340004">
        <w:rPr>
          <w:rFonts w:ascii="Arial" w:hAnsi="Arial" w:cs="Arial"/>
          <w:color w:val="000000"/>
          <w:sz w:val="22"/>
          <w:szCs w:val="22"/>
        </w:rPr>
        <w:t>Kabat</w:t>
      </w:r>
      <w:proofErr w:type="spellEnd"/>
      <w:r w:rsidRPr="00340004">
        <w:rPr>
          <w:rFonts w:ascii="Arial" w:hAnsi="Arial" w:cs="Arial"/>
          <w:color w:val="000000"/>
          <w:sz w:val="22"/>
          <w:szCs w:val="22"/>
        </w:rPr>
        <w:t xml:space="preserve"> and </w:t>
      </w:r>
      <w:proofErr w:type="spellStart"/>
      <w:r w:rsidRPr="00340004">
        <w:rPr>
          <w:rFonts w:ascii="Arial" w:hAnsi="Arial" w:cs="Arial"/>
          <w:color w:val="000000"/>
          <w:sz w:val="22"/>
          <w:szCs w:val="22"/>
        </w:rPr>
        <w:t>Chothia</w:t>
      </w:r>
      <w:proofErr w:type="spellEnd"/>
      <w:r w:rsidRPr="00340004">
        <w:rPr>
          <w:rFonts w:ascii="Arial" w:hAnsi="Arial" w:cs="Arial"/>
          <w:color w:val="000000"/>
          <w:sz w:val="22"/>
          <w:szCs w:val="22"/>
        </w:rPr>
        <w:t xml:space="preserve"> scheme, the single</w:t>
      </w:r>
      <w:r w:rsidRPr="00340004">
        <w:rPr>
          <w:rFonts w:ascii="Arial" w:hAnsi="Arial" w:cs="Arial"/>
          <w:color w:val="000000"/>
          <w:sz w:val="22"/>
          <w:szCs w:val="22"/>
          <w:cs/>
        </w:rPr>
        <w:t>-</w:t>
      </w:r>
      <w:r w:rsidRPr="00340004">
        <w:rPr>
          <w:rFonts w:ascii="Arial" w:hAnsi="Arial" w:cs="Arial"/>
          <w:color w:val="000000"/>
          <w:sz w:val="22"/>
          <w:szCs w:val="22"/>
        </w:rPr>
        <w:t>chain antibody clones</w:t>
      </w:r>
      <w:r w:rsidRPr="00340004">
        <w:rPr>
          <w:rFonts w:ascii="Arial" w:hAnsi="Arial" w:cs="Arial"/>
          <w:color w:val="000000"/>
          <w:sz w:val="22"/>
          <w:szCs w:val="22"/>
          <w:cs/>
        </w:rPr>
        <w:t xml:space="preserve"> </w:t>
      </w:r>
      <w:r w:rsidRPr="00340004">
        <w:rPr>
          <w:rFonts w:ascii="Arial" w:hAnsi="Arial" w:cs="Arial"/>
          <w:color w:val="000000"/>
          <w:sz w:val="22"/>
          <w:szCs w:val="22"/>
        </w:rPr>
        <w:t>were characterized into 7 different types</w:t>
      </w:r>
      <w:r w:rsidRPr="00340004">
        <w:rPr>
          <w:rFonts w:ascii="Arial" w:hAnsi="Arial" w:cs="Arial"/>
          <w:color w:val="000000"/>
          <w:sz w:val="22"/>
          <w:szCs w:val="22"/>
          <w:cs/>
        </w:rPr>
        <w:t>.</w:t>
      </w:r>
      <w:r w:rsidRPr="00340004">
        <w:rPr>
          <w:rFonts w:ascii="Arial" w:hAnsi="Arial" w:cs="Arial"/>
          <w:color w:val="FF0000"/>
          <w:sz w:val="22"/>
          <w:szCs w:val="22"/>
          <w:cs/>
        </w:rPr>
        <w:t xml:space="preserve"> </w:t>
      </w:r>
      <w:r w:rsidRPr="00340004">
        <w:rPr>
          <w:rFonts w:ascii="Arial" w:hAnsi="Arial" w:cs="Arial"/>
          <w:color w:val="000000"/>
          <w:sz w:val="22"/>
          <w:szCs w:val="22"/>
        </w:rPr>
        <w:t xml:space="preserve">The representative </w:t>
      </w:r>
      <w:proofErr w:type="spellStart"/>
      <w:r w:rsidRPr="00340004">
        <w:rPr>
          <w:rFonts w:ascii="Arial" w:hAnsi="Arial" w:cs="Arial"/>
          <w:color w:val="000000"/>
          <w:sz w:val="22"/>
          <w:szCs w:val="22"/>
        </w:rPr>
        <w:t>HuscFv</w:t>
      </w:r>
      <w:proofErr w:type="spellEnd"/>
      <w:r w:rsidRPr="00340004">
        <w:rPr>
          <w:rFonts w:ascii="Arial" w:hAnsi="Arial" w:cs="Arial"/>
          <w:color w:val="000000"/>
          <w:sz w:val="22"/>
          <w:szCs w:val="22"/>
        </w:rPr>
        <w:t xml:space="preserve"> clones were successfully</w:t>
      </w:r>
      <w:r w:rsidRPr="00340004">
        <w:rPr>
          <w:rFonts w:ascii="Arial" w:hAnsi="Arial" w:cs="Arial"/>
          <w:color w:val="000000"/>
          <w:sz w:val="22"/>
          <w:szCs w:val="22"/>
          <w:cs/>
        </w:rPr>
        <w:t xml:space="preserve"> </w:t>
      </w:r>
      <w:r w:rsidRPr="00340004">
        <w:rPr>
          <w:rFonts w:ascii="Arial" w:hAnsi="Arial" w:cs="Arial"/>
          <w:color w:val="000000"/>
          <w:sz w:val="22"/>
          <w:szCs w:val="22"/>
        </w:rPr>
        <w:t>investigated for their activities</w:t>
      </w:r>
      <w:r w:rsidRPr="00340004">
        <w:rPr>
          <w:rFonts w:ascii="Arial" w:hAnsi="Arial" w:cs="Arial"/>
          <w:color w:val="000000"/>
          <w:sz w:val="22"/>
          <w:szCs w:val="22"/>
          <w:cs/>
        </w:rPr>
        <w:t xml:space="preserve"> (</w:t>
      </w:r>
      <w:r w:rsidRPr="00340004">
        <w:rPr>
          <w:rFonts w:ascii="Arial" w:hAnsi="Arial" w:cs="Arial"/>
          <w:color w:val="000000"/>
          <w:sz w:val="22"/>
          <w:szCs w:val="22"/>
        </w:rPr>
        <w:t>apoptosis assays</w:t>
      </w:r>
      <w:r w:rsidRPr="00340004">
        <w:rPr>
          <w:rFonts w:ascii="Arial" w:hAnsi="Arial" w:cs="Arial"/>
          <w:color w:val="000000"/>
          <w:sz w:val="22"/>
          <w:szCs w:val="22"/>
          <w:cs/>
        </w:rPr>
        <w:t>)</w:t>
      </w:r>
      <w:r w:rsidRPr="00340004">
        <w:rPr>
          <w:rFonts w:ascii="Arial" w:hAnsi="Arial" w:cs="Arial"/>
          <w:color w:val="000000"/>
          <w:sz w:val="22"/>
          <w:szCs w:val="22"/>
        </w:rPr>
        <w:t xml:space="preserve"> and molecular docking studies</w:t>
      </w:r>
      <w:r w:rsidRPr="00340004">
        <w:rPr>
          <w:rFonts w:ascii="Arial" w:hAnsi="Arial" w:cs="Arial"/>
          <w:color w:val="000000"/>
          <w:sz w:val="22"/>
          <w:szCs w:val="22"/>
          <w:cs/>
        </w:rPr>
        <w:t>.</w:t>
      </w:r>
    </w:p>
    <w:p w14:paraId="52A68826" w14:textId="77777777" w:rsidR="00340004" w:rsidRPr="00340004" w:rsidRDefault="00340004" w:rsidP="00340004">
      <w:pPr>
        <w:jc w:val="both"/>
        <w:rPr>
          <w:rFonts w:ascii="Arial" w:hAnsi="Arial" w:cs="Arial"/>
          <w:sz w:val="22"/>
          <w:szCs w:val="22"/>
        </w:rPr>
      </w:pPr>
    </w:p>
    <w:p w14:paraId="76FA962D" w14:textId="77777777" w:rsidR="00435EA5" w:rsidRPr="00BA1F3E" w:rsidRDefault="00435EA5" w:rsidP="00435EA5">
      <w:pPr>
        <w:rPr>
          <w:rFonts w:ascii="Arial" w:hAnsi="Arial" w:cs="Arial"/>
          <w:b/>
          <w:sz w:val="22"/>
        </w:rPr>
      </w:pPr>
      <w:r w:rsidRPr="00BA1F3E">
        <w:rPr>
          <w:rFonts w:ascii="Arial" w:hAnsi="Arial" w:cs="Arial"/>
          <w:b/>
          <w:sz w:val="22"/>
        </w:rPr>
        <w:t>Conclusion:</w:t>
      </w:r>
    </w:p>
    <w:p w14:paraId="06602387" w14:textId="488B9200" w:rsidR="00435EA5" w:rsidRPr="00BA1F3E" w:rsidRDefault="00340004" w:rsidP="004123B3">
      <w:pPr>
        <w:jc w:val="both"/>
        <w:rPr>
          <w:rFonts w:ascii="Arial" w:hAnsi="Arial" w:cs="Arial"/>
          <w:sz w:val="22"/>
        </w:rPr>
      </w:pPr>
      <w:r>
        <w:rPr>
          <w:rFonts w:ascii="Arial" w:hAnsi="Arial" w:cs="Arial"/>
          <w:sz w:val="22"/>
        </w:rPr>
        <w:t xml:space="preserve">In conclusions, </w:t>
      </w:r>
      <w:r w:rsidR="002A7668">
        <w:rPr>
          <w:rFonts w:ascii="Arial" w:hAnsi="Arial" w:cs="Arial"/>
          <w:sz w:val="22"/>
        </w:rPr>
        <w:t>the t</w:t>
      </w:r>
      <w:r w:rsidR="002A7668" w:rsidRPr="002A7668">
        <w:rPr>
          <w:rFonts w:ascii="Arial" w:hAnsi="Arial" w:cs="Arial"/>
          <w:sz w:val="22"/>
        </w:rPr>
        <w:t xml:space="preserve">hree candidate of the transformed </w:t>
      </w:r>
      <w:r w:rsidR="002A7668" w:rsidRPr="002A7668">
        <w:rPr>
          <w:rFonts w:ascii="Arial" w:hAnsi="Arial" w:cs="Arial"/>
          <w:i/>
          <w:iCs/>
          <w:sz w:val="22"/>
        </w:rPr>
        <w:t>E. coli</w:t>
      </w:r>
      <w:r w:rsidR="002A7668" w:rsidRPr="002A7668">
        <w:rPr>
          <w:rFonts w:ascii="Arial" w:hAnsi="Arial" w:cs="Arial"/>
          <w:sz w:val="22"/>
        </w:rPr>
        <w:t xml:space="preserve"> </w:t>
      </w:r>
      <w:r w:rsidR="004123B3" w:rsidRPr="002A7668">
        <w:rPr>
          <w:rFonts w:ascii="Arial" w:hAnsi="Arial" w:cs="Arial"/>
          <w:sz w:val="22"/>
        </w:rPr>
        <w:t xml:space="preserve">clones </w:t>
      </w:r>
      <w:r w:rsidR="002A7668" w:rsidRPr="002A7668">
        <w:rPr>
          <w:rFonts w:ascii="Arial" w:hAnsi="Arial" w:cs="Arial"/>
          <w:sz w:val="22"/>
        </w:rPr>
        <w:t>containing genes coding for the target-bound</w:t>
      </w:r>
      <w:r w:rsidR="002A7668">
        <w:rPr>
          <w:rFonts w:ascii="Arial" w:hAnsi="Arial" w:cs="Arial"/>
          <w:sz w:val="22"/>
        </w:rPr>
        <w:t xml:space="preserve"> </w:t>
      </w:r>
      <w:proofErr w:type="spellStart"/>
      <w:r w:rsidR="002A7668" w:rsidRPr="002A7668">
        <w:rPr>
          <w:rFonts w:ascii="Arial" w:hAnsi="Arial" w:cs="Arial"/>
          <w:sz w:val="22"/>
        </w:rPr>
        <w:t>HuscFvs</w:t>
      </w:r>
      <w:proofErr w:type="spellEnd"/>
      <w:r w:rsidR="002A7668" w:rsidRPr="002A7668">
        <w:rPr>
          <w:rFonts w:ascii="Arial" w:hAnsi="Arial" w:cs="Arial"/>
          <w:sz w:val="22"/>
        </w:rPr>
        <w:t xml:space="preserve"> that gave high binding ability were sub-cloned fo</w:t>
      </w:r>
      <w:r w:rsidR="002A7668">
        <w:rPr>
          <w:rFonts w:ascii="Arial" w:hAnsi="Arial" w:cs="Arial"/>
          <w:sz w:val="22"/>
        </w:rPr>
        <w:t xml:space="preserve">r large scale </w:t>
      </w:r>
      <w:proofErr w:type="spellStart"/>
      <w:r w:rsidR="002A7668">
        <w:rPr>
          <w:rFonts w:ascii="Arial" w:hAnsi="Arial" w:cs="Arial"/>
          <w:sz w:val="22"/>
        </w:rPr>
        <w:t>HuscFv</w:t>
      </w:r>
      <w:proofErr w:type="spellEnd"/>
      <w:r w:rsidR="002A7668">
        <w:rPr>
          <w:rFonts w:ascii="Arial" w:hAnsi="Arial" w:cs="Arial"/>
          <w:sz w:val="22"/>
        </w:rPr>
        <w:t xml:space="preserve"> production</w:t>
      </w:r>
      <w:r w:rsidR="004123B3">
        <w:rPr>
          <w:rFonts w:ascii="Arial" w:hAnsi="Arial" w:cs="Arial"/>
          <w:sz w:val="22"/>
        </w:rPr>
        <w:t xml:space="preserve"> and t</w:t>
      </w:r>
      <w:r w:rsidR="002A7668" w:rsidRPr="002A7668">
        <w:rPr>
          <w:rFonts w:ascii="Arial" w:hAnsi="Arial" w:cs="Arial"/>
          <w:sz w:val="22"/>
        </w:rPr>
        <w:t>he inhibitory activities of HuscFv-C41 were significantly higher than others; HuscFv-E44 and</w:t>
      </w:r>
      <w:r w:rsidR="002A7668">
        <w:rPr>
          <w:rFonts w:ascii="Arial" w:hAnsi="Arial" w:cs="Arial"/>
          <w:sz w:val="22"/>
        </w:rPr>
        <w:t xml:space="preserve"> </w:t>
      </w:r>
      <w:r w:rsidR="002A7668" w:rsidRPr="002A7668">
        <w:rPr>
          <w:rFonts w:ascii="Arial" w:hAnsi="Arial" w:cs="Arial"/>
          <w:sz w:val="22"/>
        </w:rPr>
        <w:t xml:space="preserve">HuscFv-P32 using apoptosis assays and correlated with the </w:t>
      </w:r>
      <w:r w:rsidR="002A7668" w:rsidRPr="002A7668">
        <w:rPr>
          <w:rFonts w:ascii="Arial" w:hAnsi="Arial" w:cs="Arial"/>
          <w:i/>
          <w:iCs/>
          <w:sz w:val="22"/>
        </w:rPr>
        <w:t xml:space="preserve">in </w:t>
      </w:r>
      <w:proofErr w:type="spellStart"/>
      <w:r w:rsidR="002A7668" w:rsidRPr="002A7668">
        <w:rPr>
          <w:rFonts w:ascii="Arial" w:hAnsi="Arial" w:cs="Arial"/>
          <w:i/>
          <w:iCs/>
          <w:sz w:val="22"/>
        </w:rPr>
        <w:t>silico</w:t>
      </w:r>
      <w:proofErr w:type="spellEnd"/>
      <w:r w:rsidR="002A7668" w:rsidRPr="002A7668">
        <w:rPr>
          <w:rFonts w:ascii="Arial" w:hAnsi="Arial" w:cs="Arial"/>
          <w:sz w:val="22"/>
        </w:rPr>
        <w:t xml:space="preserve"> docking results of the </w:t>
      </w:r>
      <w:proofErr w:type="spellStart"/>
      <w:r w:rsidR="002A7668" w:rsidRPr="002A7668">
        <w:rPr>
          <w:rFonts w:ascii="Arial" w:hAnsi="Arial" w:cs="Arial"/>
          <w:sz w:val="22"/>
        </w:rPr>
        <w:t>HuscFvs</w:t>
      </w:r>
      <w:proofErr w:type="spellEnd"/>
      <w:r w:rsidR="002A7668">
        <w:rPr>
          <w:rFonts w:ascii="Arial" w:hAnsi="Arial" w:cs="Arial"/>
          <w:sz w:val="22"/>
        </w:rPr>
        <w:t xml:space="preserve"> </w:t>
      </w:r>
      <w:r w:rsidR="002A7668" w:rsidRPr="002A7668">
        <w:rPr>
          <w:rFonts w:ascii="Arial" w:hAnsi="Arial" w:cs="Arial"/>
          <w:sz w:val="22"/>
        </w:rPr>
        <w:t>that formed their contact interface with several critical residues of ETA.</w:t>
      </w:r>
    </w:p>
    <w:p w14:paraId="313FAA2A" w14:textId="77777777" w:rsidR="00435EA5" w:rsidRPr="00BA1F3E" w:rsidRDefault="00435EA5" w:rsidP="00435EA5">
      <w:pPr>
        <w:rPr>
          <w:rFonts w:ascii="Arial" w:hAnsi="Arial" w:cs="Arial"/>
          <w:sz w:val="20"/>
          <w:szCs w:val="22"/>
        </w:rPr>
      </w:pPr>
    </w:p>
    <w:p w14:paraId="1E9ABEAA" w14:textId="16279D40" w:rsidR="00556B89" w:rsidRPr="00424958" w:rsidRDefault="003F576C" w:rsidP="00556B89">
      <w:pPr>
        <w:rPr>
          <w:rFonts w:ascii="Times New Roman" w:eastAsia="Times New Roman" w:hAnsi="Times New Roman"/>
          <w:sz w:val="22"/>
          <w:lang w:bidi="ar-SA"/>
        </w:rPr>
      </w:pPr>
      <w:r w:rsidRPr="00BA1F3E">
        <w:rPr>
          <w:rFonts w:ascii="Arial" w:eastAsia="Times New Roman" w:hAnsi="Arial" w:cs="Arial"/>
          <w:b/>
          <w:bCs/>
          <w:sz w:val="22"/>
          <w:lang w:bidi="ar-SA"/>
        </w:rPr>
        <w:lastRenderedPageBreak/>
        <w:t>Disclosure of Interest Statement</w:t>
      </w:r>
      <w:proofErr w:type="gramStart"/>
      <w:r w:rsidRPr="00BA1F3E">
        <w:rPr>
          <w:rFonts w:ascii="Arial" w:eastAsia="Times New Roman" w:hAnsi="Arial" w:cs="Arial"/>
          <w:b/>
          <w:bCs/>
          <w:sz w:val="22"/>
          <w:lang w:bidi="ar-SA"/>
        </w:rPr>
        <w:t>:</w:t>
      </w:r>
      <w:proofErr w:type="gramEnd"/>
      <w:r w:rsidRPr="00BA1F3E">
        <w:rPr>
          <w:rFonts w:ascii="Arial" w:eastAsia="Times New Roman" w:hAnsi="Arial" w:cs="Arial"/>
          <w:b/>
          <w:bCs/>
          <w:sz w:val="22"/>
          <w:lang w:bidi="ar-SA"/>
        </w:rPr>
        <w:br/>
      </w:r>
      <w:r w:rsidR="00424958" w:rsidRPr="00424958">
        <w:rPr>
          <w:rFonts w:ascii="Arial" w:hAnsi="Arial" w:cs="Arial"/>
          <w:sz w:val="22"/>
        </w:rPr>
        <w:t xml:space="preserve">The Royal Golden Jubilee Ph.D. Scholarships </w:t>
      </w:r>
      <w:r w:rsidR="00556B89" w:rsidRPr="00424958">
        <w:rPr>
          <w:rFonts w:ascii="Arial" w:hAnsi="Arial" w:cs="Arial"/>
          <w:sz w:val="22"/>
        </w:rPr>
        <w:t xml:space="preserve">are funded by </w:t>
      </w:r>
      <w:r w:rsidR="00424958" w:rsidRPr="00424958">
        <w:rPr>
          <w:rFonts w:ascii="Arial" w:hAnsi="Arial" w:cs="Arial"/>
          <w:sz w:val="22"/>
        </w:rPr>
        <w:t>Thailand research fund</w:t>
      </w:r>
      <w:r w:rsidR="00556B89" w:rsidRPr="00424958">
        <w:rPr>
          <w:rFonts w:ascii="Arial" w:hAnsi="Arial" w:cs="Arial"/>
          <w:sz w:val="22"/>
        </w:rPr>
        <w:t xml:space="preserve">, </w:t>
      </w:r>
      <w:r w:rsidR="00424958" w:rsidRPr="00424958">
        <w:rPr>
          <w:rFonts w:ascii="Arial" w:hAnsi="Arial" w:cs="Arial"/>
          <w:sz w:val="22"/>
        </w:rPr>
        <w:t>Thailand</w:t>
      </w:r>
      <w:r w:rsidR="00424958">
        <w:rPr>
          <w:rFonts w:ascii="Arial" w:hAnsi="Arial" w:cs="Arial"/>
          <w:sz w:val="22"/>
        </w:rPr>
        <w:t xml:space="preserve"> </w:t>
      </w:r>
      <w:r w:rsidR="00424958" w:rsidRPr="00424958">
        <w:rPr>
          <w:rFonts w:ascii="Arial" w:hAnsi="Arial" w:cs="Arial"/>
          <w:sz w:val="22"/>
        </w:rPr>
        <w:t>which</w:t>
      </w:r>
      <w:r w:rsidR="00556B89" w:rsidRPr="00424958">
        <w:rPr>
          <w:rFonts w:ascii="Arial" w:hAnsi="Arial" w:cs="Arial"/>
          <w:sz w:val="22"/>
        </w:rPr>
        <w:t xml:space="preserve"> were received in the dev</w:t>
      </w:r>
      <w:bookmarkStart w:id="0" w:name="_GoBack"/>
      <w:bookmarkEnd w:id="0"/>
      <w:r w:rsidR="00556B89" w:rsidRPr="00424958">
        <w:rPr>
          <w:rFonts w:ascii="Arial" w:hAnsi="Arial" w:cs="Arial"/>
          <w:sz w:val="22"/>
        </w:rPr>
        <w:t>elopment of this study.</w:t>
      </w:r>
    </w:p>
    <w:p w14:paraId="726FE8F8" w14:textId="319152DB" w:rsidR="003F576C" w:rsidRPr="00BA1F3E" w:rsidRDefault="007766F8" w:rsidP="007766F8">
      <w:pPr>
        <w:rPr>
          <w:rFonts w:ascii="Times New Roman" w:eastAsia="Times New Roman" w:hAnsi="Times New Roman"/>
          <w:sz w:val="22"/>
          <w:lang w:bidi="ar-SA"/>
        </w:rPr>
      </w:pPr>
      <w:r w:rsidRPr="00BA1F3E">
        <w:rPr>
          <w:rFonts w:ascii="Arial" w:hAnsi="Arial" w:cs="Arial"/>
          <w:sz w:val="22"/>
        </w:rPr>
        <w:t>.</w:t>
      </w:r>
    </w:p>
    <w:p w14:paraId="4A495885" w14:textId="77777777" w:rsidR="00435EA5" w:rsidRPr="00BA1F3E" w:rsidRDefault="00435EA5">
      <w:pPr>
        <w:rPr>
          <w:rFonts w:ascii="Arial" w:hAnsi="Arial" w:cs="Arial"/>
          <w:sz w:val="20"/>
          <w:szCs w:val="22"/>
        </w:rPr>
      </w:pPr>
    </w:p>
    <w:sectPr w:rsidR="00435EA5" w:rsidRPr="00BA1F3E" w:rsidSect="00B45670">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2A8544" w14:textId="77777777" w:rsidR="009D1839" w:rsidRDefault="009D1839" w:rsidP="006303EA">
      <w:r>
        <w:separator/>
      </w:r>
    </w:p>
  </w:endnote>
  <w:endnote w:type="continuationSeparator" w:id="0">
    <w:p w14:paraId="4D8D8356" w14:textId="77777777" w:rsidR="009D1839" w:rsidRDefault="009D1839" w:rsidP="00630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A5530A" w14:textId="77777777" w:rsidR="00BA1F3E" w:rsidRDefault="00BA1F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2A41E9" w14:textId="77777777" w:rsidR="00BA1F3E" w:rsidRDefault="00BA1F3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E68F35" w14:textId="77777777" w:rsidR="00BA1F3E" w:rsidRDefault="00BA1F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76448B" w14:textId="77777777" w:rsidR="009D1839" w:rsidRDefault="009D1839" w:rsidP="006303EA">
      <w:r>
        <w:separator/>
      </w:r>
    </w:p>
  </w:footnote>
  <w:footnote w:type="continuationSeparator" w:id="0">
    <w:p w14:paraId="3E38F7F8" w14:textId="77777777" w:rsidR="009D1839" w:rsidRDefault="009D1839" w:rsidP="006303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9B50D4" w14:textId="77777777" w:rsidR="00BA1F3E" w:rsidRDefault="00BA1F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03CBC7" w14:textId="77777777" w:rsidR="006303EA" w:rsidRDefault="007766F8" w:rsidP="006303EA">
    <w:pPr>
      <w:ind w:right="-164"/>
    </w:pPr>
    <w:r>
      <w:rPr>
        <w:rFonts w:ascii="Arial" w:hAnsi="Arial" w:cs="Arial"/>
        <w:bCs/>
        <w:color w:val="BFBFBF"/>
        <w:sz w:val="22"/>
        <w:szCs w:val="22"/>
      </w:rPr>
      <w:t>Submissions must not exceed 25</w:t>
    </w:r>
    <w:r w:rsidR="006303EA">
      <w:rPr>
        <w:rFonts w:ascii="Arial" w:hAnsi="Arial" w:cs="Arial"/>
        <w:bCs/>
        <w:color w:val="BFBFBF"/>
        <w:sz w:val="22"/>
        <w:szCs w:val="22"/>
      </w:rPr>
      <w:t xml:space="preserve">0 words (excluding title &amp; authors). </w:t>
    </w:r>
    <w:r w:rsidR="006303EA">
      <w:rPr>
        <w:rFonts w:ascii="Arial" w:hAnsi="Arial" w:cs="Arial"/>
        <w:color w:val="BFBFBF"/>
        <w:sz w:val="22"/>
        <w:szCs w:val="22"/>
      </w:rPr>
      <w:t xml:space="preserve">The document </w:t>
    </w:r>
    <w:r w:rsidR="006303EA">
      <w:rPr>
        <w:rStyle w:val="Strong"/>
        <w:rFonts w:ascii="Arial" w:hAnsi="Arial" w:cs="Arial"/>
        <w:color w:val="BFBFBF"/>
        <w:sz w:val="22"/>
        <w:szCs w:val="22"/>
      </w:rPr>
      <w:t>must not</w:t>
    </w:r>
    <w:r w:rsidR="006303EA">
      <w:rPr>
        <w:rFonts w:ascii="Arial" w:hAnsi="Arial" w:cs="Arial"/>
        <w:color w:val="BFBFBF"/>
        <w:sz w:val="22"/>
        <w:szCs w:val="22"/>
      </w:rPr>
      <w:t xml:space="preserve"> </w:t>
    </w:r>
    <w:r w:rsidR="006303EA">
      <w:rPr>
        <w:rFonts w:ascii="Arial" w:hAnsi="Arial" w:cs="Arial"/>
        <w:color w:val="BFBFBF"/>
        <w:sz w:val="22"/>
        <w:szCs w:val="22"/>
        <w:lang w:val="en-AU"/>
      </w:rPr>
      <w:t xml:space="preserve">be password protected or saved as read only as this may result in your abstract failing to upload successfully. </w:t>
    </w:r>
    <w:r w:rsidR="006303EA">
      <w:rPr>
        <w:rFonts w:ascii="Arial" w:hAnsi="Arial" w:cs="Arial"/>
        <w:bCs/>
        <w:color w:val="BFBFBF"/>
        <w:sz w:val="22"/>
        <w:szCs w:val="22"/>
      </w:rPr>
      <w:t xml:space="preserve">Use </w:t>
    </w:r>
    <w:r w:rsidR="00C30437">
      <w:rPr>
        <w:rFonts w:ascii="Arial" w:hAnsi="Arial" w:cs="Arial"/>
        <w:color w:val="BFBFBF"/>
        <w:sz w:val="22"/>
        <w:szCs w:val="22"/>
      </w:rPr>
      <w:t>Arial 1</w:t>
    </w:r>
    <w:r w:rsidR="00BA1F3E">
      <w:rPr>
        <w:rFonts w:ascii="Arial" w:hAnsi="Arial" w:cs="Arial"/>
        <w:color w:val="BFBFBF"/>
        <w:sz w:val="22"/>
        <w:szCs w:val="22"/>
      </w:rPr>
      <w:t>1</w:t>
    </w:r>
    <w:r w:rsidR="006303EA">
      <w:rPr>
        <w:rFonts w:ascii="Arial" w:hAnsi="Arial" w:cs="Arial"/>
        <w:color w:val="BFBFBF"/>
        <w:sz w:val="22"/>
        <w:szCs w:val="22"/>
      </w:rPr>
      <w:t xml:space="preserve"> point type only. Please structure your submission using the subheadings below. If the abstract does not fit the headings, please put full abstract beneath introduction and we will remove the headings once submitted.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4B31BE" w14:textId="77777777" w:rsidR="00BA1F3E" w:rsidRDefault="00BA1F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B06161"/>
    <w:multiLevelType w:val="hybridMultilevel"/>
    <w:tmpl w:val="3E9E8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449"/>
    <w:rsid w:val="00032DD3"/>
    <w:rsid w:val="0004301C"/>
    <w:rsid w:val="0004439C"/>
    <w:rsid w:val="000C0BA8"/>
    <w:rsid w:val="000D1A3E"/>
    <w:rsid w:val="001036CE"/>
    <w:rsid w:val="002A7668"/>
    <w:rsid w:val="002F6C64"/>
    <w:rsid w:val="00302D98"/>
    <w:rsid w:val="00340004"/>
    <w:rsid w:val="003F576C"/>
    <w:rsid w:val="004123B3"/>
    <w:rsid w:val="00424958"/>
    <w:rsid w:val="00435EA5"/>
    <w:rsid w:val="00556B89"/>
    <w:rsid w:val="005B6AE8"/>
    <w:rsid w:val="005D279C"/>
    <w:rsid w:val="006303EA"/>
    <w:rsid w:val="00694BD4"/>
    <w:rsid w:val="006D4409"/>
    <w:rsid w:val="00753449"/>
    <w:rsid w:val="007766F8"/>
    <w:rsid w:val="00867EDC"/>
    <w:rsid w:val="008A2817"/>
    <w:rsid w:val="009179E6"/>
    <w:rsid w:val="009D1839"/>
    <w:rsid w:val="009F09D4"/>
    <w:rsid w:val="00AA7B98"/>
    <w:rsid w:val="00AB610B"/>
    <w:rsid w:val="00B32CC1"/>
    <w:rsid w:val="00B45670"/>
    <w:rsid w:val="00B74F7B"/>
    <w:rsid w:val="00BA1F3E"/>
    <w:rsid w:val="00BC3C2A"/>
    <w:rsid w:val="00C30437"/>
    <w:rsid w:val="00C445B3"/>
    <w:rsid w:val="00C53098"/>
    <w:rsid w:val="00E723E8"/>
    <w:rsid w:val="00F04EC5"/>
    <w:rsid w:val="00FA2796"/>
    <w:rsid w:val="00FA408B"/>
  </w:rsids>
  <m:mathPr>
    <m:mathFont m:val="Cambria Math"/>
    <m:brkBin m:val="before"/>
    <m:brkBinSub m:val="--"/>
    <m:smallFrac m:val="0"/>
    <m:dispDef/>
    <m:lMargin m:val="0"/>
    <m:rMargin m:val="0"/>
    <m:defJc m:val="centerGroup"/>
    <m:wrapIndent m:val="1440"/>
    <m:intLim m:val="subSup"/>
    <m:naryLim m:val="undOvr"/>
  </m:mathPr>
  <w:themeFontLang w:val="en-AU"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6B54E3"/>
  <w15:docId w15:val="{AF48EB96-538F-44DF-ABAE-696A61CF7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6B89"/>
    <w:pPr>
      <w:spacing w:after="0" w:line="240" w:lineRule="auto"/>
    </w:pPr>
    <w:rPr>
      <w:sz w:val="24"/>
      <w:szCs w:val="24"/>
    </w:rPr>
  </w:style>
  <w:style w:type="paragraph" w:styleId="Heading1">
    <w:name w:val="heading 1"/>
    <w:basedOn w:val="Normal"/>
    <w:next w:val="Normal"/>
    <w:link w:val="Heading1Char"/>
    <w:uiPriority w:val="9"/>
    <w:qFormat/>
    <w:rsid w:val="00435EA5"/>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35EA5"/>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35EA5"/>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35EA5"/>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35EA5"/>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35EA5"/>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35EA5"/>
    <w:pPr>
      <w:spacing w:before="240" w:after="60"/>
      <w:outlineLvl w:val="6"/>
    </w:pPr>
  </w:style>
  <w:style w:type="paragraph" w:styleId="Heading8">
    <w:name w:val="heading 8"/>
    <w:basedOn w:val="Normal"/>
    <w:next w:val="Normal"/>
    <w:link w:val="Heading8Char"/>
    <w:uiPriority w:val="9"/>
    <w:semiHidden/>
    <w:unhideWhenUsed/>
    <w:qFormat/>
    <w:rsid w:val="00435EA5"/>
    <w:pPr>
      <w:spacing w:before="240" w:after="60"/>
      <w:outlineLvl w:val="7"/>
    </w:pPr>
    <w:rPr>
      <w:i/>
      <w:iCs/>
    </w:rPr>
  </w:style>
  <w:style w:type="paragraph" w:styleId="Heading9">
    <w:name w:val="heading 9"/>
    <w:basedOn w:val="Normal"/>
    <w:next w:val="Normal"/>
    <w:link w:val="Heading9Char"/>
    <w:uiPriority w:val="9"/>
    <w:semiHidden/>
    <w:unhideWhenUsed/>
    <w:qFormat/>
    <w:rsid w:val="00435EA5"/>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3EA"/>
    <w:pPr>
      <w:tabs>
        <w:tab w:val="center" w:pos="4513"/>
        <w:tab w:val="right" w:pos="9026"/>
      </w:tabs>
    </w:pPr>
  </w:style>
  <w:style w:type="character" w:customStyle="1" w:styleId="HeaderChar">
    <w:name w:val="Header Char"/>
    <w:basedOn w:val="DefaultParagraphFont"/>
    <w:link w:val="Header"/>
    <w:uiPriority w:val="99"/>
    <w:rsid w:val="006303EA"/>
  </w:style>
  <w:style w:type="paragraph" w:styleId="Footer">
    <w:name w:val="footer"/>
    <w:basedOn w:val="Normal"/>
    <w:link w:val="FooterChar"/>
    <w:uiPriority w:val="99"/>
    <w:unhideWhenUsed/>
    <w:rsid w:val="006303EA"/>
    <w:pPr>
      <w:tabs>
        <w:tab w:val="center" w:pos="4513"/>
        <w:tab w:val="right" w:pos="9026"/>
      </w:tabs>
    </w:pPr>
  </w:style>
  <w:style w:type="character" w:customStyle="1" w:styleId="FooterChar">
    <w:name w:val="Footer Char"/>
    <w:basedOn w:val="DefaultParagraphFont"/>
    <w:link w:val="Footer"/>
    <w:uiPriority w:val="99"/>
    <w:rsid w:val="006303EA"/>
  </w:style>
  <w:style w:type="character" w:styleId="Strong">
    <w:name w:val="Strong"/>
    <w:basedOn w:val="DefaultParagraphFont"/>
    <w:uiPriority w:val="22"/>
    <w:qFormat/>
    <w:rsid w:val="00435EA5"/>
    <w:rPr>
      <w:b/>
      <w:bCs/>
    </w:rPr>
  </w:style>
  <w:style w:type="character" w:customStyle="1" w:styleId="Heading1Char">
    <w:name w:val="Heading 1 Char"/>
    <w:basedOn w:val="DefaultParagraphFont"/>
    <w:link w:val="Heading1"/>
    <w:uiPriority w:val="9"/>
    <w:rsid w:val="00435EA5"/>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435EA5"/>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435EA5"/>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435EA5"/>
    <w:rPr>
      <w:b/>
      <w:bCs/>
      <w:sz w:val="28"/>
      <w:szCs w:val="28"/>
    </w:rPr>
  </w:style>
  <w:style w:type="character" w:customStyle="1" w:styleId="Heading5Char">
    <w:name w:val="Heading 5 Char"/>
    <w:basedOn w:val="DefaultParagraphFont"/>
    <w:link w:val="Heading5"/>
    <w:uiPriority w:val="9"/>
    <w:semiHidden/>
    <w:rsid w:val="00435EA5"/>
    <w:rPr>
      <w:b/>
      <w:bCs/>
      <w:i/>
      <w:iCs/>
      <w:sz w:val="26"/>
      <w:szCs w:val="26"/>
    </w:rPr>
  </w:style>
  <w:style w:type="character" w:customStyle="1" w:styleId="Heading6Char">
    <w:name w:val="Heading 6 Char"/>
    <w:basedOn w:val="DefaultParagraphFont"/>
    <w:link w:val="Heading6"/>
    <w:uiPriority w:val="9"/>
    <w:semiHidden/>
    <w:rsid w:val="00435EA5"/>
    <w:rPr>
      <w:b/>
      <w:bCs/>
    </w:rPr>
  </w:style>
  <w:style w:type="character" w:customStyle="1" w:styleId="Heading7Char">
    <w:name w:val="Heading 7 Char"/>
    <w:basedOn w:val="DefaultParagraphFont"/>
    <w:link w:val="Heading7"/>
    <w:uiPriority w:val="9"/>
    <w:semiHidden/>
    <w:rsid w:val="00435EA5"/>
    <w:rPr>
      <w:sz w:val="24"/>
      <w:szCs w:val="24"/>
    </w:rPr>
  </w:style>
  <w:style w:type="character" w:customStyle="1" w:styleId="Heading8Char">
    <w:name w:val="Heading 8 Char"/>
    <w:basedOn w:val="DefaultParagraphFont"/>
    <w:link w:val="Heading8"/>
    <w:uiPriority w:val="9"/>
    <w:semiHidden/>
    <w:rsid w:val="00435EA5"/>
    <w:rPr>
      <w:i/>
      <w:iCs/>
      <w:sz w:val="24"/>
      <w:szCs w:val="24"/>
    </w:rPr>
  </w:style>
  <w:style w:type="character" w:customStyle="1" w:styleId="Heading9Char">
    <w:name w:val="Heading 9 Char"/>
    <w:basedOn w:val="DefaultParagraphFont"/>
    <w:link w:val="Heading9"/>
    <w:uiPriority w:val="9"/>
    <w:semiHidden/>
    <w:rsid w:val="00435EA5"/>
    <w:rPr>
      <w:rFonts w:asciiTheme="majorHAnsi" w:eastAsiaTheme="majorEastAsia" w:hAnsiTheme="majorHAnsi"/>
    </w:rPr>
  </w:style>
  <w:style w:type="paragraph" w:styleId="Title">
    <w:name w:val="Title"/>
    <w:basedOn w:val="Normal"/>
    <w:next w:val="Normal"/>
    <w:link w:val="TitleChar"/>
    <w:uiPriority w:val="10"/>
    <w:qFormat/>
    <w:rsid w:val="00435EA5"/>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435EA5"/>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435EA5"/>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435EA5"/>
    <w:rPr>
      <w:rFonts w:asciiTheme="majorHAnsi" w:eastAsiaTheme="majorEastAsia" w:hAnsiTheme="majorHAnsi"/>
      <w:sz w:val="24"/>
      <w:szCs w:val="24"/>
    </w:rPr>
  </w:style>
  <w:style w:type="character" w:styleId="Emphasis">
    <w:name w:val="Emphasis"/>
    <w:basedOn w:val="DefaultParagraphFont"/>
    <w:uiPriority w:val="20"/>
    <w:qFormat/>
    <w:rsid w:val="00435EA5"/>
    <w:rPr>
      <w:rFonts w:asciiTheme="minorHAnsi" w:hAnsiTheme="minorHAnsi"/>
      <w:b/>
      <w:i/>
      <w:iCs/>
    </w:rPr>
  </w:style>
  <w:style w:type="paragraph" w:styleId="NoSpacing">
    <w:name w:val="No Spacing"/>
    <w:basedOn w:val="Normal"/>
    <w:uiPriority w:val="1"/>
    <w:qFormat/>
    <w:rsid w:val="00435EA5"/>
    <w:rPr>
      <w:szCs w:val="32"/>
    </w:rPr>
  </w:style>
  <w:style w:type="paragraph" w:styleId="ListParagraph">
    <w:name w:val="List Paragraph"/>
    <w:basedOn w:val="Normal"/>
    <w:uiPriority w:val="99"/>
    <w:qFormat/>
    <w:rsid w:val="00435EA5"/>
    <w:pPr>
      <w:ind w:left="720"/>
      <w:contextualSpacing/>
    </w:pPr>
  </w:style>
  <w:style w:type="paragraph" w:styleId="Quote">
    <w:name w:val="Quote"/>
    <w:basedOn w:val="Normal"/>
    <w:next w:val="Normal"/>
    <w:link w:val="QuoteChar"/>
    <w:uiPriority w:val="29"/>
    <w:qFormat/>
    <w:rsid w:val="00435EA5"/>
    <w:rPr>
      <w:i/>
    </w:rPr>
  </w:style>
  <w:style w:type="character" w:customStyle="1" w:styleId="QuoteChar">
    <w:name w:val="Quote Char"/>
    <w:basedOn w:val="DefaultParagraphFont"/>
    <w:link w:val="Quote"/>
    <w:uiPriority w:val="29"/>
    <w:rsid w:val="00435EA5"/>
    <w:rPr>
      <w:i/>
      <w:sz w:val="24"/>
      <w:szCs w:val="24"/>
    </w:rPr>
  </w:style>
  <w:style w:type="paragraph" w:styleId="IntenseQuote">
    <w:name w:val="Intense Quote"/>
    <w:basedOn w:val="Normal"/>
    <w:next w:val="Normal"/>
    <w:link w:val="IntenseQuoteChar"/>
    <w:uiPriority w:val="30"/>
    <w:qFormat/>
    <w:rsid w:val="00435EA5"/>
    <w:pPr>
      <w:ind w:left="720" w:right="720"/>
    </w:pPr>
    <w:rPr>
      <w:b/>
      <w:i/>
      <w:szCs w:val="22"/>
    </w:rPr>
  </w:style>
  <w:style w:type="character" w:customStyle="1" w:styleId="IntenseQuoteChar">
    <w:name w:val="Intense Quote Char"/>
    <w:basedOn w:val="DefaultParagraphFont"/>
    <w:link w:val="IntenseQuote"/>
    <w:uiPriority w:val="30"/>
    <w:rsid w:val="00435EA5"/>
    <w:rPr>
      <w:b/>
      <w:i/>
      <w:sz w:val="24"/>
    </w:rPr>
  </w:style>
  <w:style w:type="character" w:styleId="SubtleEmphasis">
    <w:name w:val="Subtle Emphasis"/>
    <w:uiPriority w:val="19"/>
    <w:qFormat/>
    <w:rsid w:val="00435EA5"/>
    <w:rPr>
      <w:i/>
      <w:color w:val="5A5A5A" w:themeColor="text1" w:themeTint="A5"/>
    </w:rPr>
  </w:style>
  <w:style w:type="character" w:styleId="IntenseEmphasis">
    <w:name w:val="Intense Emphasis"/>
    <w:basedOn w:val="DefaultParagraphFont"/>
    <w:uiPriority w:val="21"/>
    <w:qFormat/>
    <w:rsid w:val="00435EA5"/>
    <w:rPr>
      <w:b/>
      <w:i/>
      <w:sz w:val="24"/>
      <w:szCs w:val="24"/>
      <w:u w:val="single"/>
    </w:rPr>
  </w:style>
  <w:style w:type="character" w:styleId="SubtleReference">
    <w:name w:val="Subtle Reference"/>
    <w:basedOn w:val="DefaultParagraphFont"/>
    <w:uiPriority w:val="31"/>
    <w:qFormat/>
    <w:rsid w:val="00435EA5"/>
    <w:rPr>
      <w:sz w:val="24"/>
      <w:szCs w:val="24"/>
      <w:u w:val="single"/>
    </w:rPr>
  </w:style>
  <w:style w:type="character" w:styleId="IntenseReference">
    <w:name w:val="Intense Reference"/>
    <w:basedOn w:val="DefaultParagraphFont"/>
    <w:uiPriority w:val="32"/>
    <w:qFormat/>
    <w:rsid w:val="00435EA5"/>
    <w:rPr>
      <w:b/>
      <w:sz w:val="24"/>
      <w:u w:val="single"/>
    </w:rPr>
  </w:style>
  <w:style w:type="character" w:styleId="BookTitle">
    <w:name w:val="Book Title"/>
    <w:basedOn w:val="DefaultParagraphFont"/>
    <w:uiPriority w:val="33"/>
    <w:qFormat/>
    <w:rsid w:val="00435EA5"/>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435EA5"/>
    <w:pPr>
      <w:outlineLvl w:val="9"/>
    </w:pPr>
  </w:style>
  <w:style w:type="character" w:styleId="Hyperlink">
    <w:name w:val="Hyperlink"/>
    <w:basedOn w:val="DefaultParagraphFont"/>
    <w:uiPriority w:val="99"/>
    <w:unhideWhenUsed/>
    <w:rsid w:val="00E723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3319586">
      <w:bodyDiv w:val="1"/>
      <w:marLeft w:val="0"/>
      <w:marRight w:val="0"/>
      <w:marTop w:val="0"/>
      <w:marBottom w:val="0"/>
      <w:divBdr>
        <w:top w:val="none" w:sz="0" w:space="0" w:color="auto"/>
        <w:left w:val="none" w:sz="0" w:space="0" w:color="auto"/>
        <w:bottom w:val="none" w:sz="0" w:space="0" w:color="auto"/>
        <w:right w:val="none" w:sz="0" w:space="0" w:color="auto"/>
      </w:divBdr>
    </w:div>
    <w:div w:id="1425027608">
      <w:bodyDiv w:val="1"/>
      <w:marLeft w:val="0"/>
      <w:marRight w:val="0"/>
      <w:marTop w:val="0"/>
      <w:marBottom w:val="0"/>
      <w:divBdr>
        <w:top w:val="none" w:sz="0" w:space="0" w:color="auto"/>
        <w:left w:val="none" w:sz="0" w:space="0" w:color="auto"/>
        <w:bottom w:val="none" w:sz="0" w:space="0" w:color="auto"/>
        <w:right w:val="none" w:sz="0" w:space="0" w:color="auto"/>
      </w:divBdr>
    </w:div>
    <w:div w:id="1967740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A7DB0AE960954B9ABC128B05AD7AF3" ma:contentTypeVersion="10" ma:contentTypeDescription="Create a new document." ma:contentTypeScope="" ma:versionID="924abf05d7ba370677aa41cc9b0b8147">
  <xsd:schema xmlns:xsd="http://www.w3.org/2001/XMLSchema" xmlns:xs="http://www.w3.org/2001/XMLSchema" xmlns:p="http://schemas.microsoft.com/office/2006/metadata/properties" xmlns:ns2="e3c4ae15-2483-431d-ab58-00ea4a692673" xmlns:ns3="626634ba-b3e7-477b-a3c5-34b9672cc021" targetNamespace="http://schemas.microsoft.com/office/2006/metadata/properties" ma:root="true" ma:fieldsID="300bb48a60c6d0b55ee7acf3bc6d384b" ns2:_="" ns3:_="">
    <xsd:import namespace="e3c4ae15-2483-431d-ab58-00ea4a692673"/>
    <xsd:import namespace="626634ba-b3e7-477b-a3c5-34b9672cc02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c4ae15-2483-431d-ab58-00ea4a6926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6634ba-b3e7-477b-a3c5-34b9672cc02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B95AC-38C9-47CE-9048-0270799B4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c4ae15-2483-431d-ab58-00ea4a692673"/>
    <ds:schemaRef ds:uri="626634ba-b3e7-477b-a3c5-34b9672cc0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7ED80A-4687-4661-B56A-AB5CBF50F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D1BB6F-6375-4611-9332-25806468EB8B}">
  <ds:schemaRefs>
    <ds:schemaRef ds:uri="http://schemas.microsoft.com/sharepoint/v3/contenttype/forms"/>
  </ds:schemaRefs>
</ds:datastoreItem>
</file>

<file path=customXml/itemProps4.xml><?xml version="1.0" encoding="utf-8"?>
<ds:datastoreItem xmlns:ds="http://schemas.openxmlformats.org/officeDocument/2006/customXml" ds:itemID="{85751382-FEBB-4D8F-9CB0-6BB8BF3E0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ASHM</Company>
  <LinksUpToDate>false</LinksUpToDate>
  <CharactersWithSpaces>3051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steven.thorne</dc:creator>
  <cp:lastModifiedBy>Windows User</cp:lastModifiedBy>
  <cp:revision>2</cp:revision>
  <dcterms:created xsi:type="dcterms:W3CDTF">2020-01-24T16:05:00Z</dcterms:created>
  <dcterms:modified xsi:type="dcterms:W3CDTF">2020-01-24T16:05:00Z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0x0101001FA7DB0AE960954B9ABC128B05AD7AF3</vt:lpwstr>
  </property>
</Properties>
</file>