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9B5" w:rsidRDefault="00BA09B5" w:rsidP="00EB3B39">
      <w:pPr>
        <w:spacing w:line="360" w:lineRule="auto"/>
        <w:jc w:val="center"/>
        <w:rPr>
          <w:rFonts w:ascii="Arial" w:hAnsi="Arial" w:cs="Arial"/>
          <w:b/>
          <w:bCs/>
          <w:sz w:val="24"/>
          <w:szCs w:val="24"/>
        </w:rPr>
      </w:pPr>
    </w:p>
    <w:p w:rsidR="00EB3B39" w:rsidRPr="00953DA5" w:rsidRDefault="00EB3B39" w:rsidP="00EB3B39">
      <w:pPr>
        <w:spacing w:line="360" w:lineRule="auto"/>
        <w:jc w:val="center"/>
        <w:rPr>
          <w:rFonts w:ascii="Arial" w:hAnsi="Arial" w:cs="Arial"/>
          <w:b/>
          <w:bCs/>
          <w:sz w:val="24"/>
          <w:szCs w:val="24"/>
        </w:rPr>
      </w:pPr>
      <w:r w:rsidRPr="00953DA5">
        <w:rPr>
          <w:rFonts w:ascii="Arial" w:hAnsi="Arial" w:cs="Arial"/>
          <w:b/>
          <w:bCs/>
          <w:sz w:val="24"/>
          <w:szCs w:val="24"/>
        </w:rPr>
        <w:t xml:space="preserve">BIOPROCESSING OF BOTANICALS FOR ACTIVE INGREDIENT ISOLATION THROUGH ENZYMATIC ROUTE </w:t>
      </w:r>
    </w:p>
    <w:p w:rsidR="00953DA5" w:rsidRPr="00953DA5" w:rsidRDefault="00953DA5" w:rsidP="00953DA5">
      <w:pPr>
        <w:pStyle w:val="NoSpacing"/>
        <w:spacing w:line="480" w:lineRule="auto"/>
        <w:jc w:val="center"/>
        <w:rPr>
          <w:rFonts w:ascii="Arial" w:hAnsi="Arial" w:cs="Arial"/>
          <w:b/>
          <w:sz w:val="20"/>
          <w:szCs w:val="20"/>
          <w:vertAlign w:val="superscript"/>
        </w:rPr>
      </w:pPr>
      <w:proofErr w:type="gramStart"/>
      <w:r w:rsidRPr="00953DA5">
        <w:rPr>
          <w:rFonts w:ascii="Arial" w:hAnsi="Arial" w:cs="Arial"/>
          <w:b/>
          <w:sz w:val="20"/>
          <w:szCs w:val="20"/>
        </w:rPr>
        <w:t>GEETHU GOPINATH K</w:t>
      </w:r>
      <w:r w:rsidRPr="00953DA5">
        <w:rPr>
          <w:rFonts w:ascii="Arial" w:hAnsi="Arial" w:cs="Arial"/>
          <w:sz w:val="20"/>
          <w:szCs w:val="20"/>
        </w:rPr>
        <w:t xml:space="preserve"> AND DILEEP KUMAR B.S.</w:t>
      </w:r>
      <w:r w:rsidRPr="00953DA5">
        <w:rPr>
          <w:rFonts w:ascii="Arial" w:hAnsi="Arial" w:cs="Arial"/>
          <w:sz w:val="20"/>
          <w:szCs w:val="20"/>
          <w:vertAlign w:val="superscript"/>
        </w:rPr>
        <w:t>*</w:t>
      </w:r>
      <w:proofErr w:type="gramEnd"/>
    </w:p>
    <w:p w:rsidR="00953DA5" w:rsidRDefault="00953DA5" w:rsidP="00EB3B39"/>
    <w:p w:rsidR="00BA09B5" w:rsidRPr="00BA09B5" w:rsidRDefault="00953DA5" w:rsidP="00BA09B5">
      <w:pPr>
        <w:jc w:val="both"/>
        <w:rPr>
          <w:rFonts w:ascii="Arial" w:hAnsi="Arial" w:cs="Arial"/>
          <w:sz w:val="20"/>
          <w:szCs w:val="20"/>
        </w:rPr>
      </w:pPr>
      <w:r w:rsidRPr="00BA09B5">
        <w:rPr>
          <w:rFonts w:ascii="Arial" w:hAnsi="Arial" w:cs="Arial"/>
          <w:sz w:val="20"/>
          <w:szCs w:val="20"/>
        </w:rPr>
        <w:t>Bioactives are metabolites synthesized by plants for self defense and other purposes and have the potential to be used by humans for a variety of applications.</w:t>
      </w:r>
      <w:r w:rsidR="00BA09B5" w:rsidRPr="00BA09B5">
        <w:rPr>
          <w:rFonts w:ascii="Arial" w:hAnsi="Arial" w:cs="Arial"/>
          <w:sz w:val="20"/>
          <w:szCs w:val="20"/>
        </w:rPr>
        <w:t xml:space="preserve"> Bacterial and fungal strains were isolated from biologically important places of Kerala were screened for five industrially important enzymes viz. cellulase, pectinase, amylase, protease and lipase. An emphasis was given for the cellulase and pectinase enzyme. Two bacterial and a fungal strain, identified as </w:t>
      </w:r>
      <w:r w:rsidR="00BA09B5" w:rsidRPr="00BA09B5">
        <w:rPr>
          <w:rFonts w:ascii="Arial" w:hAnsi="Arial" w:cs="Arial"/>
          <w:i/>
          <w:sz w:val="20"/>
          <w:szCs w:val="20"/>
        </w:rPr>
        <w:t xml:space="preserve">Bacillus subtilis </w:t>
      </w:r>
      <w:r w:rsidR="00BA09B5" w:rsidRPr="00BA09B5">
        <w:rPr>
          <w:rFonts w:ascii="Arial" w:hAnsi="Arial" w:cs="Arial"/>
          <w:sz w:val="20"/>
          <w:szCs w:val="20"/>
        </w:rPr>
        <w:t xml:space="preserve">(NIIST B1), </w:t>
      </w:r>
      <w:r w:rsidR="00BA09B5" w:rsidRPr="00BA09B5">
        <w:rPr>
          <w:rFonts w:ascii="Arial" w:hAnsi="Arial" w:cs="Arial"/>
          <w:i/>
          <w:sz w:val="20"/>
          <w:szCs w:val="20"/>
        </w:rPr>
        <w:t>B. amyloliquefaciens</w:t>
      </w:r>
      <w:r w:rsidR="00BA09B5">
        <w:rPr>
          <w:rFonts w:ascii="Arial" w:hAnsi="Arial" w:cs="Arial"/>
          <w:i/>
          <w:sz w:val="20"/>
          <w:szCs w:val="20"/>
        </w:rPr>
        <w:t xml:space="preserve"> </w:t>
      </w:r>
      <w:r w:rsidR="00BA09B5" w:rsidRPr="00BA09B5">
        <w:rPr>
          <w:rFonts w:ascii="Arial" w:hAnsi="Arial" w:cs="Arial"/>
          <w:sz w:val="20"/>
          <w:szCs w:val="20"/>
        </w:rPr>
        <w:t xml:space="preserve">(NIIST B6) and </w:t>
      </w:r>
      <w:proofErr w:type="spellStart"/>
      <w:r w:rsidR="00BA09B5" w:rsidRPr="00BA09B5">
        <w:rPr>
          <w:rFonts w:ascii="Arial" w:hAnsi="Arial" w:cs="Arial"/>
          <w:i/>
          <w:sz w:val="20"/>
          <w:szCs w:val="20"/>
        </w:rPr>
        <w:t>Aspergillus</w:t>
      </w:r>
      <w:proofErr w:type="spellEnd"/>
      <w:r w:rsidR="00BA09B5" w:rsidRPr="00BA09B5">
        <w:rPr>
          <w:rFonts w:ascii="Arial" w:hAnsi="Arial" w:cs="Arial"/>
          <w:i/>
          <w:sz w:val="20"/>
          <w:szCs w:val="20"/>
        </w:rPr>
        <w:t xml:space="preserve"> </w:t>
      </w:r>
      <w:proofErr w:type="gramStart"/>
      <w:r w:rsidR="00BA09B5" w:rsidRPr="00BA09B5">
        <w:rPr>
          <w:rFonts w:ascii="Arial" w:hAnsi="Arial" w:cs="Arial"/>
          <w:i/>
          <w:sz w:val="20"/>
          <w:szCs w:val="20"/>
        </w:rPr>
        <w:t>niger</w:t>
      </w:r>
      <w:proofErr w:type="gramEnd"/>
      <w:r w:rsidR="00BA09B5" w:rsidRPr="00BA09B5">
        <w:rPr>
          <w:rFonts w:ascii="Arial" w:hAnsi="Arial" w:cs="Arial"/>
          <w:sz w:val="20"/>
          <w:szCs w:val="20"/>
        </w:rPr>
        <w:t xml:space="preserve"> (NIIST F506) produced test enzymes, were further assayed for enzyme production and activity. NIIST B1, NIIST B6 and NIIST F506 produced cellulase 4.10, 3.80, 4.93 U/</w:t>
      </w:r>
      <w:proofErr w:type="spellStart"/>
      <w:r w:rsidR="00BA09B5" w:rsidRPr="00BA09B5">
        <w:rPr>
          <w:rFonts w:ascii="Arial" w:hAnsi="Arial" w:cs="Arial"/>
          <w:sz w:val="20"/>
          <w:szCs w:val="20"/>
        </w:rPr>
        <w:t>mL</w:t>
      </w:r>
      <w:proofErr w:type="spellEnd"/>
      <w:r w:rsidR="00BA09B5" w:rsidRPr="00BA09B5">
        <w:rPr>
          <w:rFonts w:ascii="Arial" w:hAnsi="Arial" w:cs="Arial"/>
          <w:sz w:val="20"/>
          <w:szCs w:val="20"/>
        </w:rPr>
        <w:t xml:space="preserve"> and pectinase 4.75, 4.09 and 4.94 U/</w:t>
      </w:r>
      <w:proofErr w:type="spellStart"/>
      <w:r w:rsidR="00BA09B5" w:rsidRPr="00BA09B5">
        <w:rPr>
          <w:rFonts w:ascii="Arial" w:hAnsi="Arial" w:cs="Arial"/>
          <w:sz w:val="20"/>
          <w:szCs w:val="20"/>
        </w:rPr>
        <w:t>mL</w:t>
      </w:r>
      <w:proofErr w:type="spellEnd"/>
      <w:r w:rsidR="00BA09B5" w:rsidRPr="00BA09B5">
        <w:rPr>
          <w:rFonts w:ascii="Arial" w:hAnsi="Arial" w:cs="Arial"/>
          <w:sz w:val="20"/>
          <w:szCs w:val="20"/>
        </w:rPr>
        <w:t xml:space="preserve"> respectively in optimized media. NIIST F506 was found to be best enzyme producer. Purification of cellulase produced in optimized media from NIIST B1, NIIST B6, and NIIST F506 recorded a yield of 55.36, 42.10 and 44.21% respectively. Whereas pectinase enzyme produced from test organisms recorded a yield of 59.62, 62.25, and 58.09% respectively from all three strains. The molecular weight exhibited a single band on gel with 45, 28 and 32 </w:t>
      </w:r>
      <w:proofErr w:type="spellStart"/>
      <w:r w:rsidR="00BA09B5" w:rsidRPr="00BA09B5">
        <w:rPr>
          <w:rFonts w:ascii="Arial" w:hAnsi="Arial" w:cs="Arial"/>
          <w:sz w:val="20"/>
          <w:szCs w:val="20"/>
        </w:rPr>
        <w:t>kDa</w:t>
      </w:r>
      <w:proofErr w:type="spellEnd"/>
      <w:r w:rsidR="00BA09B5" w:rsidRPr="00BA09B5">
        <w:rPr>
          <w:rFonts w:ascii="Arial" w:hAnsi="Arial" w:cs="Arial"/>
          <w:sz w:val="20"/>
          <w:szCs w:val="20"/>
        </w:rPr>
        <w:t xml:space="preserve"> for cellulase and 50, 18 and 58 </w:t>
      </w:r>
      <w:proofErr w:type="spellStart"/>
      <w:r w:rsidR="00BA09B5" w:rsidRPr="00BA09B5">
        <w:rPr>
          <w:rFonts w:ascii="Arial" w:hAnsi="Arial" w:cs="Arial"/>
          <w:sz w:val="20"/>
          <w:szCs w:val="20"/>
        </w:rPr>
        <w:t>kDa</w:t>
      </w:r>
      <w:proofErr w:type="spellEnd"/>
      <w:r w:rsidR="00BA09B5" w:rsidRPr="00BA09B5">
        <w:rPr>
          <w:rFonts w:ascii="Arial" w:hAnsi="Arial" w:cs="Arial"/>
          <w:sz w:val="20"/>
          <w:szCs w:val="20"/>
        </w:rPr>
        <w:t xml:space="preserve"> for pectinase respectively. Application of </w:t>
      </w:r>
      <w:r w:rsidR="0097465C">
        <w:rPr>
          <w:rFonts w:ascii="Arial" w:hAnsi="Arial" w:cs="Arial"/>
          <w:sz w:val="20"/>
          <w:szCs w:val="20"/>
        </w:rPr>
        <w:t xml:space="preserve">these </w:t>
      </w:r>
      <w:r w:rsidR="00BA09B5" w:rsidRPr="00BA09B5">
        <w:rPr>
          <w:rFonts w:ascii="Arial" w:hAnsi="Arial" w:cs="Arial"/>
          <w:sz w:val="20"/>
          <w:szCs w:val="20"/>
        </w:rPr>
        <w:t>enzyme</w:t>
      </w:r>
      <w:r w:rsidR="0097465C">
        <w:rPr>
          <w:rFonts w:ascii="Arial" w:hAnsi="Arial" w:cs="Arial"/>
          <w:sz w:val="20"/>
          <w:szCs w:val="20"/>
        </w:rPr>
        <w:t>s</w:t>
      </w:r>
      <w:r w:rsidR="00BA09B5" w:rsidRPr="00BA09B5">
        <w:rPr>
          <w:rFonts w:ascii="Arial" w:hAnsi="Arial" w:cs="Arial"/>
          <w:sz w:val="20"/>
          <w:szCs w:val="20"/>
        </w:rPr>
        <w:t xml:space="preserve"> </w:t>
      </w:r>
      <w:r w:rsidR="00E370A4">
        <w:rPr>
          <w:rFonts w:ascii="Arial" w:hAnsi="Arial" w:cs="Arial"/>
          <w:sz w:val="20"/>
          <w:szCs w:val="20"/>
        </w:rPr>
        <w:t xml:space="preserve">for bioactive extraction </w:t>
      </w:r>
      <w:r w:rsidR="00BA09B5" w:rsidRPr="00BA09B5">
        <w:rPr>
          <w:rFonts w:ascii="Arial" w:hAnsi="Arial" w:cs="Arial"/>
          <w:sz w:val="20"/>
          <w:szCs w:val="20"/>
        </w:rPr>
        <w:t xml:space="preserve">from </w:t>
      </w:r>
      <w:r w:rsidR="0097465C">
        <w:rPr>
          <w:rFonts w:ascii="Arial" w:hAnsi="Arial" w:cs="Arial"/>
          <w:sz w:val="20"/>
          <w:szCs w:val="20"/>
        </w:rPr>
        <w:t>test organisms</w:t>
      </w:r>
      <w:r w:rsidR="00BA09B5" w:rsidRPr="00BA09B5">
        <w:rPr>
          <w:rFonts w:ascii="Arial" w:hAnsi="Arial" w:cs="Arial"/>
          <w:sz w:val="20"/>
          <w:szCs w:val="20"/>
        </w:rPr>
        <w:t xml:space="preserve"> recorded a yield of </w:t>
      </w:r>
      <w:r w:rsidR="00BA09B5" w:rsidRPr="00BA09B5">
        <w:rPr>
          <w:rFonts w:ascii="Arial" w:hAnsi="Arial" w:cs="Arial"/>
          <w:bCs/>
          <w:sz w:val="20"/>
          <w:szCs w:val="20"/>
        </w:rPr>
        <w:t xml:space="preserve">5.0±1.9, 3.2±1.5 and 9.7±2.6% </w:t>
      </w:r>
      <w:r w:rsidR="00BA09B5" w:rsidRPr="00BA09B5">
        <w:rPr>
          <w:rFonts w:ascii="Arial" w:hAnsi="Arial" w:cs="Arial"/>
          <w:sz w:val="20"/>
          <w:szCs w:val="20"/>
        </w:rPr>
        <w:t xml:space="preserve">for cellulase alone treatment whereas it was </w:t>
      </w:r>
      <w:r w:rsidR="00BA09B5" w:rsidRPr="00BA09B5">
        <w:rPr>
          <w:rFonts w:ascii="Arial" w:hAnsi="Arial" w:cs="Arial"/>
          <w:bCs/>
          <w:sz w:val="20"/>
          <w:szCs w:val="20"/>
        </w:rPr>
        <w:t>4.2±1.5</w:t>
      </w:r>
      <w:r w:rsidR="0097465C" w:rsidRPr="00BA09B5">
        <w:rPr>
          <w:rFonts w:ascii="Arial" w:hAnsi="Arial" w:cs="Arial"/>
          <w:bCs/>
          <w:sz w:val="20"/>
          <w:szCs w:val="20"/>
        </w:rPr>
        <w:t>, 3.0</w:t>
      </w:r>
      <w:r w:rsidR="00BA09B5" w:rsidRPr="00BA09B5">
        <w:rPr>
          <w:rFonts w:ascii="Arial" w:hAnsi="Arial" w:cs="Arial"/>
          <w:bCs/>
          <w:sz w:val="20"/>
          <w:szCs w:val="20"/>
        </w:rPr>
        <w:t xml:space="preserve">± 1.8 and 8.0±2.4% for </w:t>
      </w:r>
      <w:r w:rsidR="00BA09B5" w:rsidRPr="00BA09B5">
        <w:rPr>
          <w:rFonts w:ascii="Arial" w:hAnsi="Arial" w:cs="Arial"/>
          <w:sz w:val="20"/>
          <w:szCs w:val="20"/>
        </w:rPr>
        <w:t xml:space="preserve">pectinase alone treatment for capsaicin extraction from </w:t>
      </w:r>
      <w:r w:rsidR="00BA09B5" w:rsidRPr="00BA09B5">
        <w:rPr>
          <w:rFonts w:ascii="Arial" w:hAnsi="Arial" w:cs="Arial"/>
          <w:i/>
          <w:sz w:val="20"/>
          <w:szCs w:val="20"/>
        </w:rPr>
        <w:t>Capsicum annuum</w:t>
      </w:r>
      <w:r w:rsidR="00BA09B5" w:rsidRPr="00BA09B5">
        <w:rPr>
          <w:rFonts w:ascii="Arial" w:hAnsi="Arial" w:cs="Arial"/>
          <w:sz w:val="20"/>
          <w:szCs w:val="20"/>
        </w:rPr>
        <w:t xml:space="preserve">. A combination of cellulase and pectinase enzyme from these strains </w:t>
      </w:r>
      <w:r w:rsidR="00BA09B5" w:rsidRPr="00BA09B5">
        <w:rPr>
          <w:rFonts w:ascii="Arial" w:hAnsi="Arial" w:cs="Arial"/>
          <w:bCs/>
          <w:sz w:val="20"/>
          <w:szCs w:val="20"/>
        </w:rPr>
        <w:t xml:space="preserve">recorded an increment of 13.0±3.2, 9.2±2.6 and 25.05±1.6% yield of capsaicin from </w:t>
      </w:r>
      <w:r w:rsidR="00BA09B5" w:rsidRPr="00BA09B5">
        <w:rPr>
          <w:rFonts w:ascii="Arial" w:hAnsi="Arial" w:cs="Arial"/>
          <w:i/>
          <w:sz w:val="20"/>
          <w:szCs w:val="20"/>
        </w:rPr>
        <w:t xml:space="preserve">Capsicum annuum. </w:t>
      </w:r>
      <w:r w:rsidR="00BA09B5" w:rsidRPr="00BA09B5">
        <w:rPr>
          <w:rFonts w:ascii="Arial" w:hAnsi="Arial" w:cs="Arial"/>
          <w:sz w:val="20"/>
          <w:szCs w:val="20"/>
        </w:rPr>
        <w:t>Extraction of capsaicin from 1Kg of capsicum was established under pilot plant conditions.</w:t>
      </w:r>
    </w:p>
    <w:p w:rsidR="00953DA5" w:rsidRPr="00BA09B5" w:rsidRDefault="00953DA5" w:rsidP="00EB3B39">
      <w:pPr>
        <w:rPr>
          <w:rFonts w:ascii="Arial" w:hAnsi="Arial" w:cs="Arial"/>
          <w:sz w:val="20"/>
          <w:szCs w:val="20"/>
        </w:rPr>
      </w:pPr>
    </w:p>
    <w:sectPr w:rsidR="00953DA5" w:rsidRPr="00BA09B5" w:rsidSect="00571EF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3B39"/>
    <w:rsid w:val="00571EF7"/>
    <w:rsid w:val="005E6997"/>
    <w:rsid w:val="00953DA5"/>
    <w:rsid w:val="0097465C"/>
    <w:rsid w:val="00BA09B5"/>
    <w:rsid w:val="00E370A4"/>
    <w:rsid w:val="00EB3B39"/>
    <w:rsid w:val="00F6147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39"/>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3DA5"/>
    <w:pPr>
      <w:spacing w:after="0" w:line="240" w:lineRule="auto"/>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7</cp:revision>
  <dcterms:created xsi:type="dcterms:W3CDTF">2017-05-30T04:51:00Z</dcterms:created>
  <dcterms:modified xsi:type="dcterms:W3CDTF">2017-05-31T05:12:00Z</dcterms:modified>
</cp:coreProperties>
</file>