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EB7" w:rsidRDefault="00ED5EB7" w:rsidP="00ED5EB7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</w:rPr>
      </w:pPr>
    </w:p>
    <w:p w:rsidR="00ED5EB7" w:rsidRDefault="00ED5EB7" w:rsidP="00ED5EB7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USES OF BIO-PRESERVATIVE WITH SPECIAL REFERENCE TO BACTERIOCIN TO THE CONTROL THE FOOD SPOILAGE BIOLOGICALLY </w:t>
      </w:r>
    </w:p>
    <w:p w:rsidR="00EC4EB6" w:rsidRPr="005F006A" w:rsidRDefault="00490804" w:rsidP="00490804">
      <w:pPr>
        <w:spacing w:after="0"/>
        <w:jc w:val="center"/>
        <w:rPr>
          <w:rFonts w:asciiTheme="majorHAnsi" w:hAnsiTheme="majorHAnsi"/>
          <w:b/>
        </w:rPr>
      </w:pPr>
      <w:r w:rsidRPr="005F006A">
        <w:rPr>
          <w:rFonts w:asciiTheme="majorHAnsi" w:hAnsiTheme="majorHAnsi"/>
          <w:b/>
        </w:rPr>
        <w:t xml:space="preserve">Dr. </w:t>
      </w:r>
      <w:proofErr w:type="spellStart"/>
      <w:r w:rsidRPr="005F006A">
        <w:rPr>
          <w:rFonts w:asciiTheme="majorHAnsi" w:hAnsiTheme="majorHAnsi"/>
          <w:b/>
        </w:rPr>
        <w:t>Syed</w:t>
      </w:r>
      <w:proofErr w:type="spellEnd"/>
      <w:r w:rsidRPr="005F006A">
        <w:rPr>
          <w:rFonts w:asciiTheme="majorHAnsi" w:hAnsiTheme="majorHAnsi"/>
          <w:b/>
        </w:rPr>
        <w:t xml:space="preserve"> </w:t>
      </w:r>
      <w:proofErr w:type="spellStart"/>
      <w:r w:rsidRPr="005F006A">
        <w:rPr>
          <w:rFonts w:asciiTheme="majorHAnsi" w:hAnsiTheme="majorHAnsi"/>
          <w:b/>
        </w:rPr>
        <w:t>Rehan</w:t>
      </w:r>
      <w:proofErr w:type="spellEnd"/>
      <w:r w:rsidRPr="005F006A">
        <w:rPr>
          <w:rFonts w:asciiTheme="majorHAnsi" w:hAnsiTheme="majorHAnsi"/>
          <w:b/>
        </w:rPr>
        <w:t xml:space="preserve"> Ahmad</w:t>
      </w:r>
      <w:r w:rsidRPr="005F006A">
        <w:rPr>
          <w:rFonts w:asciiTheme="majorHAnsi" w:hAnsiTheme="majorHAnsi"/>
          <w:b/>
          <w:vertAlign w:val="superscript"/>
        </w:rPr>
        <w:t>1</w:t>
      </w:r>
      <w:r w:rsidRPr="005F006A">
        <w:rPr>
          <w:rFonts w:asciiTheme="majorHAnsi" w:hAnsiTheme="majorHAnsi"/>
          <w:b/>
        </w:rPr>
        <w:t xml:space="preserve"> and Dr </w:t>
      </w:r>
      <w:proofErr w:type="spellStart"/>
      <w:r w:rsidRPr="005F006A">
        <w:rPr>
          <w:rFonts w:asciiTheme="majorHAnsi" w:hAnsiTheme="majorHAnsi"/>
          <w:b/>
        </w:rPr>
        <w:t>Abul</w:t>
      </w:r>
      <w:proofErr w:type="spellEnd"/>
      <w:r w:rsidRPr="005F006A">
        <w:rPr>
          <w:rFonts w:asciiTheme="majorHAnsi" w:hAnsiTheme="majorHAnsi"/>
          <w:b/>
        </w:rPr>
        <w:t xml:space="preserve"> Kalam</w:t>
      </w:r>
      <w:r w:rsidRPr="005F006A">
        <w:rPr>
          <w:rFonts w:asciiTheme="majorHAnsi" w:hAnsiTheme="majorHAnsi"/>
          <w:b/>
          <w:vertAlign w:val="superscript"/>
        </w:rPr>
        <w:t>2</w:t>
      </w:r>
    </w:p>
    <w:p w:rsidR="00490804" w:rsidRPr="005F006A" w:rsidRDefault="00490804" w:rsidP="00490804">
      <w:pPr>
        <w:spacing w:after="0"/>
        <w:jc w:val="center"/>
        <w:rPr>
          <w:rFonts w:asciiTheme="majorHAnsi" w:hAnsiTheme="majorHAnsi"/>
        </w:rPr>
      </w:pPr>
      <w:proofErr w:type="spellStart"/>
      <w:r w:rsidRPr="005F006A">
        <w:rPr>
          <w:rFonts w:asciiTheme="majorHAnsi" w:hAnsiTheme="majorHAnsi"/>
        </w:rPr>
        <w:t>Bidhannagar</w:t>
      </w:r>
      <w:proofErr w:type="spellEnd"/>
      <w:r w:rsidRPr="005F006A">
        <w:rPr>
          <w:rFonts w:asciiTheme="majorHAnsi" w:hAnsiTheme="majorHAnsi"/>
        </w:rPr>
        <w:t xml:space="preserve"> </w:t>
      </w:r>
      <w:proofErr w:type="gramStart"/>
      <w:r w:rsidRPr="005F006A">
        <w:rPr>
          <w:rFonts w:asciiTheme="majorHAnsi" w:hAnsiTheme="majorHAnsi"/>
        </w:rPr>
        <w:t>College ,</w:t>
      </w:r>
      <w:proofErr w:type="gramEnd"/>
      <w:r w:rsidRPr="005F006A">
        <w:rPr>
          <w:rFonts w:asciiTheme="majorHAnsi" w:hAnsiTheme="majorHAnsi"/>
        </w:rPr>
        <w:t xml:space="preserve"> Govt. of West Bengal </w:t>
      </w:r>
    </w:p>
    <w:p w:rsidR="00490804" w:rsidRPr="005F006A" w:rsidRDefault="00490804" w:rsidP="00490804">
      <w:pPr>
        <w:spacing w:after="0"/>
        <w:jc w:val="center"/>
        <w:rPr>
          <w:rFonts w:asciiTheme="majorHAnsi" w:hAnsiTheme="majorHAnsi"/>
        </w:rPr>
      </w:pPr>
      <w:r w:rsidRPr="005F006A">
        <w:rPr>
          <w:rFonts w:asciiTheme="majorHAnsi" w:hAnsiTheme="majorHAnsi"/>
        </w:rPr>
        <w:t>EB-</w:t>
      </w:r>
      <w:proofErr w:type="gramStart"/>
      <w:r w:rsidRPr="005F006A">
        <w:rPr>
          <w:rFonts w:asciiTheme="majorHAnsi" w:hAnsiTheme="majorHAnsi"/>
        </w:rPr>
        <w:t>2 ,</w:t>
      </w:r>
      <w:proofErr w:type="gramEnd"/>
      <w:r w:rsidRPr="005F006A">
        <w:rPr>
          <w:rFonts w:asciiTheme="majorHAnsi" w:hAnsiTheme="majorHAnsi"/>
        </w:rPr>
        <w:t xml:space="preserve"> Sector-1  , Salt </w:t>
      </w:r>
      <w:proofErr w:type="spellStart"/>
      <w:r w:rsidRPr="005F006A">
        <w:rPr>
          <w:rFonts w:asciiTheme="majorHAnsi" w:hAnsiTheme="majorHAnsi"/>
        </w:rPr>
        <w:t>Lakh</w:t>
      </w:r>
      <w:proofErr w:type="spellEnd"/>
      <w:r w:rsidRPr="005F006A">
        <w:rPr>
          <w:rFonts w:asciiTheme="majorHAnsi" w:hAnsiTheme="majorHAnsi"/>
        </w:rPr>
        <w:t xml:space="preserve"> , Kolkata – 700064  </w:t>
      </w:r>
    </w:p>
    <w:p w:rsidR="00490804" w:rsidRDefault="00490804" w:rsidP="00490804">
      <w:pPr>
        <w:spacing w:after="0"/>
        <w:jc w:val="center"/>
      </w:pPr>
    </w:p>
    <w:p w:rsidR="00490804" w:rsidRDefault="00490804" w:rsidP="00490804">
      <w:pPr>
        <w:spacing w:after="0"/>
        <w:jc w:val="center"/>
      </w:pPr>
    </w:p>
    <w:p w:rsidR="00ED5EB7" w:rsidRDefault="00ED5EB7" w:rsidP="00490804">
      <w:pPr>
        <w:spacing w:after="0"/>
      </w:pPr>
    </w:p>
    <w:p w:rsidR="00ED5EB7" w:rsidRDefault="00ED5EB7" w:rsidP="00ED5EB7">
      <w:pPr>
        <w:spacing w:line="36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ABSTRACT </w:t>
      </w:r>
      <w:r w:rsidR="00CF184A">
        <w:rPr>
          <w:rFonts w:ascii="Times New Roman" w:hAnsi="Times New Roman"/>
          <w:b/>
          <w:color w:val="000000"/>
          <w:sz w:val="24"/>
        </w:rPr>
        <w:t xml:space="preserve"> </w:t>
      </w:r>
    </w:p>
    <w:p w:rsidR="00CF184A" w:rsidRDefault="00CF184A" w:rsidP="00ED5EB7">
      <w:pPr>
        <w:spacing w:line="360" w:lineRule="auto"/>
        <w:rPr>
          <w:rFonts w:ascii="Times New Roman" w:hAnsi="Times New Roman"/>
          <w:b/>
          <w:color w:val="000000"/>
          <w:sz w:val="24"/>
        </w:rPr>
      </w:pPr>
    </w:p>
    <w:p w:rsidR="00CF184A" w:rsidRPr="0002272F" w:rsidRDefault="00CF184A" w:rsidP="00CF184A">
      <w:pPr>
        <w:spacing w:line="360" w:lineRule="auto"/>
        <w:jc w:val="both"/>
        <w:rPr>
          <w:rFonts w:ascii="Times New Roman" w:hAnsi="Times New Roman"/>
          <w:sz w:val="24"/>
        </w:rPr>
      </w:pPr>
      <w:r w:rsidRPr="0002272F">
        <w:rPr>
          <w:rFonts w:ascii="Times New Roman" w:hAnsi="Times New Roman"/>
          <w:sz w:val="24"/>
        </w:rPr>
        <w:t xml:space="preserve">Numerous nourishment things are destructible naturally and need insurance from deterioration amid their </w:t>
      </w:r>
      <w:proofErr w:type="gramStart"/>
      <w:r w:rsidRPr="0002272F">
        <w:rPr>
          <w:rFonts w:ascii="Times New Roman" w:hAnsi="Times New Roman"/>
          <w:sz w:val="24"/>
        </w:rPr>
        <w:t>readiness ,</w:t>
      </w:r>
      <w:proofErr w:type="gramEnd"/>
      <w:r w:rsidRPr="0002272F">
        <w:rPr>
          <w:rFonts w:ascii="Times New Roman" w:hAnsi="Times New Roman"/>
          <w:sz w:val="24"/>
        </w:rPr>
        <w:t xml:space="preserve"> storage and circulation to administer them sought after time span of usability . The interest for insignificantly handled , effortlessly organized and ready to-eat new sustenance things economic process of nourishment exchange and appropriation from targeted handling force vital difficulties for nourishment prosperity and quality  . To avert development of decay and </w:t>
      </w:r>
      <w:proofErr w:type="spellStart"/>
      <w:r w:rsidRPr="0002272F">
        <w:rPr>
          <w:rFonts w:ascii="Times New Roman" w:hAnsi="Times New Roman"/>
          <w:sz w:val="24"/>
        </w:rPr>
        <w:t>morbific</w:t>
      </w:r>
      <w:proofErr w:type="spellEnd"/>
      <w:r w:rsidRPr="0002272F">
        <w:rPr>
          <w:rFonts w:ascii="Times New Roman" w:hAnsi="Times New Roman"/>
          <w:sz w:val="24"/>
        </w:rPr>
        <w:t xml:space="preserve"> microorganisms in </w:t>
      </w:r>
      <w:proofErr w:type="gramStart"/>
      <w:r w:rsidRPr="0002272F">
        <w:rPr>
          <w:rFonts w:ascii="Times New Roman" w:hAnsi="Times New Roman"/>
          <w:sz w:val="24"/>
        </w:rPr>
        <w:t>sustenance ,</w:t>
      </w:r>
      <w:proofErr w:type="gramEnd"/>
      <w:r w:rsidRPr="0002272F">
        <w:rPr>
          <w:rFonts w:ascii="Times New Roman" w:hAnsi="Times New Roman"/>
          <w:sz w:val="24"/>
        </w:rPr>
        <w:t xml:space="preserve"> as number of conservation systems as an example , heat treatment , salting , fermentation and drying are utilized as a vicinity of nourishment business  ( Davidson and </w:t>
      </w:r>
      <w:proofErr w:type="spellStart"/>
      <w:r w:rsidRPr="0002272F">
        <w:rPr>
          <w:rFonts w:ascii="Times New Roman" w:hAnsi="Times New Roman"/>
          <w:sz w:val="24"/>
        </w:rPr>
        <w:t>Tylor</w:t>
      </w:r>
      <w:proofErr w:type="spellEnd"/>
      <w:r w:rsidRPr="0002272F">
        <w:rPr>
          <w:rFonts w:ascii="Times New Roman" w:hAnsi="Times New Roman"/>
          <w:sz w:val="24"/>
        </w:rPr>
        <w:t xml:space="preserve">, 2007 </w:t>
      </w:r>
      <w:r w:rsidR="0002272F" w:rsidRPr="0002272F">
        <w:rPr>
          <w:rFonts w:ascii="Times New Roman" w:hAnsi="Times New Roman"/>
          <w:sz w:val="24"/>
        </w:rPr>
        <w:t xml:space="preserve">; </w:t>
      </w:r>
      <w:proofErr w:type="spellStart"/>
      <w:r w:rsidR="0002272F" w:rsidRPr="0002272F">
        <w:rPr>
          <w:rFonts w:ascii="Times New Roman" w:hAnsi="Times New Roman"/>
          <w:sz w:val="24"/>
        </w:rPr>
        <w:t>Farkas</w:t>
      </w:r>
      <w:proofErr w:type="spellEnd"/>
      <w:r w:rsidR="0002272F" w:rsidRPr="0002272F">
        <w:rPr>
          <w:rFonts w:ascii="Times New Roman" w:hAnsi="Times New Roman"/>
          <w:sz w:val="24"/>
        </w:rPr>
        <w:t xml:space="preserve"> 2007 ) . Numerous endeavors are directed to regular contrastive choices to avert microorganism and contagious development in </w:t>
      </w:r>
      <w:proofErr w:type="gramStart"/>
      <w:r w:rsidR="0002272F" w:rsidRPr="0002272F">
        <w:rPr>
          <w:rFonts w:ascii="Times New Roman" w:hAnsi="Times New Roman"/>
          <w:sz w:val="24"/>
        </w:rPr>
        <w:t>sustenance .</w:t>
      </w:r>
      <w:proofErr w:type="gramEnd"/>
      <w:r w:rsidR="0002272F" w:rsidRPr="0002272F">
        <w:rPr>
          <w:rFonts w:ascii="Times New Roman" w:hAnsi="Times New Roman"/>
          <w:sz w:val="24"/>
        </w:rPr>
        <w:t xml:space="preserve"> Since sustenance prosperity has become associate degree inexorably important universal </w:t>
      </w:r>
      <w:proofErr w:type="gramStart"/>
      <w:r w:rsidR="0002272F" w:rsidRPr="0002272F">
        <w:rPr>
          <w:rFonts w:ascii="Times New Roman" w:hAnsi="Times New Roman"/>
          <w:sz w:val="24"/>
        </w:rPr>
        <w:t>concern ,</w:t>
      </w:r>
      <w:proofErr w:type="gramEnd"/>
      <w:r w:rsidR="0002272F" w:rsidRPr="0002272F">
        <w:rPr>
          <w:rFonts w:ascii="Times New Roman" w:hAnsi="Times New Roman"/>
          <w:sz w:val="24"/>
        </w:rPr>
        <w:t xml:space="preserve"> the utilization of antimicrobial peptides from potable corrosive microscopic organism ( LAB ) that objective nourishment pathogens while no harmful or alternative unfriendly impacts has gotten unimaginable thought . This survey concentrate on </w:t>
      </w:r>
      <w:proofErr w:type="gramStart"/>
      <w:r w:rsidR="0002272F" w:rsidRPr="0002272F">
        <w:rPr>
          <w:rFonts w:ascii="Times New Roman" w:hAnsi="Times New Roman"/>
          <w:sz w:val="24"/>
        </w:rPr>
        <w:t>the  employment</w:t>
      </w:r>
      <w:proofErr w:type="gramEnd"/>
      <w:r w:rsidR="0002272F" w:rsidRPr="0002272F">
        <w:rPr>
          <w:rFonts w:ascii="Times New Roman" w:hAnsi="Times New Roman"/>
          <w:sz w:val="24"/>
        </w:rPr>
        <w:t xml:space="preserve"> of bio-additive to </w:t>
      </w:r>
      <w:proofErr w:type="spellStart"/>
      <w:r w:rsidR="0002272F" w:rsidRPr="0002272F">
        <w:rPr>
          <w:rFonts w:ascii="Times New Roman" w:hAnsi="Times New Roman"/>
          <w:sz w:val="24"/>
        </w:rPr>
        <w:t>amange</w:t>
      </w:r>
      <w:proofErr w:type="spellEnd"/>
      <w:r w:rsidR="0002272F" w:rsidRPr="0002272F">
        <w:rPr>
          <w:rFonts w:ascii="Times New Roman" w:hAnsi="Times New Roman"/>
          <w:sz w:val="24"/>
        </w:rPr>
        <w:t xml:space="preserve"> microbial and chemical science time frame of realistic   usability of principal nourishment classifications.  It in addition offer a top level view knowledge concerning </w:t>
      </w:r>
      <w:proofErr w:type="gramStart"/>
      <w:r w:rsidR="0002272F" w:rsidRPr="0002272F">
        <w:rPr>
          <w:rFonts w:ascii="Times New Roman" w:hAnsi="Times New Roman"/>
          <w:sz w:val="24"/>
        </w:rPr>
        <w:t>structure ,</w:t>
      </w:r>
      <w:proofErr w:type="gramEnd"/>
      <w:r w:rsidR="0002272F" w:rsidRPr="0002272F">
        <w:rPr>
          <w:rFonts w:ascii="Times New Roman" w:hAnsi="Times New Roman"/>
          <w:sz w:val="24"/>
        </w:rPr>
        <w:t xml:space="preserve"> methodology of activity and utilization of varied bio-additive incorporating </w:t>
      </w:r>
      <w:proofErr w:type="spellStart"/>
      <w:r w:rsidR="0002272F" w:rsidRPr="0002272F">
        <w:rPr>
          <w:rFonts w:ascii="Times New Roman" w:hAnsi="Times New Roman"/>
          <w:sz w:val="24"/>
        </w:rPr>
        <w:t>bacteriocin</w:t>
      </w:r>
      <w:proofErr w:type="spellEnd"/>
      <w:r w:rsidR="0002272F" w:rsidRPr="0002272F">
        <w:rPr>
          <w:rFonts w:ascii="Times New Roman" w:hAnsi="Times New Roman"/>
          <w:sz w:val="24"/>
        </w:rPr>
        <w:t xml:space="preserve">   with its grouping . </w:t>
      </w:r>
    </w:p>
    <w:p w:rsidR="00ED5EB7" w:rsidRPr="000A7BB7" w:rsidRDefault="00ED5EB7" w:rsidP="000A7BB7">
      <w:pPr>
        <w:spacing w:line="360" w:lineRule="auto"/>
        <w:rPr>
          <w:rFonts w:ascii="Times New Roman" w:hAnsi="Times New Roman"/>
          <w:b/>
          <w:i/>
          <w:color w:val="000000"/>
          <w:sz w:val="24"/>
        </w:rPr>
      </w:pPr>
      <w:r>
        <w:rPr>
          <w:rFonts w:ascii="Times New Roman" w:hAnsi="Times New Roman"/>
          <w:i/>
          <w:color w:val="000000"/>
          <w:sz w:val="24"/>
        </w:rPr>
        <w:t xml:space="preserve">Keywords: </w:t>
      </w:r>
      <w:proofErr w:type="spellStart"/>
      <w:r>
        <w:rPr>
          <w:rFonts w:ascii="Times New Roman" w:hAnsi="Times New Roman"/>
          <w:i/>
          <w:color w:val="000000"/>
          <w:sz w:val="24"/>
        </w:rPr>
        <w:t>Biopreservatives</w:t>
      </w:r>
      <w:proofErr w:type="spellEnd"/>
      <w:r>
        <w:rPr>
          <w:rFonts w:ascii="Times New Roman" w:hAnsi="Times New Roman"/>
          <w:i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4"/>
        </w:rPr>
        <w:t>Biopreservation</w:t>
      </w:r>
      <w:proofErr w:type="spellEnd"/>
      <w:r>
        <w:rPr>
          <w:rFonts w:ascii="Times New Roman" w:hAnsi="Times New Roman"/>
          <w:i/>
          <w:color w:val="000000"/>
          <w:sz w:val="24"/>
        </w:rPr>
        <w:t xml:space="preserve">, Lactic Acid, Organic acid, </w:t>
      </w:r>
      <w:proofErr w:type="spellStart"/>
      <w:r>
        <w:rPr>
          <w:rFonts w:ascii="Times New Roman" w:hAnsi="Times New Roman"/>
          <w:i/>
          <w:color w:val="000000"/>
          <w:sz w:val="24"/>
        </w:rPr>
        <w:t>Bacteriocin</w:t>
      </w:r>
      <w:proofErr w:type="spellEnd"/>
      <w:r>
        <w:rPr>
          <w:rFonts w:ascii="Times New Roman" w:hAnsi="Times New Roman"/>
          <w:i/>
          <w:color w:val="000000"/>
          <w:sz w:val="24"/>
        </w:rPr>
        <w:t>; Antimicrobial protein; Food preservation</w:t>
      </w:r>
    </w:p>
    <w:sectPr w:rsidR="00ED5EB7" w:rsidRPr="000A7BB7" w:rsidSect="00676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D5EB7"/>
    <w:rsid w:val="0002272F"/>
    <w:rsid w:val="0004156C"/>
    <w:rsid w:val="000A7BB7"/>
    <w:rsid w:val="002F185F"/>
    <w:rsid w:val="00490804"/>
    <w:rsid w:val="004A45EA"/>
    <w:rsid w:val="004F1E2D"/>
    <w:rsid w:val="00525FA2"/>
    <w:rsid w:val="005F006A"/>
    <w:rsid w:val="00676584"/>
    <w:rsid w:val="00965B80"/>
    <w:rsid w:val="00C177A6"/>
    <w:rsid w:val="00CF184A"/>
    <w:rsid w:val="00EC4EB6"/>
    <w:rsid w:val="00ED5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E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415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Suddu</dc:creator>
  <cp:lastModifiedBy>Suddu</cp:lastModifiedBy>
  <cp:revision>5</cp:revision>
  <cp:lastPrinted>2016-07-19T14:22:00Z</cp:lastPrinted>
  <dcterms:created xsi:type="dcterms:W3CDTF">2016-07-19T13:20:00Z</dcterms:created>
  <dcterms:modified xsi:type="dcterms:W3CDTF">2016-07-19T15:43:00Z</dcterms:modified>
</cp:coreProperties>
</file>