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CD9" w:rsidRDefault="000C2CD9" w:rsidP="00BF1726">
      <w:pPr>
        <w:spacing w:line="480" w:lineRule="auto"/>
        <w:jc w:val="both"/>
        <w:rPr>
          <w:rFonts w:ascii="Times New Roman" w:hAnsi="Times New Roman" w:cs="Times New Roman"/>
          <w:b/>
          <w:color w:val="000000" w:themeColor="text1"/>
        </w:rPr>
      </w:pPr>
    </w:p>
    <w:p w:rsidR="000C2CD9" w:rsidRDefault="000C2CD9" w:rsidP="000C2CD9">
      <w:pPr>
        <w:spacing w:line="480" w:lineRule="auto"/>
        <w:jc w:val="center"/>
        <w:rPr>
          <w:rFonts w:ascii="Times New Roman" w:hAnsi="Times New Roman" w:cs="Times New Roman"/>
          <w:b/>
          <w:color w:val="000000" w:themeColor="text1"/>
        </w:rPr>
      </w:pPr>
      <w:r w:rsidRPr="000C2CD9">
        <w:rPr>
          <w:rFonts w:ascii="Times New Roman" w:hAnsi="Times New Roman" w:cs="Times New Roman"/>
          <w:b/>
          <w:color w:val="000000" w:themeColor="text1"/>
        </w:rPr>
        <w:t>ISOLATION, CHARACTERIZATION AND ANTIBACTERIAL SREENING OF ANTIBIOTICS PRODUCED FROM STREPTOMYCES ISOLATED FROM DUMPSITE SOILS IN ILORIN, NORTH CENTRAL NIGERIA</w:t>
      </w:r>
    </w:p>
    <w:p w:rsidR="000C2CD9" w:rsidRPr="00EF2E3D" w:rsidRDefault="000C2CD9" w:rsidP="000C2CD9">
      <w:pPr>
        <w:spacing w:line="480" w:lineRule="auto"/>
        <w:jc w:val="center"/>
        <w:rPr>
          <w:rFonts w:ascii="Times New Roman" w:hAnsi="Times New Roman" w:cs="Times New Roman"/>
          <w:b/>
          <w:color w:val="000000" w:themeColor="text1"/>
        </w:rPr>
      </w:pPr>
      <w:r w:rsidRPr="00EF2E3D">
        <w:rPr>
          <w:rFonts w:ascii="Times New Roman" w:hAnsi="Times New Roman" w:cs="Times New Roman"/>
          <w:b/>
          <w:color w:val="000000" w:themeColor="text1"/>
        </w:rPr>
        <w:t>Ahmed, Risikat N., Bamigboye, Mercy</w:t>
      </w:r>
      <w:r w:rsidRPr="00EF2E3D">
        <w:rPr>
          <w:rFonts w:ascii="Times New Roman" w:hAnsi="Times New Roman" w:cs="Times New Roman"/>
          <w:b/>
          <w:color w:val="000000" w:themeColor="text1"/>
          <w:vertAlign w:val="superscript"/>
        </w:rPr>
        <w:t xml:space="preserve">2 </w:t>
      </w:r>
      <w:r w:rsidRPr="00EF2E3D">
        <w:rPr>
          <w:rFonts w:ascii="Times New Roman" w:hAnsi="Times New Roman" w:cs="Times New Roman"/>
          <w:b/>
          <w:color w:val="000000" w:themeColor="text1"/>
        </w:rPr>
        <w:t>O., Ajijolakewu, Kamoldeen A., Idris, Sheriffdeen O.,Ajide-Bamigboye, Nimat T., Afolabi, Temitayo E., Kelani, Aisha and Arobieke, Zainab E</w:t>
      </w:r>
    </w:p>
    <w:p w:rsidR="000C2CD9" w:rsidRPr="00EF2E3D" w:rsidRDefault="000C2CD9" w:rsidP="000C2CD9">
      <w:pPr>
        <w:spacing w:line="480" w:lineRule="auto"/>
        <w:rPr>
          <w:rFonts w:ascii="Times New Roman" w:hAnsi="Times New Roman" w:cs="Times New Roman"/>
          <w:b/>
          <w:color w:val="000000" w:themeColor="text1"/>
        </w:rPr>
      </w:pPr>
      <w:r w:rsidRPr="00EF2E3D">
        <w:rPr>
          <w:rFonts w:ascii="Times New Roman" w:hAnsi="Times New Roman" w:cs="Times New Roman"/>
          <w:b/>
          <w:color w:val="000000" w:themeColor="text1"/>
        </w:rPr>
        <w:t>Corresponding Author: AHMED R</w:t>
      </w:r>
      <w:r w:rsidR="005320E5" w:rsidRPr="00EF2E3D">
        <w:rPr>
          <w:rFonts w:ascii="Times New Roman" w:hAnsi="Times New Roman" w:cs="Times New Roman"/>
          <w:b/>
          <w:color w:val="000000" w:themeColor="text1"/>
        </w:rPr>
        <w:t>isikat</w:t>
      </w:r>
      <w:r w:rsidR="005320E5">
        <w:rPr>
          <w:rFonts w:ascii="Times New Roman" w:hAnsi="Times New Roman" w:cs="Times New Roman"/>
          <w:b/>
          <w:color w:val="000000" w:themeColor="text1"/>
        </w:rPr>
        <w:t xml:space="preserve"> N. :</w:t>
      </w:r>
      <w:r w:rsidRPr="00EF2E3D">
        <w:rPr>
          <w:rFonts w:ascii="Times New Roman" w:hAnsi="Times New Roman" w:cs="Times New Roman"/>
          <w:b/>
          <w:color w:val="000000" w:themeColor="text1"/>
        </w:rPr>
        <w:t xml:space="preserve"> </w:t>
      </w:r>
      <w:r w:rsidRPr="00EF2E3D">
        <w:rPr>
          <w:rFonts w:ascii="Times New Roman" w:hAnsi="Times New Roman" w:cs="Times New Roman"/>
          <w:b/>
          <w:color w:val="000000" w:themeColor="text1"/>
        </w:rPr>
        <w:t xml:space="preserve">Email: </w:t>
      </w:r>
      <w:hyperlink r:id="rId4" w:history="1">
        <w:r w:rsidRPr="00EF2E3D">
          <w:rPr>
            <w:rStyle w:val="Hyperlink"/>
            <w:rFonts w:ascii="Times New Roman" w:hAnsi="Times New Roman" w:cs="Times New Roman"/>
            <w:b/>
          </w:rPr>
          <w:t>anrisikat@unilorin.edu.ng</w:t>
        </w:r>
      </w:hyperlink>
    </w:p>
    <w:p w:rsidR="000C2CD9" w:rsidRDefault="000C2CD9" w:rsidP="00BF1726">
      <w:pPr>
        <w:spacing w:line="480" w:lineRule="auto"/>
        <w:jc w:val="both"/>
        <w:rPr>
          <w:rFonts w:ascii="Times New Roman" w:hAnsi="Times New Roman" w:cs="Times New Roman"/>
          <w:b/>
          <w:color w:val="000000" w:themeColor="text1"/>
        </w:rPr>
      </w:pPr>
    </w:p>
    <w:p w:rsidR="00BF1726" w:rsidRPr="00C62A3E" w:rsidRDefault="00BF1726" w:rsidP="00BF1726">
      <w:pPr>
        <w:spacing w:line="480" w:lineRule="auto"/>
        <w:jc w:val="both"/>
        <w:rPr>
          <w:rFonts w:ascii="Times New Roman" w:hAnsi="Times New Roman" w:cs="Times New Roman"/>
          <w:b/>
          <w:color w:val="000000" w:themeColor="text1"/>
        </w:rPr>
      </w:pPr>
      <w:r w:rsidRPr="00C62A3E">
        <w:rPr>
          <w:rFonts w:ascii="Times New Roman" w:hAnsi="Times New Roman" w:cs="Times New Roman"/>
          <w:b/>
          <w:color w:val="000000" w:themeColor="text1"/>
        </w:rPr>
        <w:t xml:space="preserve">Abstract </w:t>
      </w:r>
    </w:p>
    <w:p w:rsidR="00BF1726" w:rsidRDefault="00BF1726" w:rsidP="00BF1726">
      <w:pPr>
        <w:spacing w:line="480" w:lineRule="auto"/>
        <w:jc w:val="both"/>
        <w:rPr>
          <w:rFonts w:ascii="Times New Roman" w:hAnsi="Times New Roman" w:cs="Times New Roman"/>
        </w:rPr>
      </w:pPr>
      <w:r w:rsidRPr="00D90075">
        <w:rPr>
          <w:rFonts w:ascii="Times New Roman" w:hAnsi="Times New Roman" w:cs="Times New Roman"/>
        </w:rPr>
        <w:t>Since pathogenic organisms are continually gaining resistance to existing conventional antibiotics, there is a dire need for combing the earth for bioactive antimicrobial compounds. Actinomycetes have proved their ability to produce a variety of bioactive secondary metabolites and for this reason, the discovery of novel antibiotic from them is becoming increasingly important</w:t>
      </w:r>
      <w:r w:rsidRPr="00D90075">
        <w:rPr>
          <w:rFonts w:ascii="Times New Roman" w:hAnsi="Times New Roman" w:cs="Times New Roman"/>
          <w:color w:val="000000" w:themeColor="text1"/>
        </w:rPr>
        <w:t xml:space="preserve">. This study isolated actinomycetes from dumpsite soils within Ilorin metropolis and screened their secondary metabolites for possible antibacterial potential. In this study, 15 actinomycetes species were isolated from various dump site soils within Ilorin metropolis and screened for antibacterial activities at primary and secondary levels </w:t>
      </w:r>
      <w:r>
        <w:rPr>
          <w:rFonts w:ascii="Times New Roman" w:hAnsi="Times New Roman" w:cs="Times New Roman"/>
          <w:color w:val="000000" w:themeColor="text1"/>
        </w:rPr>
        <w:t>a</w:t>
      </w:r>
      <w:r w:rsidRPr="00D90075">
        <w:rPr>
          <w:rFonts w:ascii="Times New Roman" w:hAnsi="Times New Roman" w:cs="Times New Roman"/>
          <w:color w:val="000000" w:themeColor="text1"/>
        </w:rPr>
        <w:t>gainst test bacteria (</w:t>
      </w:r>
      <w:r w:rsidRPr="00D90075">
        <w:rPr>
          <w:rFonts w:ascii="Times New Roman" w:hAnsi="Times New Roman" w:cs="Times New Roman"/>
          <w:i/>
          <w:color w:val="000000" w:themeColor="text1"/>
        </w:rPr>
        <w:t>Escherichia coli</w:t>
      </w:r>
      <w:r w:rsidRPr="00D90075">
        <w:rPr>
          <w:rFonts w:ascii="Times New Roman" w:hAnsi="Times New Roman" w:cs="Times New Roman"/>
          <w:color w:val="000000" w:themeColor="text1"/>
        </w:rPr>
        <w:t xml:space="preserve">, </w:t>
      </w:r>
      <w:r w:rsidRPr="00D90075">
        <w:rPr>
          <w:rFonts w:ascii="Times New Roman" w:hAnsi="Times New Roman" w:cs="Times New Roman"/>
          <w:i/>
          <w:color w:val="000000" w:themeColor="text1"/>
        </w:rPr>
        <w:t>Pseudomonas aeruginosa</w:t>
      </w:r>
      <w:r w:rsidRPr="00D90075">
        <w:rPr>
          <w:rFonts w:ascii="Times New Roman" w:hAnsi="Times New Roman" w:cs="Times New Roman"/>
          <w:color w:val="000000" w:themeColor="text1"/>
        </w:rPr>
        <w:t xml:space="preserve">, </w:t>
      </w:r>
      <w:r w:rsidRPr="00D90075">
        <w:rPr>
          <w:rFonts w:ascii="Times New Roman" w:hAnsi="Times New Roman" w:cs="Times New Roman"/>
          <w:i/>
          <w:color w:val="000000" w:themeColor="text1"/>
        </w:rPr>
        <w:t>Klebsiella pneumoniae</w:t>
      </w:r>
      <w:r w:rsidRPr="00D90075">
        <w:rPr>
          <w:rFonts w:ascii="Times New Roman" w:hAnsi="Times New Roman" w:cs="Times New Roman"/>
          <w:color w:val="000000" w:themeColor="text1"/>
        </w:rPr>
        <w:t xml:space="preserve"> and </w:t>
      </w:r>
      <w:r w:rsidRPr="00D90075">
        <w:rPr>
          <w:rFonts w:ascii="Times New Roman" w:hAnsi="Times New Roman" w:cs="Times New Roman"/>
          <w:i/>
          <w:color w:val="000000" w:themeColor="text1"/>
        </w:rPr>
        <w:t>Staphylococcus aureus</w:t>
      </w:r>
      <w:r w:rsidRPr="00D90075">
        <w:rPr>
          <w:rFonts w:ascii="Times New Roman" w:hAnsi="Times New Roman" w:cs="Times New Roman"/>
          <w:color w:val="000000" w:themeColor="text1"/>
        </w:rPr>
        <w:t xml:space="preserve">). A combination of colonial, cellular, biochemical and sequencing of the 16S RNA and phylogenetic analysis of the nucleotide sequence of the isolates were employed for the characterization of isolates.  </w:t>
      </w:r>
      <w:r w:rsidRPr="00D90075">
        <w:rPr>
          <w:rFonts w:ascii="Times New Roman" w:eastAsia="Times New Roman" w:hAnsi="Times New Roman" w:cs="Times New Roman"/>
        </w:rPr>
        <w:t>Identification of chemical compounds present in the most active antibiotics was done using GC-MS equipment</w:t>
      </w:r>
      <w:r w:rsidRPr="00D90075">
        <w:rPr>
          <w:rFonts w:ascii="Times New Roman" w:hAnsi="Times New Roman" w:cs="Times New Roman"/>
          <w:color w:val="000000" w:themeColor="text1"/>
        </w:rPr>
        <w:t>.</w:t>
      </w:r>
      <w:r w:rsidRPr="00D90075">
        <w:rPr>
          <w:rFonts w:ascii="Times New Roman" w:eastAsia="AGaramondPro-Regular" w:hAnsi="Times New Roman" w:cs="Times New Roman"/>
          <w:color w:val="000000" w:themeColor="text1"/>
        </w:rPr>
        <w:t xml:space="preserve"> </w:t>
      </w:r>
      <w:r w:rsidRPr="00D90075">
        <w:rPr>
          <w:rFonts w:ascii="Times New Roman" w:hAnsi="Times New Roman" w:cs="Times New Roman"/>
        </w:rPr>
        <w:t>P</w:t>
      </w:r>
      <w:r w:rsidRPr="00D90075">
        <w:rPr>
          <w:rFonts w:ascii="Times New Roman" w:eastAsia="AGaramondPro-Regular" w:hAnsi="Times New Roman" w:cs="Times New Roman"/>
        </w:rPr>
        <w:t xml:space="preserve">rimary and secondary screening assays revealed </w:t>
      </w:r>
      <w:r w:rsidRPr="00D90075">
        <w:rPr>
          <w:rFonts w:ascii="Times New Roman" w:hAnsi="Times New Roman" w:cs="Times New Roman"/>
          <w:i/>
        </w:rPr>
        <w:t>Streptomyces griseoplanus</w:t>
      </w:r>
      <w:r w:rsidRPr="00D90075">
        <w:rPr>
          <w:rFonts w:ascii="Times New Roman" w:hAnsi="Times New Roman" w:cs="Times New Roman"/>
        </w:rPr>
        <w:t xml:space="preserve"> strain 5009 and </w:t>
      </w:r>
      <w:r w:rsidRPr="00D90075">
        <w:rPr>
          <w:rFonts w:ascii="Times New Roman" w:hAnsi="Times New Roman" w:cs="Times New Roman"/>
          <w:i/>
        </w:rPr>
        <w:t>Streptomyces sparsogenes</w:t>
      </w:r>
      <w:r w:rsidRPr="00D90075">
        <w:rPr>
          <w:rFonts w:ascii="Times New Roman" w:eastAsia="AGaramondPro-Regular" w:hAnsi="Times New Roman" w:cs="Times New Roman"/>
        </w:rPr>
        <w:t xml:space="preserve"> as most active with inhibition zones of 10.5 and 28mm respectively.</w:t>
      </w:r>
      <w:r w:rsidRPr="00D90075">
        <w:rPr>
          <w:rFonts w:ascii="Times New Roman" w:hAnsi="Times New Roman" w:cs="Times New Roman"/>
        </w:rPr>
        <w:t xml:space="preserve"> The GC-MS spectra of the antibiotic from </w:t>
      </w:r>
      <w:r w:rsidRPr="00D90075">
        <w:rPr>
          <w:rFonts w:ascii="Times New Roman" w:hAnsi="Times New Roman" w:cs="Times New Roman"/>
          <w:i/>
        </w:rPr>
        <w:t>Streptomyces sparsogenes</w:t>
      </w:r>
      <w:r w:rsidRPr="00D90075">
        <w:rPr>
          <w:rFonts w:ascii="Times New Roman" w:hAnsi="Times New Roman" w:cs="Times New Roman"/>
        </w:rPr>
        <w:t xml:space="preserve"> indicated the presence of several components and their respective retention </w:t>
      </w:r>
      <w:r w:rsidRPr="00D90075">
        <w:rPr>
          <w:rFonts w:ascii="Times New Roman" w:hAnsi="Times New Roman" w:cs="Times New Roman"/>
        </w:rPr>
        <w:lastRenderedPageBreak/>
        <w:t xml:space="preserve">times. The antibiotics produced especially </w:t>
      </w:r>
      <w:r>
        <w:rPr>
          <w:rFonts w:ascii="Times New Roman" w:hAnsi="Times New Roman" w:cs="Times New Roman"/>
        </w:rPr>
        <w:t xml:space="preserve">from the most active isolate </w:t>
      </w:r>
      <w:r w:rsidRPr="00D90075">
        <w:rPr>
          <w:rFonts w:ascii="Times New Roman" w:hAnsi="Times New Roman" w:cs="Times New Roman"/>
        </w:rPr>
        <w:t>can be very useful as newer antibacterial agents against particularly resistant pathogenic organisms of clinical concerns.</w:t>
      </w:r>
    </w:p>
    <w:p w:rsidR="00BF1726" w:rsidRPr="00BB62D5" w:rsidRDefault="00BF1726" w:rsidP="00BF1726">
      <w:pPr>
        <w:rPr>
          <w:b/>
        </w:rPr>
      </w:pPr>
      <w:r w:rsidRPr="00BB62D5">
        <w:rPr>
          <w:rFonts w:ascii="Times New Roman" w:hAnsi="Times New Roman" w:cs="Times New Roman"/>
          <w:b/>
        </w:rPr>
        <w:t>Keywords: Antibiotics,</w:t>
      </w:r>
      <w:r w:rsidRPr="00BB62D5">
        <w:rPr>
          <w:rFonts w:ascii="Times New Roman" w:hAnsi="Times New Roman" w:cs="Times New Roman"/>
          <w:b/>
          <w:color w:val="000000" w:themeColor="text1"/>
        </w:rPr>
        <w:t xml:space="preserve"> Dumpsite, </w:t>
      </w:r>
      <w:r w:rsidRPr="00BB62D5">
        <w:rPr>
          <w:rFonts w:ascii="Times New Roman" w:hAnsi="Times New Roman" w:cs="Times New Roman"/>
          <w:b/>
        </w:rPr>
        <w:t>Metabolites,</w:t>
      </w:r>
      <w:r w:rsidRPr="00BB62D5">
        <w:rPr>
          <w:rFonts w:ascii="Times New Roman" w:eastAsia="AGaramondPro-Regular" w:hAnsi="Times New Roman" w:cs="Times New Roman"/>
          <w:b/>
        </w:rPr>
        <w:t xml:space="preserve"> Assays</w:t>
      </w:r>
      <w:r w:rsidRPr="00BB62D5">
        <w:rPr>
          <w:rFonts w:ascii="Times New Roman" w:hAnsi="Times New Roman" w:cs="Times New Roman"/>
          <w:b/>
        </w:rPr>
        <w:t xml:space="preserve">, </w:t>
      </w:r>
      <w:r w:rsidR="00BB62D5" w:rsidRPr="00BB62D5">
        <w:rPr>
          <w:rFonts w:ascii="Times New Roman" w:hAnsi="Times New Roman" w:cs="Times New Roman"/>
          <w:b/>
          <w:i/>
        </w:rPr>
        <w:t>Streptomyces sparsogenes</w:t>
      </w:r>
      <w:r w:rsidR="00BB62D5">
        <w:rPr>
          <w:rFonts w:ascii="Times New Roman" w:hAnsi="Times New Roman" w:cs="Times New Roman"/>
          <w:b/>
          <w:i/>
        </w:rPr>
        <w:t xml:space="preserve"> </w:t>
      </w:r>
      <w:r w:rsidR="00BB62D5">
        <w:rPr>
          <w:rFonts w:ascii="Times New Roman" w:hAnsi="Times New Roman" w:cs="Times New Roman"/>
          <w:b/>
        </w:rPr>
        <w:t>,</w:t>
      </w:r>
      <w:bookmarkStart w:id="0" w:name="_GoBack"/>
      <w:bookmarkEnd w:id="0"/>
      <w:r w:rsidR="00BB62D5" w:rsidRPr="00D90075">
        <w:rPr>
          <w:rFonts w:ascii="Times New Roman" w:eastAsia="AGaramondPro-Regular" w:hAnsi="Times New Roman" w:cs="Times New Roman"/>
        </w:rPr>
        <w:t xml:space="preserve"> </w:t>
      </w:r>
      <w:r w:rsidRPr="00BB62D5">
        <w:rPr>
          <w:rFonts w:ascii="Times New Roman" w:hAnsi="Times New Roman" w:cs="Times New Roman"/>
          <w:b/>
          <w:color w:val="000000" w:themeColor="text1"/>
        </w:rPr>
        <w:t>Actinomycetes</w:t>
      </w:r>
    </w:p>
    <w:p w:rsidR="00482807" w:rsidRDefault="00482807"/>
    <w:sectPr w:rsidR="00482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aramondPro-Regular">
    <w:altName w:val="Arial Unicode MS"/>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726"/>
    <w:rsid w:val="000C2CD9"/>
    <w:rsid w:val="00482807"/>
    <w:rsid w:val="005320E5"/>
    <w:rsid w:val="00BB62D5"/>
    <w:rsid w:val="00BF1726"/>
    <w:rsid w:val="00EF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24E0E"/>
  <w15:chartTrackingRefBased/>
  <w15:docId w15:val="{00899AB6-1F77-4158-A274-CBE6B6F4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7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2C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risikat@unilori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dc:creator>
  <cp:keywords/>
  <dc:description/>
  <cp:lastModifiedBy>JUNIOR</cp:lastModifiedBy>
  <cp:revision>5</cp:revision>
  <dcterms:created xsi:type="dcterms:W3CDTF">2019-03-07T15:49:00Z</dcterms:created>
  <dcterms:modified xsi:type="dcterms:W3CDTF">2019-03-07T15:58:00Z</dcterms:modified>
</cp:coreProperties>
</file>