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21C" w:rsidRPr="00420CBE" w:rsidRDefault="0095621C" w:rsidP="0095621C">
      <w:pPr>
        <w:widowControl w:val="0"/>
        <w:spacing w:before="170" w:after="0" w:line="240" w:lineRule="auto"/>
        <w:jc w:val="both"/>
        <w:outlineLvl w:val="0"/>
        <w:rPr>
          <w:rFonts w:ascii="Times New Roman" w:eastAsia="Minion Pro" w:hAnsi="Times New Roman" w:cs="Times New Roman"/>
          <w:b/>
          <w:bCs/>
          <w:szCs w:val="18"/>
        </w:rPr>
      </w:pPr>
      <w:r>
        <w:rPr>
          <w:rFonts w:ascii="Times New Roman" w:eastAsia="Minion Pro" w:hAnsi="Times New Roman" w:cs="Times New Roman"/>
          <w:b/>
          <w:bCs/>
          <w:color w:val="337AB7"/>
          <w:szCs w:val="18"/>
        </w:rPr>
        <w:t>Title: Association Mapping for Morphological Traits under saline stress in wheat</w:t>
      </w:r>
    </w:p>
    <w:p w:rsidR="0095621C" w:rsidRPr="0095621C" w:rsidRDefault="0095621C">
      <w:proofErr w:type="spellStart"/>
      <w:r w:rsidRPr="0095621C">
        <w:t>Harpreet</w:t>
      </w:r>
      <w:proofErr w:type="spellEnd"/>
      <w:r w:rsidRPr="0095621C">
        <w:t xml:space="preserve"> Singh, PhD, Maharishi </w:t>
      </w:r>
      <w:proofErr w:type="spellStart"/>
      <w:r w:rsidRPr="0095621C">
        <w:t>Markandeshwar</w:t>
      </w:r>
      <w:proofErr w:type="spellEnd"/>
      <w:r w:rsidRPr="0095621C">
        <w:t xml:space="preserve"> University</w:t>
      </w:r>
      <w:r w:rsidR="00957B5C">
        <w:t>, ICAR-CSSRI</w:t>
      </w:r>
    </w:p>
    <w:p w:rsidR="00725738" w:rsidRDefault="0095621C" w:rsidP="00957B5C">
      <w:pPr>
        <w:jc w:val="both"/>
        <w:rPr>
          <w:rFonts w:ascii="Times New Roman" w:hAnsi="Times New Roman" w:cs="Times New Roman"/>
          <w:sz w:val="20"/>
          <w:szCs w:val="20"/>
        </w:rPr>
      </w:pPr>
      <w:r w:rsidRPr="0095621C">
        <w:rPr>
          <w:rFonts w:ascii="Times New Roman" w:hAnsi="Times New Roman" w:cs="Times New Roman"/>
          <w:sz w:val="20"/>
          <w:szCs w:val="20"/>
        </w:rPr>
        <w:t xml:space="preserve">Salinity is a major concern constraint to wheat production affects yield and its related parameters. In the present study association mapping was conducted for </w:t>
      </w:r>
      <w:r w:rsidR="00814FF9">
        <w:rPr>
          <w:rFonts w:ascii="Times New Roman" w:hAnsi="Times New Roman" w:cs="Times New Roman"/>
          <w:sz w:val="20"/>
          <w:szCs w:val="20"/>
        </w:rPr>
        <w:t>different</w:t>
      </w:r>
      <w:r w:rsidR="00814FF9" w:rsidRPr="0095621C">
        <w:rPr>
          <w:rFonts w:ascii="Times New Roman" w:hAnsi="Times New Roman" w:cs="Times New Roman"/>
          <w:sz w:val="20"/>
          <w:szCs w:val="20"/>
        </w:rPr>
        <w:t xml:space="preserve"> </w:t>
      </w:r>
      <w:r w:rsidRPr="0095621C">
        <w:rPr>
          <w:rFonts w:ascii="Times New Roman" w:hAnsi="Times New Roman" w:cs="Times New Roman"/>
          <w:sz w:val="20"/>
          <w:szCs w:val="20"/>
        </w:rPr>
        <w:t xml:space="preserve">morphological characters using diverse 90 wheat accessions. A total of 135 SSR markers distributed on all chromosomes of wheat were used to map rice </w:t>
      </w:r>
      <w:proofErr w:type="gramStart"/>
      <w:r w:rsidRPr="0095621C">
        <w:rPr>
          <w:rFonts w:ascii="Times New Roman" w:hAnsi="Times New Roman" w:cs="Times New Roman"/>
          <w:sz w:val="20"/>
          <w:szCs w:val="20"/>
        </w:rPr>
        <w:t>genome  Association</w:t>
      </w:r>
      <w:proofErr w:type="gramEnd"/>
      <w:r w:rsidRPr="0095621C">
        <w:rPr>
          <w:rFonts w:ascii="Times New Roman" w:hAnsi="Times New Roman" w:cs="Times New Roman"/>
          <w:sz w:val="20"/>
          <w:szCs w:val="20"/>
        </w:rPr>
        <w:t xml:space="preserve"> analysis was carried out by means of mixed linear model. To manage the spurious associations, population structure with kinship in the given panel was considered during association. Population structure analysis revealed three subgroups in the 90 wheat accessions. The admixture level was in range from 0.9%-23.2%. A total of 13 marker trait associations were identified and out of these 5 marker trait associations explained phenotypic variation of more than 10%.</w:t>
      </w:r>
      <w:r w:rsidR="00725738">
        <w:rPr>
          <w:rFonts w:ascii="Times New Roman" w:hAnsi="Times New Roman" w:cs="Times New Roman"/>
          <w:sz w:val="20"/>
          <w:szCs w:val="20"/>
        </w:rPr>
        <w:t xml:space="preserve"> These</w:t>
      </w:r>
      <w:r w:rsidRPr="0095621C">
        <w:rPr>
          <w:rFonts w:ascii="Times New Roman" w:hAnsi="Times New Roman" w:cs="Times New Roman"/>
          <w:sz w:val="20"/>
          <w:szCs w:val="20"/>
        </w:rPr>
        <w:t xml:space="preserve"> identified marker trait associations could enhance breeding effectiveness </w:t>
      </w:r>
      <w:r w:rsidR="00725738">
        <w:rPr>
          <w:rFonts w:ascii="Times New Roman" w:hAnsi="Times New Roman" w:cs="Times New Roman"/>
          <w:sz w:val="20"/>
          <w:szCs w:val="20"/>
        </w:rPr>
        <w:t>by significantly reducing</w:t>
      </w:r>
      <w:r w:rsidRPr="0095621C">
        <w:rPr>
          <w:rFonts w:ascii="Times New Roman" w:hAnsi="Times New Roman" w:cs="Times New Roman"/>
          <w:sz w:val="20"/>
          <w:szCs w:val="20"/>
        </w:rPr>
        <w:t xml:space="preserve"> the time and labor consuming efforts which otherwise be needed in conventional breeding. </w:t>
      </w:r>
    </w:p>
    <w:p w:rsidR="00957B5C" w:rsidRDefault="0095621C" w:rsidP="00957B5C">
      <w:pPr>
        <w:jc w:val="both"/>
        <w:rPr>
          <w:rFonts w:ascii="Times New Roman" w:hAnsi="Times New Roman" w:cs="Times New Roman"/>
          <w:sz w:val="20"/>
          <w:szCs w:val="20"/>
        </w:rPr>
      </w:pPr>
      <w:r>
        <w:rPr>
          <w:rFonts w:ascii="Times New Roman" w:hAnsi="Times New Roman" w:cs="Times New Roman"/>
          <w:sz w:val="20"/>
          <w:szCs w:val="20"/>
        </w:rPr>
        <w:t>Findings: The entire panel was selected carefully by screening material from different geographical locations. The screening was done meticulously. A total of 13 marker trait associations were found and out of these traits panicle length explained phenotypic variance of 16.2%.</w:t>
      </w:r>
      <w:r w:rsidR="00957B5C">
        <w:rPr>
          <w:rFonts w:ascii="Times New Roman" w:hAnsi="Times New Roman" w:cs="Times New Roman"/>
          <w:sz w:val="20"/>
          <w:szCs w:val="20"/>
        </w:rPr>
        <w:t xml:space="preserve"> </w:t>
      </w:r>
      <w:r>
        <w:rPr>
          <w:rFonts w:ascii="Times New Roman" w:hAnsi="Times New Roman" w:cs="Times New Roman"/>
          <w:sz w:val="20"/>
          <w:szCs w:val="20"/>
        </w:rPr>
        <w:t xml:space="preserve">Some of these QTLs share overlapping regions with other genes when BLAST was performed and shows 100% identity. </w:t>
      </w:r>
    </w:p>
    <w:p w:rsidR="0095621C" w:rsidRPr="0095621C" w:rsidRDefault="0095621C" w:rsidP="00957B5C">
      <w:pPr>
        <w:jc w:val="both"/>
        <w:rPr>
          <w:rFonts w:ascii="Times New Roman" w:hAnsi="Times New Roman" w:cs="Times New Roman"/>
          <w:sz w:val="20"/>
          <w:szCs w:val="20"/>
        </w:rPr>
      </w:pPr>
      <w:r>
        <w:rPr>
          <w:rFonts w:ascii="Times New Roman" w:hAnsi="Times New Roman" w:cs="Times New Roman"/>
          <w:sz w:val="20"/>
          <w:szCs w:val="20"/>
        </w:rPr>
        <w:t>Conclusion and Significance: Salt tolerance is a posing threat for field crop</w:t>
      </w:r>
      <w:r w:rsidR="00186D2C">
        <w:rPr>
          <w:rFonts w:ascii="Times New Roman" w:hAnsi="Times New Roman" w:cs="Times New Roman"/>
          <w:sz w:val="20"/>
          <w:szCs w:val="20"/>
        </w:rPr>
        <w:t>s like wheat with millions of hectares</w:t>
      </w:r>
      <w:r>
        <w:rPr>
          <w:rFonts w:ascii="Times New Roman" w:hAnsi="Times New Roman" w:cs="Times New Roman"/>
          <w:sz w:val="20"/>
          <w:szCs w:val="20"/>
        </w:rPr>
        <w:t xml:space="preserve"> of land are affected by it. There is an urgent need to develop </w:t>
      </w:r>
      <w:r w:rsidR="00186D2C">
        <w:rPr>
          <w:rFonts w:ascii="Times New Roman" w:hAnsi="Times New Roman" w:cs="Times New Roman"/>
          <w:sz w:val="20"/>
          <w:szCs w:val="20"/>
        </w:rPr>
        <w:t>varieties</w:t>
      </w:r>
      <w:r>
        <w:rPr>
          <w:rFonts w:ascii="Times New Roman" w:hAnsi="Times New Roman" w:cs="Times New Roman"/>
          <w:sz w:val="20"/>
          <w:szCs w:val="20"/>
        </w:rPr>
        <w:t xml:space="preserve"> that can withstand such harsh environment. The present study is one of the step</w:t>
      </w:r>
      <w:r w:rsidR="00186D2C">
        <w:rPr>
          <w:rFonts w:ascii="Times New Roman" w:hAnsi="Times New Roman" w:cs="Times New Roman"/>
          <w:sz w:val="20"/>
          <w:szCs w:val="20"/>
        </w:rPr>
        <w:t>s</w:t>
      </w:r>
      <w:r>
        <w:rPr>
          <w:rFonts w:ascii="Times New Roman" w:hAnsi="Times New Roman" w:cs="Times New Roman"/>
          <w:sz w:val="20"/>
          <w:szCs w:val="20"/>
        </w:rPr>
        <w:t xml:space="preserve"> toward developing t</w:t>
      </w:r>
      <w:r w:rsidR="00186D2C">
        <w:rPr>
          <w:rFonts w:ascii="Times New Roman" w:hAnsi="Times New Roman" w:cs="Times New Roman"/>
          <w:sz w:val="20"/>
          <w:szCs w:val="20"/>
        </w:rPr>
        <w:t>hese varieties. Once the regions</w:t>
      </w:r>
      <w:r>
        <w:rPr>
          <w:rFonts w:ascii="Times New Roman" w:hAnsi="Times New Roman" w:cs="Times New Roman"/>
          <w:sz w:val="20"/>
          <w:szCs w:val="20"/>
        </w:rPr>
        <w:t xml:space="preserve"> are identified, the genes could be introgressed to </w:t>
      </w:r>
      <w:r w:rsidR="00FE4A1A">
        <w:rPr>
          <w:rFonts w:ascii="Times New Roman" w:hAnsi="Times New Roman" w:cs="Times New Roman"/>
          <w:sz w:val="20"/>
          <w:szCs w:val="20"/>
        </w:rPr>
        <w:t xml:space="preserve">conventional </w:t>
      </w:r>
      <w:r w:rsidR="00186D2C">
        <w:rPr>
          <w:rFonts w:ascii="Times New Roman" w:hAnsi="Times New Roman" w:cs="Times New Roman"/>
          <w:sz w:val="20"/>
          <w:szCs w:val="20"/>
        </w:rPr>
        <w:t>varieties</w:t>
      </w:r>
      <w:r w:rsidR="00FE4A1A">
        <w:rPr>
          <w:rFonts w:ascii="Times New Roman" w:hAnsi="Times New Roman" w:cs="Times New Roman"/>
          <w:sz w:val="20"/>
          <w:szCs w:val="20"/>
        </w:rPr>
        <w:t xml:space="preserve"> which can support </w:t>
      </w:r>
      <w:r w:rsidR="00186D2C">
        <w:rPr>
          <w:rFonts w:ascii="Times New Roman" w:hAnsi="Times New Roman" w:cs="Times New Roman"/>
          <w:sz w:val="20"/>
          <w:szCs w:val="20"/>
        </w:rPr>
        <w:t xml:space="preserve">food requirements of world </w:t>
      </w:r>
      <w:r w:rsidR="00FE4A1A">
        <w:rPr>
          <w:rFonts w:ascii="Times New Roman" w:hAnsi="Times New Roman" w:cs="Times New Roman"/>
          <w:sz w:val="20"/>
          <w:szCs w:val="20"/>
        </w:rPr>
        <w:t>population.</w:t>
      </w:r>
    </w:p>
    <w:sectPr w:rsidR="0095621C" w:rsidRPr="0095621C" w:rsidSect="00D034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inion Pro">
    <w:altName w:val="Mini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621C"/>
    <w:rsid w:val="00186D2C"/>
    <w:rsid w:val="00725738"/>
    <w:rsid w:val="00814FF9"/>
    <w:rsid w:val="0095621C"/>
    <w:rsid w:val="00957B5C"/>
    <w:rsid w:val="00AB7F64"/>
    <w:rsid w:val="00D03486"/>
    <w:rsid w:val="00FE4A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4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dc:creator>
  <cp:lastModifiedBy>dr</cp:lastModifiedBy>
  <cp:revision>7</cp:revision>
  <dcterms:created xsi:type="dcterms:W3CDTF">2018-05-27T05:58:00Z</dcterms:created>
  <dcterms:modified xsi:type="dcterms:W3CDTF">2018-05-27T06:09:00Z</dcterms:modified>
</cp:coreProperties>
</file>